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C1BA9" w14:textId="77777777" w:rsidR="00E45A52" w:rsidRPr="00A544F5" w:rsidRDefault="004C5103" w:rsidP="004C5103">
      <w:pPr>
        <w:pStyle w:val="a3"/>
      </w:pPr>
      <w:r>
        <w:t xml:space="preserve">Функции надстройки </w:t>
      </w:r>
      <w:r>
        <w:rPr>
          <w:lang w:val="en-US"/>
        </w:rPr>
        <w:t>Efir</w:t>
      </w:r>
      <w:r w:rsidRPr="00A544F5">
        <w:t xml:space="preserve"> </w:t>
      </w:r>
      <w:r>
        <w:rPr>
          <w:lang w:val="en-US"/>
        </w:rPr>
        <w:t>Excel</w:t>
      </w:r>
    </w:p>
    <w:p w14:paraId="645C1BAA" w14:textId="1D309093" w:rsidR="004C5103" w:rsidRPr="00A544F5" w:rsidRDefault="004C5103" w:rsidP="004C5103">
      <w:pPr>
        <w:pStyle w:val="1"/>
      </w:pPr>
      <w:r w:rsidRPr="004C5103">
        <w:rPr>
          <w:lang w:val="en-US"/>
        </w:rPr>
        <w:t>EfirFields</w:t>
      </w:r>
      <w:r w:rsidR="00376700">
        <w:rPr>
          <w:lang w:val="en-US"/>
        </w:rPr>
        <w:fldChar w:fldCharType="begin"/>
      </w:r>
      <w:r w:rsidR="00376700">
        <w:instrText xml:space="preserve"> XE "</w:instrText>
      </w:r>
      <w:r w:rsidR="00376700" w:rsidRPr="00DA0B90">
        <w:rPr>
          <w:lang w:val="en-US"/>
        </w:rPr>
        <w:instrText>EfirFields</w:instrText>
      </w:r>
      <w:r w:rsidR="00376700">
        <w:instrText xml:space="preserve">" </w:instrText>
      </w:r>
      <w:r w:rsidR="00376700">
        <w:rPr>
          <w:lang w:val="en-US"/>
        </w:rPr>
        <w:fldChar w:fldCharType="end"/>
      </w:r>
    </w:p>
    <w:p w14:paraId="645C1BAB" w14:textId="77777777" w:rsidR="004C5103" w:rsidRDefault="004C5103" w:rsidP="004C5103">
      <w:pPr>
        <w:pStyle w:val="20"/>
      </w:pPr>
      <w:r>
        <w:t>Описание</w:t>
      </w:r>
    </w:p>
    <w:p w14:paraId="645C1BAC" w14:textId="51CF6B9B" w:rsidR="004C5103" w:rsidRDefault="004C5103" w:rsidP="004C5103">
      <w:r>
        <w:t xml:space="preserve">Функция </w:t>
      </w:r>
      <w:r w:rsidRPr="004C5103">
        <w:t>EfirFields</w:t>
      </w:r>
      <w:r>
        <w:t xml:space="preserve"> используется для получения полного списка (справочника) полей инструментов, доступных для загрузки из </w:t>
      </w:r>
      <w:r>
        <w:rPr>
          <w:lang w:val="en-US"/>
        </w:rPr>
        <w:t>Efir</w:t>
      </w:r>
      <w:r>
        <w:t xml:space="preserve">. </w:t>
      </w:r>
      <w:r w:rsidR="00D90D84">
        <w:t>С</w:t>
      </w:r>
      <w:r>
        <w:t>правочник полей содержит</w:t>
      </w:r>
      <w:r w:rsidR="00D90D84">
        <w:t xml:space="preserve"> три колонки:</w:t>
      </w:r>
      <w:r>
        <w:t xml:space="preserve"> код поля, его короткое русское название</w:t>
      </w:r>
      <w:r w:rsidR="00A13BE0">
        <w:t xml:space="preserve"> и полное русское описание. При вызове </w:t>
      </w:r>
      <w:r>
        <w:t xml:space="preserve">функций </w:t>
      </w:r>
      <w:r>
        <w:rPr>
          <w:lang w:val="en-US"/>
        </w:rPr>
        <w:t>EfirHistory</w:t>
      </w:r>
      <w:r>
        <w:t xml:space="preserve"> и </w:t>
      </w:r>
      <w:r>
        <w:rPr>
          <w:lang w:val="en-US"/>
        </w:rPr>
        <w:t>EfirEndOfDay</w:t>
      </w:r>
      <w:r>
        <w:t xml:space="preserve"> необходимо брать коды полей из первой колонки</w:t>
      </w:r>
      <w:r w:rsidR="00A13BE0">
        <w:t xml:space="preserve"> (</w:t>
      </w:r>
      <w:r w:rsidR="00A13BE0">
        <w:rPr>
          <w:lang w:val="en-US"/>
        </w:rPr>
        <w:t>CodeName</w:t>
      </w:r>
      <w:r w:rsidR="00A13BE0" w:rsidRPr="00A13BE0">
        <w:t>)</w:t>
      </w:r>
      <w:r>
        <w:t>.</w:t>
      </w:r>
    </w:p>
    <w:p w14:paraId="645C1BAD" w14:textId="77777777" w:rsidR="004C5103" w:rsidRDefault="004C5103" w:rsidP="004C5103">
      <w:pPr>
        <w:pStyle w:val="20"/>
      </w:pPr>
      <w:r>
        <w:t>Синтаксис</w:t>
      </w:r>
    </w:p>
    <w:p w14:paraId="645C1BAE" w14:textId="3AF061E2" w:rsidR="004C5103" w:rsidRPr="00A544F5" w:rsidRDefault="004C5103" w:rsidP="004C5103">
      <w:pPr>
        <w:rPr>
          <w:rFonts w:ascii="Courier New" w:hAnsi="Courier New" w:cs="Courier New"/>
        </w:rPr>
      </w:pPr>
      <w:proofErr w:type="gramStart"/>
      <w:r w:rsidRPr="00EC2C9C">
        <w:rPr>
          <w:rFonts w:ascii="Courier New" w:hAnsi="Courier New" w:cs="Courier New"/>
          <w:lang w:val="en-US"/>
        </w:rPr>
        <w:t>EfirFields</w:t>
      </w:r>
      <w:r w:rsidRPr="00A544F5">
        <w:rPr>
          <w:rFonts w:ascii="Courier New" w:hAnsi="Courier New" w:cs="Courier New"/>
        </w:rPr>
        <w:t>(</w:t>
      </w:r>
      <w:proofErr w:type="gramEnd"/>
      <w:r w:rsidRPr="00A544F5">
        <w:rPr>
          <w:rFonts w:ascii="Courier New" w:hAnsi="Courier New" w:cs="Courier New"/>
        </w:rPr>
        <w:t xml:space="preserve"> )</w:t>
      </w:r>
    </w:p>
    <w:p w14:paraId="645C1BB6" w14:textId="1BBCF79C" w:rsidR="00745578" w:rsidRDefault="00745578" w:rsidP="00745578">
      <w:pPr>
        <w:pStyle w:val="20"/>
      </w:pPr>
      <w:bookmarkStart w:id="0" w:name="OLE_LINK61"/>
      <w:bookmarkStart w:id="1" w:name="OLE_LINK62"/>
      <w:r>
        <w:t>Пример</w:t>
      </w:r>
    </w:p>
    <w:tbl>
      <w:tblPr>
        <w:tblStyle w:val="a6"/>
        <w:tblW w:w="0" w:type="auto"/>
        <w:tblLook w:val="04A0" w:firstRow="1" w:lastRow="0" w:firstColumn="1" w:lastColumn="0" w:noHBand="0" w:noVBand="1"/>
      </w:tblPr>
      <w:tblGrid>
        <w:gridCol w:w="817"/>
        <w:gridCol w:w="2410"/>
        <w:gridCol w:w="6095"/>
      </w:tblGrid>
      <w:tr w:rsidR="00D90D84" w14:paraId="645C1BBA" w14:textId="77777777" w:rsidTr="00D90D84">
        <w:tc>
          <w:tcPr>
            <w:tcW w:w="817" w:type="dxa"/>
            <w:shd w:val="clear" w:color="auto" w:fill="D9D9D9" w:themeFill="background1" w:themeFillShade="D9"/>
          </w:tcPr>
          <w:p w14:paraId="645C1BB7" w14:textId="77777777" w:rsidR="00D90D84" w:rsidRDefault="00D90D84" w:rsidP="00627A7B">
            <w:pPr>
              <w:jc w:val="center"/>
              <w:rPr>
                <w:lang w:val="en-US"/>
              </w:rPr>
            </w:pPr>
          </w:p>
        </w:tc>
        <w:tc>
          <w:tcPr>
            <w:tcW w:w="2410" w:type="dxa"/>
            <w:shd w:val="clear" w:color="auto" w:fill="D9D9D9" w:themeFill="background1" w:themeFillShade="D9"/>
          </w:tcPr>
          <w:p w14:paraId="645C1BB8" w14:textId="77777777" w:rsidR="00D90D84" w:rsidRDefault="00D90D84" w:rsidP="00627A7B">
            <w:pPr>
              <w:jc w:val="center"/>
              <w:rPr>
                <w:lang w:val="en-US"/>
              </w:rPr>
            </w:pPr>
            <w:r>
              <w:rPr>
                <w:lang w:val="en-US"/>
              </w:rPr>
              <w:t>A</w:t>
            </w:r>
          </w:p>
        </w:tc>
        <w:tc>
          <w:tcPr>
            <w:tcW w:w="6095" w:type="dxa"/>
            <w:shd w:val="clear" w:color="auto" w:fill="D9D9D9" w:themeFill="background1" w:themeFillShade="D9"/>
          </w:tcPr>
          <w:p w14:paraId="645C1BB9" w14:textId="77777777" w:rsidR="00D90D84" w:rsidRDefault="00D90D84" w:rsidP="00627A7B">
            <w:pPr>
              <w:jc w:val="center"/>
              <w:rPr>
                <w:lang w:val="en-US"/>
              </w:rPr>
            </w:pPr>
            <w:r>
              <w:rPr>
                <w:lang w:val="en-US"/>
              </w:rPr>
              <w:t>B</w:t>
            </w:r>
          </w:p>
        </w:tc>
      </w:tr>
      <w:tr w:rsidR="00D90D84" w14:paraId="645C1BBE" w14:textId="77777777" w:rsidTr="00D90D84">
        <w:tc>
          <w:tcPr>
            <w:tcW w:w="817" w:type="dxa"/>
            <w:shd w:val="clear" w:color="auto" w:fill="D9D9D9" w:themeFill="background1" w:themeFillShade="D9"/>
          </w:tcPr>
          <w:p w14:paraId="645C1BBB" w14:textId="77777777" w:rsidR="00D90D84" w:rsidRPr="00D90D84" w:rsidRDefault="00D90D84" w:rsidP="00745578">
            <w:r>
              <w:t>1</w:t>
            </w:r>
          </w:p>
        </w:tc>
        <w:tc>
          <w:tcPr>
            <w:tcW w:w="2410" w:type="dxa"/>
          </w:tcPr>
          <w:p w14:paraId="645C1BBC" w14:textId="77777777" w:rsidR="00D90D84" w:rsidRPr="00D90D84" w:rsidRDefault="00D90D84" w:rsidP="00745578">
            <w:pPr>
              <w:rPr>
                <w:b/>
              </w:rPr>
            </w:pPr>
            <w:r w:rsidRPr="00D90D84">
              <w:rPr>
                <w:b/>
              </w:rPr>
              <w:t>Формула</w:t>
            </w:r>
          </w:p>
        </w:tc>
        <w:tc>
          <w:tcPr>
            <w:tcW w:w="6095" w:type="dxa"/>
          </w:tcPr>
          <w:p w14:paraId="645C1BBD" w14:textId="77777777" w:rsidR="00D90D84" w:rsidRPr="00D90D84" w:rsidRDefault="00D90D84" w:rsidP="00745578">
            <w:pPr>
              <w:rPr>
                <w:b/>
              </w:rPr>
            </w:pPr>
            <w:r w:rsidRPr="00D90D84">
              <w:rPr>
                <w:b/>
              </w:rPr>
              <w:t>Описание</w:t>
            </w:r>
          </w:p>
        </w:tc>
      </w:tr>
      <w:tr w:rsidR="00D90D84" w:rsidRPr="00D90D84" w14:paraId="645C1BC2" w14:textId="77777777" w:rsidTr="00D90D84">
        <w:tc>
          <w:tcPr>
            <w:tcW w:w="817" w:type="dxa"/>
            <w:shd w:val="clear" w:color="auto" w:fill="D9D9D9" w:themeFill="background1" w:themeFillShade="D9"/>
          </w:tcPr>
          <w:p w14:paraId="645C1BBF" w14:textId="77777777" w:rsidR="00D90D84" w:rsidRPr="00D90D84" w:rsidRDefault="00D90D84" w:rsidP="00745578">
            <w:r>
              <w:t>2</w:t>
            </w:r>
          </w:p>
        </w:tc>
        <w:tc>
          <w:tcPr>
            <w:tcW w:w="2410" w:type="dxa"/>
          </w:tcPr>
          <w:p w14:paraId="645C1BC0" w14:textId="77777777" w:rsidR="00D90D84" w:rsidRPr="00745578" w:rsidRDefault="00D90D84" w:rsidP="00745578">
            <w:pPr>
              <w:rPr>
                <w:lang w:val="en-US"/>
              </w:rPr>
            </w:pPr>
            <w:r>
              <w:rPr>
                <w:lang w:val="en-US"/>
              </w:rPr>
              <w:t>=EfirFields(</w:t>
            </w:r>
            <w:r w:rsidRPr="00745578">
              <w:rPr>
                <w:lang w:val="en-US"/>
              </w:rPr>
              <w:t>)</w:t>
            </w:r>
          </w:p>
        </w:tc>
        <w:tc>
          <w:tcPr>
            <w:tcW w:w="6095" w:type="dxa"/>
          </w:tcPr>
          <w:p w14:paraId="645C1BC1" w14:textId="758E134C" w:rsidR="00D90D84" w:rsidRPr="00D90D84" w:rsidRDefault="00D90D84" w:rsidP="00A13BE0">
            <w:r>
              <w:t>Загружает справочник полей инструментов на текущий лист, начиная с ячейки А</w:t>
            </w:r>
            <w:r w:rsidR="00A13BE0">
              <w:t>2</w:t>
            </w:r>
            <w:r>
              <w:t>.</w:t>
            </w:r>
          </w:p>
        </w:tc>
      </w:tr>
      <w:tr w:rsidR="00D90D84" w14:paraId="645C1BC6" w14:textId="77777777" w:rsidTr="00D90D84">
        <w:tc>
          <w:tcPr>
            <w:tcW w:w="817" w:type="dxa"/>
            <w:shd w:val="clear" w:color="auto" w:fill="D9D9D9" w:themeFill="background1" w:themeFillShade="D9"/>
          </w:tcPr>
          <w:p w14:paraId="645C1BC3" w14:textId="77777777" w:rsidR="00D90D84" w:rsidRPr="00D90D84" w:rsidRDefault="00D90D84" w:rsidP="00745578">
            <w:r>
              <w:t>3</w:t>
            </w:r>
          </w:p>
        </w:tc>
        <w:tc>
          <w:tcPr>
            <w:tcW w:w="2410" w:type="dxa"/>
          </w:tcPr>
          <w:p w14:paraId="645C1BC4" w14:textId="77777777" w:rsidR="00D90D84" w:rsidRPr="00745578" w:rsidRDefault="00D90D84" w:rsidP="00745578">
            <w:pPr>
              <w:rPr>
                <w:lang w:val="en-US"/>
              </w:rPr>
            </w:pPr>
          </w:p>
        </w:tc>
        <w:tc>
          <w:tcPr>
            <w:tcW w:w="6095" w:type="dxa"/>
          </w:tcPr>
          <w:p w14:paraId="645C1BC5" w14:textId="77777777" w:rsidR="00D90D84" w:rsidRPr="00745578" w:rsidRDefault="00D90D84" w:rsidP="00745578">
            <w:pPr>
              <w:rPr>
                <w:lang w:val="en-US"/>
              </w:rPr>
            </w:pPr>
          </w:p>
        </w:tc>
      </w:tr>
      <w:bookmarkEnd w:id="0"/>
      <w:bookmarkEnd w:id="1"/>
    </w:tbl>
    <w:p w14:paraId="19446F3F" w14:textId="77777777" w:rsidR="00D40AC8" w:rsidRDefault="00D40AC8" w:rsidP="00D40AC8"/>
    <w:p w14:paraId="6D33EE07" w14:textId="77777777" w:rsidR="00D40AC8" w:rsidRDefault="00D40AC8" w:rsidP="00D40AC8">
      <w:pPr>
        <w:rPr>
          <w:rFonts w:asciiTheme="majorHAnsi" w:eastAsiaTheme="majorEastAsia" w:hAnsiTheme="majorHAnsi" w:cstheme="majorBidi"/>
          <w:color w:val="365F91" w:themeColor="accent1" w:themeShade="BF"/>
          <w:sz w:val="28"/>
          <w:szCs w:val="28"/>
        </w:rPr>
      </w:pPr>
      <w:r>
        <w:br w:type="page"/>
      </w:r>
    </w:p>
    <w:p w14:paraId="645C1BEB" w14:textId="5DC1BABC" w:rsidR="00D90D84" w:rsidRPr="00D90D84" w:rsidRDefault="00D90D84" w:rsidP="00D90D84">
      <w:pPr>
        <w:pStyle w:val="1"/>
      </w:pPr>
      <w:r w:rsidRPr="00D90D84">
        <w:lastRenderedPageBreak/>
        <w:t>EfirSecurities</w:t>
      </w:r>
      <w:r w:rsidR="00376700">
        <w:fldChar w:fldCharType="begin"/>
      </w:r>
      <w:r w:rsidR="00376700">
        <w:instrText xml:space="preserve"> XE "</w:instrText>
      </w:r>
      <w:r w:rsidR="00376700" w:rsidRPr="00DC1381">
        <w:instrText>EfirSecurities</w:instrText>
      </w:r>
      <w:r w:rsidR="00376700">
        <w:instrText xml:space="preserve">" </w:instrText>
      </w:r>
      <w:r w:rsidR="00376700">
        <w:fldChar w:fldCharType="end"/>
      </w:r>
    </w:p>
    <w:p w14:paraId="645C1BEC" w14:textId="77777777" w:rsidR="00D90D84" w:rsidRDefault="00D90D84" w:rsidP="00D90D84">
      <w:pPr>
        <w:pStyle w:val="20"/>
      </w:pPr>
      <w:r>
        <w:t>Описание</w:t>
      </w:r>
    </w:p>
    <w:p w14:paraId="645C1BED" w14:textId="78654E49" w:rsidR="00921964" w:rsidRDefault="00D90D84" w:rsidP="00D90D84">
      <w:r>
        <w:t xml:space="preserve">Функция </w:t>
      </w:r>
      <w:r w:rsidRPr="00D90D84">
        <w:t>EfirSecurities</w:t>
      </w:r>
      <w:r w:rsidRPr="00921964">
        <w:t xml:space="preserve"> </w:t>
      </w:r>
      <w:r>
        <w:t xml:space="preserve">используется для получения </w:t>
      </w:r>
      <w:r w:rsidR="00921964">
        <w:t xml:space="preserve">полного списка торговых инструментов </w:t>
      </w:r>
      <w:r w:rsidR="00921964">
        <w:rPr>
          <w:lang w:val="en-US"/>
        </w:rPr>
        <w:t>Efir</w:t>
      </w:r>
      <w:r w:rsidR="00921964">
        <w:t xml:space="preserve">. Справочник инструментов содержит </w:t>
      </w:r>
      <w:r w:rsidR="0000039D">
        <w:t>следующие колонки</w:t>
      </w:r>
      <w:r w:rsidR="00921964">
        <w:t>:</w:t>
      </w:r>
    </w:p>
    <w:p w14:paraId="645C1BEE" w14:textId="77777777" w:rsidR="00D90D84" w:rsidRDefault="00921964" w:rsidP="00921964">
      <w:pPr>
        <w:pStyle w:val="a5"/>
        <w:numPr>
          <w:ilvl w:val="0"/>
          <w:numId w:val="2"/>
        </w:numPr>
      </w:pPr>
      <w:r w:rsidRPr="00921964">
        <w:rPr>
          <w:b/>
          <w:lang w:val="en-US"/>
        </w:rPr>
        <w:t>ID</w:t>
      </w:r>
      <w:r w:rsidRPr="00921964">
        <w:t xml:space="preserve">. </w:t>
      </w:r>
      <w:r>
        <w:t xml:space="preserve">Идентификатор инструмента </w:t>
      </w:r>
      <w:r w:rsidRPr="00921964">
        <w:rPr>
          <w:lang w:val="en-US"/>
        </w:rPr>
        <w:t>Efir</w:t>
      </w:r>
      <w:r>
        <w:t xml:space="preserve">. Значения из этой колонки используются при вызове таких функций, как </w:t>
      </w:r>
      <w:r w:rsidRPr="00921964">
        <w:rPr>
          <w:lang w:val="en-US"/>
        </w:rPr>
        <w:t>EfirEndOfDay</w:t>
      </w:r>
      <w:r>
        <w:t xml:space="preserve"> и </w:t>
      </w:r>
      <w:r w:rsidRPr="00921964">
        <w:rPr>
          <w:lang w:val="en-US"/>
        </w:rPr>
        <w:t>EfirHistory</w:t>
      </w:r>
      <w:r w:rsidRPr="00921964">
        <w:t>.</w:t>
      </w:r>
    </w:p>
    <w:p w14:paraId="645C1BEF" w14:textId="77777777" w:rsidR="00921964" w:rsidRPr="00921964" w:rsidRDefault="00921964" w:rsidP="00921964">
      <w:pPr>
        <w:pStyle w:val="a5"/>
        <w:numPr>
          <w:ilvl w:val="0"/>
          <w:numId w:val="2"/>
        </w:numPr>
      </w:pPr>
      <w:r w:rsidRPr="00921964">
        <w:rPr>
          <w:b/>
          <w:lang w:val="en-US"/>
        </w:rPr>
        <w:t>EfirCode</w:t>
      </w:r>
      <w:r w:rsidRPr="00921964">
        <w:t xml:space="preserve">. </w:t>
      </w:r>
      <w:r>
        <w:t xml:space="preserve">Код инструмента в </w:t>
      </w:r>
      <w:r>
        <w:rPr>
          <w:lang w:val="en-US"/>
        </w:rPr>
        <w:t>Efir</w:t>
      </w:r>
      <w:r w:rsidRPr="00921964">
        <w:t>.</w:t>
      </w:r>
    </w:p>
    <w:p w14:paraId="645C1BF0" w14:textId="77777777" w:rsidR="00921964" w:rsidRPr="00921964" w:rsidRDefault="00921964" w:rsidP="00921964">
      <w:pPr>
        <w:pStyle w:val="a5"/>
        <w:numPr>
          <w:ilvl w:val="0"/>
          <w:numId w:val="2"/>
        </w:numPr>
      </w:pPr>
      <w:r w:rsidRPr="00921964">
        <w:rPr>
          <w:b/>
          <w:lang w:val="en-US"/>
        </w:rPr>
        <w:t>ShortNameRus</w:t>
      </w:r>
      <w:r>
        <w:rPr>
          <w:lang w:val="en-US"/>
        </w:rPr>
        <w:t xml:space="preserve">. </w:t>
      </w:r>
      <w:r>
        <w:t>Короткое название инструмента.</w:t>
      </w:r>
    </w:p>
    <w:p w14:paraId="645C1BF1" w14:textId="77777777" w:rsidR="00921964" w:rsidRPr="00921964" w:rsidRDefault="00921964" w:rsidP="00921964">
      <w:pPr>
        <w:pStyle w:val="a5"/>
        <w:numPr>
          <w:ilvl w:val="0"/>
          <w:numId w:val="2"/>
        </w:numPr>
      </w:pPr>
      <w:r w:rsidRPr="00921964">
        <w:rPr>
          <w:b/>
          <w:lang w:val="en-US"/>
        </w:rPr>
        <w:t>FullName</w:t>
      </w:r>
      <w:r>
        <w:rPr>
          <w:lang w:val="en-US"/>
        </w:rPr>
        <w:t>.</w:t>
      </w:r>
      <w:r>
        <w:t xml:space="preserve"> Полное наименование инструмента.</w:t>
      </w:r>
    </w:p>
    <w:p w14:paraId="645C1BF2" w14:textId="77777777" w:rsidR="00921964" w:rsidRPr="00921964" w:rsidRDefault="00921964" w:rsidP="00921964">
      <w:pPr>
        <w:pStyle w:val="a5"/>
        <w:numPr>
          <w:ilvl w:val="0"/>
          <w:numId w:val="2"/>
        </w:numPr>
      </w:pPr>
      <w:r w:rsidRPr="00921964">
        <w:rPr>
          <w:b/>
          <w:lang w:val="en-US"/>
        </w:rPr>
        <w:t>ISIN</w:t>
      </w:r>
      <w:r>
        <w:rPr>
          <w:lang w:val="en-US"/>
        </w:rPr>
        <w:t>.</w:t>
      </w:r>
    </w:p>
    <w:p w14:paraId="645C1BF3" w14:textId="77777777" w:rsidR="00921964" w:rsidRPr="00921964" w:rsidRDefault="00921964" w:rsidP="00921964">
      <w:pPr>
        <w:pStyle w:val="a5"/>
        <w:numPr>
          <w:ilvl w:val="0"/>
          <w:numId w:val="2"/>
        </w:numPr>
      </w:pPr>
      <w:r w:rsidRPr="00921964">
        <w:rPr>
          <w:b/>
          <w:lang w:val="en-US"/>
        </w:rPr>
        <w:t>EfirCFI</w:t>
      </w:r>
      <w:r w:rsidRPr="00921964">
        <w:t>.</w:t>
      </w:r>
      <w:r>
        <w:t xml:space="preserve"> Тип инструмента по классификатору </w:t>
      </w:r>
      <w:r>
        <w:rPr>
          <w:lang w:val="en-US"/>
        </w:rPr>
        <w:t>CFI</w:t>
      </w:r>
      <w:r w:rsidRPr="00921964">
        <w:t xml:space="preserve"> </w:t>
      </w:r>
      <w:r>
        <w:rPr>
          <w:lang w:val="en-US"/>
        </w:rPr>
        <w:t>Efir</w:t>
      </w:r>
      <w:r w:rsidRPr="00921964">
        <w:t>.</w:t>
      </w:r>
      <w:r>
        <w:t xml:space="preserve"> Например, </w:t>
      </w:r>
      <w:r>
        <w:rPr>
          <w:lang w:val="en-US"/>
        </w:rPr>
        <w:t>ESXXXX.</w:t>
      </w:r>
    </w:p>
    <w:p w14:paraId="645C1BF4" w14:textId="77777777" w:rsidR="00921964" w:rsidRPr="00921964" w:rsidRDefault="00921964" w:rsidP="00921964">
      <w:pPr>
        <w:pStyle w:val="a5"/>
        <w:numPr>
          <w:ilvl w:val="0"/>
          <w:numId w:val="2"/>
        </w:numPr>
      </w:pPr>
      <w:r w:rsidRPr="00921964">
        <w:rPr>
          <w:b/>
          <w:lang w:val="en-US"/>
        </w:rPr>
        <w:t>CFIName</w:t>
      </w:r>
      <w:r w:rsidRPr="00921964">
        <w:t xml:space="preserve">. </w:t>
      </w:r>
      <w:r>
        <w:t>Расшифровка типа инструмента</w:t>
      </w:r>
      <w:r w:rsidRPr="00921964">
        <w:t xml:space="preserve">. </w:t>
      </w:r>
      <w:r>
        <w:t>Например, «</w:t>
      </w:r>
      <w:r w:rsidRPr="00921964">
        <w:t>Акции/обыкновенные</w:t>
      </w:r>
      <w:r>
        <w:t>».</w:t>
      </w:r>
    </w:p>
    <w:p w14:paraId="645C1BF5" w14:textId="77777777" w:rsidR="00921964" w:rsidRPr="00A025E2" w:rsidRDefault="00921964" w:rsidP="00921964">
      <w:pPr>
        <w:pStyle w:val="a5"/>
        <w:numPr>
          <w:ilvl w:val="0"/>
          <w:numId w:val="2"/>
        </w:numPr>
      </w:pPr>
      <w:r w:rsidRPr="00921964">
        <w:rPr>
          <w:b/>
          <w:lang w:val="en-US"/>
        </w:rPr>
        <w:t>Exchange</w:t>
      </w:r>
      <w:r w:rsidRPr="00921964">
        <w:t>.</w:t>
      </w:r>
      <w:r>
        <w:t xml:space="preserve"> Биржа и площадка, на которой торгуется данный инструмент.</w:t>
      </w:r>
    </w:p>
    <w:p w14:paraId="33189DED" w14:textId="2B27FD52" w:rsidR="00A025E2" w:rsidRDefault="00A025E2" w:rsidP="00921964">
      <w:pPr>
        <w:pStyle w:val="a5"/>
        <w:numPr>
          <w:ilvl w:val="0"/>
          <w:numId w:val="2"/>
        </w:numPr>
      </w:pPr>
      <w:r w:rsidRPr="00A025E2">
        <w:rPr>
          <w:b/>
          <w:lang w:val="en-US"/>
        </w:rPr>
        <w:t>ExchTicker</w:t>
      </w:r>
      <w:r w:rsidRPr="00A025E2">
        <w:rPr>
          <w:b/>
        </w:rPr>
        <w:t xml:space="preserve">. </w:t>
      </w:r>
      <w:r>
        <w:t>Код инструмента на бирже.</w:t>
      </w:r>
    </w:p>
    <w:p w14:paraId="164333D4" w14:textId="156D9713" w:rsidR="00A025E2" w:rsidRDefault="00A025E2" w:rsidP="00921964">
      <w:pPr>
        <w:pStyle w:val="a5"/>
        <w:numPr>
          <w:ilvl w:val="0"/>
          <w:numId w:val="2"/>
        </w:numPr>
      </w:pPr>
      <w:r w:rsidRPr="00A025E2">
        <w:rPr>
          <w:b/>
          <w:lang w:val="en-US"/>
        </w:rPr>
        <w:t>ExchSymbol</w:t>
      </w:r>
      <w:r w:rsidRPr="00A025E2">
        <w:rPr>
          <w:b/>
        </w:rPr>
        <w:t>.</w:t>
      </w:r>
      <w:r w:rsidRPr="00A025E2">
        <w:t xml:space="preserve"> </w:t>
      </w:r>
      <w:r>
        <w:t>Короткое название инструмента на бирже.</w:t>
      </w:r>
    </w:p>
    <w:p w14:paraId="2312705E" w14:textId="55C00898" w:rsidR="00A025E2" w:rsidRDefault="00A025E2" w:rsidP="00921964">
      <w:pPr>
        <w:pStyle w:val="a5"/>
        <w:numPr>
          <w:ilvl w:val="0"/>
          <w:numId w:val="2"/>
        </w:numPr>
      </w:pPr>
      <w:r w:rsidRPr="00A025E2">
        <w:rPr>
          <w:b/>
          <w:lang w:val="en-US"/>
        </w:rPr>
        <w:t>EmitentCode.</w:t>
      </w:r>
      <w:r>
        <w:rPr>
          <w:lang w:val="en-US"/>
        </w:rPr>
        <w:t xml:space="preserve"> </w:t>
      </w:r>
      <w:r>
        <w:t>Код эмитента.</w:t>
      </w:r>
    </w:p>
    <w:p w14:paraId="0F83FE50" w14:textId="2F379691" w:rsidR="00A025E2" w:rsidRDefault="00A025E2" w:rsidP="00921964">
      <w:pPr>
        <w:pStyle w:val="a5"/>
        <w:numPr>
          <w:ilvl w:val="0"/>
          <w:numId w:val="2"/>
        </w:numPr>
      </w:pPr>
      <w:r w:rsidRPr="00A025E2">
        <w:rPr>
          <w:b/>
          <w:lang w:val="en-US"/>
        </w:rPr>
        <w:t>EmitentName</w:t>
      </w:r>
      <w:r w:rsidRPr="00A025E2">
        <w:rPr>
          <w:b/>
        </w:rPr>
        <w:t>.</w:t>
      </w:r>
      <w:r w:rsidRPr="00A025E2">
        <w:t xml:space="preserve"> </w:t>
      </w:r>
      <w:r>
        <w:t>Название эмитента.</w:t>
      </w:r>
    </w:p>
    <w:p w14:paraId="2885C732" w14:textId="028F63E6" w:rsidR="00A025E2" w:rsidRDefault="00A025E2" w:rsidP="00921964">
      <w:pPr>
        <w:pStyle w:val="a5"/>
        <w:numPr>
          <w:ilvl w:val="0"/>
          <w:numId w:val="2"/>
        </w:numPr>
      </w:pPr>
      <w:r w:rsidRPr="00A025E2">
        <w:rPr>
          <w:b/>
          <w:lang w:val="en-US"/>
        </w:rPr>
        <w:t>MarketSector</w:t>
      </w:r>
      <w:r w:rsidRPr="00A025E2">
        <w:rPr>
          <w:b/>
        </w:rPr>
        <w:t>.</w:t>
      </w:r>
      <w:r w:rsidRPr="00A025E2">
        <w:t xml:space="preserve"> </w:t>
      </w:r>
      <w:r>
        <w:t>Основная сфера деятельности эмитента.</w:t>
      </w:r>
    </w:p>
    <w:p w14:paraId="56A7E880" w14:textId="4E19447D" w:rsidR="00A025E2" w:rsidRDefault="00A025E2" w:rsidP="00921964">
      <w:pPr>
        <w:pStyle w:val="a5"/>
        <w:numPr>
          <w:ilvl w:val="0"/>
          <w:numId w:val="2"/>
        </w:numPr>
      </w:pPr>
      <w:r w:rsidRPr="00A025E2">
        <w:rPr>
          <w:b/>
          <w:lang w:val="en-US"/>
        </w:rPr>
        <w:t>LotSize</w:t>
      </w:r>
      <w:r w:rsidRPr="00A025E2">
        <w:rPr>
          <w:b/>
        </w:rPr>
        <w:t>.</w:t>
      </w:r>
      <w:r w:rsidRPr="00A025E2">
        <w:t xml:space="preserve"> </w:t>
      </w:r>
      <w:r>
        <w:t>Размер лота.</w:t>
      </w:r>
    </w:p>
    <w:p w14:paraId="614C7B0B" w14:textId="7EAB3494" w:rsidR="00A025E2" w:rsidRDefault="00A025E2" w:rsidP="00921964">
      <w:pPr>
        <w:pStyle w:val="a5"/>
        <w:numPr>
          <w:ilvl w:val="0"/>
          <w:numId w:val="2"/>
        </w:numPr>
      </w:pPr>
      <w:r w:rsidRPr="00A025E2">
        <w:rPr>
          <w:b/>
          <w:lang w:val="en-US"/>
        </w:rPr>
        <w:t>ExpDate</w:t>
      </w:r>
      <w:r w:rsidRPr="00A025E2">
        <w:rPr>
          <w:b/>
        </w:rPr>
        <w:t>.</w:t>
      </w:r>
      <w:r w:rsidRPr="00A025E2">
        <w:t xml:space="preserve"> </w:t>
      </w:r>
      <w:r>
        <w:t>Дата погашения инструмента.</w:t>
      </w:r>
    </w:p>
    <w:p w14:paraId="752745BC" w14:textId="1D066024" w:rsidR="00A025E2" w:rsidRDefault="00A025E2" w:rsidP="00921964">
      <w:pPr>
        <w:pStyle w:val="a5"/>
        <w:numPr>
          <w:ilvl w:val="0"/>
          <w:numId w:val="2"/>
        </w:numPr>
      </w:pPr>
      <w:r w:rsidRPr="00A025E2">
        <w:rPr>
          <w:b/>
          <w:lang w:val="en-US"/>
        </w:rPr>
        <w:t>Currency</w:t>
      </w:r>
      <w:r w:rsidRPr="00A025E2">
        <w:rPr>
          <w:b/>
        </w:rPr>
        <w:t>.</w:t>
      </w:r>
      <w:r w:rsidRPr="00A025E2">
        <w:t xml:space="preserve"> </w:t>
      </w:r>
      <w:r>
        <w:t>Валюта номинала.</w:t>
      </w:r>
    </w:p>
    <w:p w14:paraId="3A1399F7" w14:textId="6131E93B" w:rsidR="00A025E2" w:rsidRDefault="00A025E2" w:rsidP="00921964">
      <w:pPr>
        <w:pStyle w:val="a5"/>
        <w:numPr>
          <w:ilvl w:val="0"/>
          <w:numId w:val="2"/>
        </w:numPr>
      </w:pPr>
      <w:r w:rsidRPr="00A025E2">
        <w:rPr>
          <w:b/>
          <w:lang w:val="en-US"/>
        </w:rPr>
        <w:t>Visible</w:t>
      </w:r>
      <w:r w:rsidRPr="00A025E2">
        <w:rPr>
          <w:b/>
        </w:rPr>
        <w:t>.</w:t>
      </w:r>
      <w:r w:rsidRPr="00A025E2">
        <w:t xml:space="preserve"> </w:t>
      </w:r>
      <w:r>
        <w:t xml:space="preserve">Область видимости инструмента: </w:t>
      </w:r>
      <w:r w:rsidR="0000039D">
        <w:t>«</w:t>
      </w:r>
      <w:r>
        <w:t>Архивный</w:t>
      </w:r>
      <w:r w:rsidR="0000039D">
        <w:t>»</w:t>
      </w:r>
      <w:r>
        <w:t xml:space="preserve"> или </w:t>
      </w:r>
      <w:r w:rsidR="0000039D">
        <w:t>«</w:t>
      </w:r>
      <w:r>
        <w:t>Видимый</w:t>
      </w:r>
      <w:r w:rsidR="0000039D">
        <w:t>»</w:t>
      </w:r>
      <w:r>
        <w:t>.</w:t>
      </w:r>
    </w:p>
    <w:p w14:paraId="39412FFB" w14:textId="6A8F045A" w:rsidR="00A025E2" w:rsidRPr="00921964" w:rsidRDefault="00A025E2" w:rsidP="00921964">
      <w:pPr>
        <w:pStyle w:val="a5"/>
        <w:numPr>
          <w:ilvl w:val="0"/>
          <w:numId w:val="2"/>
        </w:numPr>
      </w:pPr>
      <w:r w:rsidRPr="00A025E2">
        <w:rPr>
          <w:b/>
          <w:lang w:val="en-US"/>
        </w:rPr>
        <w:t>RegNum.</w:t>
      </w:r>
      <w:r>
        <w:rPr>
          <w:lang w:val="en-US"/>
        </w:rPr>
        <w:t xml:space="preserve"> </w:t>
      </w:r>
      <w:r>
        <w:t>Регистрационный номер.</w:t>
      </w:r>
    </w:p>
    <w:p w14:paraId="645C1BF6" w14:textId="77777777" w:rsidR="00D90D84" w:rsidRDefault="00D90D84" w:rsidP="00D90D84">
      <w:pPr>
        <w:pStyle w:val="20"/>
      </w:pPr>
      <w:r>
        <w:t>Синтаксис</w:t>
      </w:r>
    </w:p>
    <w:p w14:paraId="645C1BF7" w14:textId="07E89707" w:rsidR="00921964" w:rsidRPr="00A544F5" w:rsidRDefault="00921964" w:rsidP="00921964">
      <w:pPr>
        <w:rPr>
          <w:rFonts w:ascii="Courier New" w:hAnsi="Courier New" w:cs="Courier New"/>
        </w:rPr>
      </w:pPr>
      <w:r w:rsidRPr="00EC2C9C">
        <w:rPr>
          <w:rFonts w:ascii="Courier New" w:hAnsi="Courier New" w:cs="Courier New"/>
          <w:lang w:val="en-US"/>
        </w:rPr>
        <w:t>EfirSecurities</w:t>
      </w:r>
      <w:r w:rsidRPr="00A544F5">
        <w:rPr>
          <w:rFonts w:ascii="Courier New" w:hAnsi="Courier New" w:cs="Courier New"/>
        </w:rPr>
        <w:t xml:space="preserve"> (</w:t>
      </w:r>
      <w:r w:rsidR="007242A3">
        <w:rPr>
          <w:rFonts w:ascii="Courier New" w:hAnsi="Courier New" w:cs="Courier New"/>
        </w:rPr>
        <w:t xml:space="preserve"> </w:t>
      </w:r>
      <w:r w:rsidRPr="00A544F5">
        <w:rPr>
          <w:rFonts w:ascii="Courier New" w:hAnsi="Courier New" w:cs="Courier New"/>
        </w:rPr>
        <w:t>)</w:t>
      </w:r>
    </w:p>
    <w:p w14:paraId="645C1BFB" w14:textId="77777777" w:rsidR="000E59A8" w:rsidRDefault="000E59A8" w:rsidP="000E59A8">
      <w:pPr>
        <w:pStyle w:val="20"/>
      </w:pPr>
      <w:r>
        <w:t>Замечание</w:t>
      </w:r>
    </w:p>
    <w:p w14:paraId="645C1BFD" w14:textId="5ED1452B" w:rsidR="000E59A8" w:rsidRPr="000E59A8" w:rsidRDefault="00C37B97" w:rsidP="000E59A8">
      <w:r w:rsidRPr="00C37B97">
        <w:rPr>
          <w:b/>
        </w:rPr>
        <w:t>Внимание!</w:t>
      </w:r>
      <w:r>
        <w:t xml:space="preserve"> </w:t>
      </w:r>
      <w:r w:rsidR="000E59A8">
        <w:t xml:space="preserve">Справочник инструментов довольно велик, поэтому на его загрузку может уйти </w:t>
      </w:r>
      <w:r>
        <w:t xml:space="preserve">от одной до нескольких минут, в зависимости от </w:t>
      </w:r>
      <w:r w:rsidR="007242A3">
        <w:t xml:space="preserve">загруженности сервера и </w:t>
      </w:r>
      <w:r>
        <w:t>пропускной способности сети.</w:t>
      </w:r>
    </w:p>
    <w:p w14:paraId="645C1C00" w14:textId="69B52DCB" w:rsidR="00921964" w:rsidRDefault="001A5EA8" w:rsidP="00921964">
      <w:pPr>
        <w:pStyle w:val="20"/>
      </w:pPr>
      <w:r>
        <w:t>Пример</w:t>
      </w:r>
    </w:p>
    <w:tbl>
      <w:tblPr>
        <w:tblStyle w:val="a6"/>
        <w:tblW w:w="0" w:type="auto"/>
        <w:tblLook w:val="04A0" w:firstRow="1" w:lastRow="0" w:firstColumn="1" w:lastColumn="0" w:noHBand="0" w:noVBand="1"/>
      </w:tblPr>
      <w:tblGrid>
        <w:gridCol w:w="817"/>
        <w:gridCol w:w="3260"/>
        <w:gridCol w:w="5245"/>
      </w:tblGrid>
      <w:tr w:rsidR="00921964" w14:paraId="645C1C04" w14:textId="77777777" w:rsidTr="00921964">
        <w:tc>
          <w:tcPr>
            <w:tcW w:w="817" w:type="dxa"/>
            <w:shd w:val="clear" w:color="auto" w:fill="D9D9D9" w:themeFill="background1" w:themeFillShade="D9"/>
          </w:tcPr>
          <w:p w14:paraId="645C1C01" w14:textId="77777777" w:rsidR="00921964" w:rsidRDefault="00921964" w:rsidP="00627A7B">
            <w:pPr>
              <w:jc w:val="center"/>
              <w:rPr>
                <w:lang w:val="en-US"/>
              </w:rPr>
            </w:pPr>
          </w:p>
        </w:tc>
        <w:tc>
          <w:tcPr>
            <w:tcW w:w="3260" w:type="dxa"/>
            <w:shd w:val="clear" w:color="auto" w:fill="D9D9D9" w:themeFill="background1" w:themeFillShade="D9"/>
          </w:tcPr>
          <w:p w14:paraId="645C1C02" w14:textId="77777777" w:rsidR="00921964" w:rsidRDefault="00921964" w:rsidP="00627A7B">
            <w:pPr>
              <w:jc w:val="center"/>
              <w:rPr>
                <w:lang w:val="en-US"/>
              </w:rPr>
            </w:pPr>
            <w:r>
              <w:rPr>
                <w:lang w:val="en-US"/>
              </w:rPr>
              <w:t>A</w:t>
            </w:r>
          </w:p>
        </w:tc>
        <w:tc>
          <w:tcPr>
            <w:tcW w:w="5245" w:type="dxa"/>
            <w:shd w:val="clear" w:color="auto" w:fill="D9D9D9" w:themeFill="background1" w:themeFillShade="D9"/>
          </w:tcPr>
          <w:p w14:paraId="645C1C03" w14:textId="77777777" w:rsidR="00921964" w:rsidRDefault="00921964" w:rsidP="00627A7B">
            <w:pPr>
              <w:jc w:val="center"/>
              <w:rPr>
                <w:lang w:val="en-US"/>
              </w:rPr>
            </w:pPr>
            <w:r>
              <w:rPr>
                <w:lang w:val="en-US"/>
              </w:rPr>
              <w:t>B</w:t>
            </w:r>
          </w:p>
        </w:tc>
      </w:tr>
      <w:tr w:rsidR="00921964" w14:paraId="645C1C08" w14:textId="77777777" w:rsidTr="00921964">
        <w:tc>
          <w:tcPr>
            <w:tcW w:w="817" w:type="dxa"/>
            <w:shd w:val="clear" w:color="auto" w:fill="D9D9D9" w:themeFill="background1" w:themeFillShade="D9"/>
          </w:tcPr>
          <w:p w14:paraId="645C1C05" w14:textId="77777777" w:rsidR="00921964" w:rsidRPr="00D90D84" w:rsidRDefault="00921964" w:rsidP="00E45A52">
            <w:r>
              <w:t>1</w:t>
            </w:r>
          </w:p>
        </w:tc>
        <w:tc>
          <w:tcPr>
            <w:tcW w:w="3260" w:type="dxa"/>
          </w:tcPr>
          <w:p w14:paraId="645C1C06" w14:textId="77777777" w:rsidR="00921964" w:rsidRPr="00D90D84" w:rsidRDefault="00921964" w:rsidP="00E45A52">
            <w:pPr>
              <w:rPr>
                <w:b/>
              </w:rPr>
            </w:pPr>
            <w:r w:rsidRPr="00D90D84">
              <w:rPr>
                <w:b/>
              </w:rPr>
              <w:t>Формула</w:t>
            </w:r>
          </w:p>
        </w:tc>
        <w:tc>
          <w:tcPr>
            <w:tcW w:w="5245" w:type="dxa"/>
          </w:tcPr>
          <w:p w14:paraId="645C1C07" w14:textId="77777777" w:rsidR="00921964" w:rsidRPr="00D90D84" w:rsidRDefault="00921964" w:rsidP="00E45A52">
            <w:pPr>
              <w:rPr>
                <w:b/>
              </w:rPr>
            </w:pPr>
            <w:r w:rsidRPr="00D90D84">
              <w:rPr>
                <w:b/>
              </w:rPr>
              <w:t>Описание</w:t>
            </w:r>
          </w:p>
        </w:tc>
      </w:tr>
      <w:tr w:rsidR="00921964" w:rsidRPr="00D90D84" w14:paraId="645C1C0C" w14:textId="77777777" w:rsidTr="00921964">
        <w:tc>
          <w:tcPr>
            <w:tcW w:w="817" w:type="dxa"/>
            <w:shd w:val="clear" w:color="auto" w:fill="D9D9D9" w:themeFill="background1" w:themeFillShade="D9"/>
          </w:tcPr>
          <w:p w14:paraId="645C1C09" w14:textId="77777777" w:rsidR="00921964" w:rsidRPr="00D90D84" w:rsidRDefault="00921964" w:rsidP="00E45A52">
            <w:r>
              <w:t>2</w:t>
            </w:r>
          </w:p>
        </w:tc>
        <w:tc>
          <w:tcPr>
            <w:tcW w:w="3260" w:type="dxa"/>
          </w:tcPr>
          <w:p w14:paraId="645C1C0A" w14:textId="77777777" w:rsidR="00921964" w:rsidRPr="00745578" w:rsidRDefault="00921964" w:rsidP="00E45A52">
            <w:pPr>
              <w:rPr>
                <w:lang w:val="en-US"/>
              </w:rPr>
            </w:pPr>
            <w:r>
              <w:rPr>
                <w:lang w:val="en-US"/>
              </w:rPr>
              <w:t>=</w:t>
            </w:r>
            <w:r>
              <w:t xml:space="preserve"> </w:t>
            </w:r>
            <w:r w:rsidRPr="00921964">
              <w:rPr>
                <w:lang w:val="en-US"/>
              </w:rPr>
              <w:t>EfirSecurities</w:t>
            </w:r>
            <w:r>
              <w:rPr>
                <w:lang w:val="en-US"/>
              </w:rPr>
              <w:t>(</w:t>
            </w:r>
            <w:r w:rsidRPr="00745578">
              <w:rPr>
                <w:lang w:val="en-US"/>
              </w:rPr>
              <w:t>)</w:t>
            </w:r>
          </w:p>
        </w:tc>
        <w:tc>
          <w:tcPr>
            <w:tcW w:w="5245" w:type="dxa"/>
          </w:tcPr>
          <w:p w14:paraId="645C1C0B" w14:textId="229D05F3" w:rsidR="00921964" w:rsidRPr="00D90D84" w:rsidRDefault="00921964" w:rsidP="001A5EA8">
            <w:r>
              <w:t>Загружает справочник инструментов на текущий лист, начиная с ячейки А</w:t>
            </w:r>
            <w:r w:rsidR="001A5EA8">
              <w:t>2</w:t>
            </w:r>
            <w:r>
              <w:t>.</w:t>
            </w:r>
          </w:p>
        </w:tc>
      </w:tr>
      <w:tr w:rsidR="00921964" w14:paraId="645C1C10" w14:textId="77777777" w:rsidTr="00921964">
        <w:tc>
          <w:tcPr>
            <w:tcW w:w="817" w:type="dxa"/>
            <w:shd w:val="clear" w:color="auto" w:fill="D9D9D9" w:themeFill="background1" w:themeFillShade="D9"/>
          </w:tcPr>
          <w:p w14:paraId="645C1C0D" w14:textId="77777777" w:rsidR="00921964" w:rsidRPr="00D90D84" w:rsidRDefault="00921964" w:rsidP="00E45A52">
            <w:r>
              <w:t>3</w:t>
            </w:r>
          </w:p>
        </w:tc>
        <w:tc>
          <w:tcPr>
            <w:tcW w:w="3260" w:type="dxa"/>
          </w:tcPr>
          <w:p w14:paraId="645C1C0E" w14:textId="77777777" w:rsidR="00921964" w:rsidRPr="00745578" w:rsidRDefault="00921964" w:rsidP="00E45A52">
            <w:pPr>
              <w:rPr>
                <w:lang w:val="en-US"/>
              </w:rPr>
            </w:pPr>
          </w:p>
        </w:tc>
        <w:tc>
          <w:tcPr>
            <w:tcW w:w="5245" w:type="dxa"/>
          </w:tcPr>
          <w:p w14:paraId="645C1C0F" w14:textId="77777777" w:rsidR="00921964" w:rsidRPr="00745578" w:rsidRDefault="00921964" w:rsidP="00E45A52">
            <w:pPr>
              <w:rPr>
                <w:lang w:val="en-US"/>
              </w:rPr>
            </w:pPr>
          </w:p>
        </w:tc>
      </w:tr>
    </w:tbl>
    <w:p w14:paraId="645C1C34" w14:textId="77777777" w:rsidR="00EC2C9C" w:rsidRDefault="00EC2C9C">
      <w:pPr>
        <w:rPr>
          <w:rFonts w:asciiTheme="majorHAnsi" w:eastAsiaTheme="majorEastAsia" w:hAnsiTheme="majorHAnsi" w:cstheme="majorBidi"/>
          <w:b/>
          <w:bCs/>
          <w:color w:val="365F91" w:themeColor="accent1" w:themeShade="BF"/>
          <w:sz w:val="28"/>
          <w:szCs w:val="28"/>
          <w:lang w:val="en-US"/>
        </w:rPr>
      </w:pPr>
      <w:r>
        <w:rPr>
          <w:lang w:val="en-US"/>
        </w:rPr>
        <w:br w:type="page"/>
      </w:r>
    </w:p>
    <w:p w14:paraId="6871576B" w14:textId="059F1061" w:rsidR="00796161" w:rsidRPr="00B54B1A" w:rsidRDefault="00796161" w:rsidP="00796161">
      <w:pPr>
        <w:pStyle w:val="1"/>
      </w:pPr>
      <w:r w:rsidRPr="00D90D84">
        <w:lastRenderedPageBreak/>
        <w:t>Efir</w:t>
      </w:r>
      <w:r>
        <w:rPr>
          <w:lang w:val="en-US"/>
        </w:rPr>
        <w:t>Companies</w:t>
      </w:r>
      <w:r w:rsidR="00BC6302">
        <w:rPr>
          <w:lang w:val="en-US"/>
        </w:rPr>
        <w:fldChar w:fldCharType="begin"/>
      </w:r>
      <w:r w:rsidR="00BC6302">
        <w:instrText xml:space="preserve"> XE "</w:instrText>
      </w:r>
      <w:r w:rsidR="00BC6302" w:rsidRPr="00E37DF5">
        <w:instrText>Efir</w:instrText>
      </w:r>
      <w:r w:rsidR="00BC6302" w:rsidRPr="00E37DF5">
        <w:rPr>
          <w:lang w:val="en-US"/>
        </w:rPr>
        <w:instrText>Companies</w:instrText>
      </w:r>
      <w:r w:rsidR="00BC6302">
        <w:instrText xml:space="preserve">" </w:instrText>
      </w:r>
      <w:r w:rsidR="00BC6302">
        <w:rPr>
          <w:lang w:val="en-US"/>
        </w:rPr>
        <w:fldChar w:fldCharType="end"/>
      </w:r>
    </w:p>
    <w:p w14:paraId="5F339B4E" w14:textId="77777777" w:rsidR="00796161" w:rsidRDefault="00796161" w:rsidP="00796161">
      <w:pPr>
        <w:pStyle w:val="20"/>
      </w:pPr>
      <w:r>
        <w:t>Описание</w:t>
      </w:r>
    </w:p>
    <w:p w14:paraId="4BA37078" w14:textId="6CAD6FD5" w:rsidR="00796161" w:rsidRPr="00921964" w:rsidRDefault="00796161" w:rsidP="00796161">
      <w:r>
        <w:t xml:space="preserve">Функция </w:t>
      </w:r>
      <w:r>
        <w:rPr>
          <w:lang w:val="en-US"/>
        </w:rPr>
        <w:t>EfirCompanies</w:t>
      </w:r>
      <w:r w:rsidRPr="00796161">
        <w:t xml:space="preserve"> </w:t>
      </w:r>
      <w:r>
        <w:t xml:space="preserve">используется для получения списка компаний из базы </w:t>
      </w:r>
      <w:r>
        <w:rPr>
          <w:lang w:val="en-US"/>
        </w:rPr>
        <w:t>Efir</w:t>
      </w:r>
      <w:r>
        <w:t>. Список компаний сорт</w:t>
      </w:r>
      <w:r w:rsidR="00A63A7B">
        <w:t xml:space="preserve">ируется по полному наименованию, а если эта колонка не указана в </w:t>
      </w:r>
      <w:r w:rsidR="00A63A7B">
        <w:rPr>
          <w:lang w:val="en-US"/>
        </w:rPr>
        <w:t>Fields</w:t>
      </w:r>
      <w:r w:rsidR="00A63A7B" w:rsidRPr="00A63A7B">
        <w:t>,</w:t>
      </w:r>
      <w:r w:rsidR="00A63A7B">
        <w:t xml:space="preserve"> то по короткому наименованию.</w:t>
      </w:r>
    </w:p>
    <w:p w14:paraId="3A80BCE6" w14:textId="77777777" w:rsidR="00796161" w:rsidRPr="00B54B1A" w:rsidRDefault="00796161" w:rsidP="00796161">
      <w:pPr>
        <w:pStyle w:val="20"/>
        <w:rPr>
          <w:lang w:val="en-US"/>
        </w:rPr>
      </w:pPr>
      <w:r>
        <w:t>Синтаксис</w:t>
      </w:r>
    </w:p>
    <w:p w14:paraId="77DB9081" w14:textId="530CAFF8" w:rsidR="00796161" w:rsidRDefault="00796161" w:rsidP="00796161">
      <w:pPr>
        <w:rPr>
          <w:rFonts w:ascii="Courier New" w:hAnsi="Courier New" w:cs="Courier New"/>
          <w:lang w:val="en-US"/>
        </w:rPr>
      </w:pPr>
      <w:r w:rsidRPr="00EC2C9C">
        <w:rPr>
          <w:rFonts w:ascii="Courier New" w:hAnsi="Courier New" w:cs="Courier New"/>
          <w:lang w:val="en-US"/>
        </w:rPr>
        <w:t>Efir</w:t>
      </w:r>
      <w:r>
        <w:rPr>
          <w:rFonts w:ascii="Courier New" w:hAnsi="Courier New" w:cs="Courier New"/>
          <w:lang w:val="en-US"/>
        </w:rPr>
        <w:t>Companies</w:t>
      </w:r>
      <w:r w:rsidRPr="00B54B1A">
        <w:rPr>
          <w:rFonts w:ascii="Courier New" w:hAnsi="Courier New" w:cs="Courier New"/>
          <w:lang w:val="en-US"/>
        </w:rPr>
        <w:t xml:space="preserve"> </w:t>
      </w:r>
      <w:proofErr w:type="gramStart"/>
      <w:r w:rsidRPr="00B54B1A">
        <w:rPr>
          <w:rFonts w:ascii="Courier New" w:hAnsi="Courier New" w:cs="Courier New"/>
          <w:lang w:val="en-US"/>
        </w:rPr>
        <w:t>(</w:t>
      </w:r>
      <w:r w:rsidR="00B54B1A">
        <w:rPr>
          <w:rFonts w:ascii="Courier New" w:hAnsi="Courier New" w:cs="Courier New"/>
          <w:lang w:val="en-US"/>
        </w:rPr>
        <w:t xml:space="preserve"> [</w:t>
      </w:r>
      <w:proofErr w:type="gramEnd"/>
      <w:r w:rsidR="00B54B1A">
        <w:rPr>
          <w:rFonts w:ascii="Courier New" w:hAnsi="Courier New" w:cs="Courier New"/>
          <w:lang w:val="en-US"/>
        </w:rPr>
        <w:t>Fields], [Company Code], [Is Show Header]</w:t>
      </w:r>
      <w:r w:rsidRPr="00B54B1A">
        <w:rPr>
          <w:rFonts w:ascii="Courier New" w:hAnsi="Courier New" w:cs="Courier New"/>
          <w:lang w:val="en-US"/>
        </w:rPr>
        <w:t xml:space="preserve"> )</w:t>
      </w:r>
    </w:p>
    <w:p w14:paraId="1986AC06" w14:textId="23E65EA8" w:rsidR="00B54B1A" w:rsidRPr="000649D6" w:rsidRDefault="00B54B1A" w:rsidP="00B54B1A">
      <w:pPr>
        <w:pStyle w:val="ab"/>
      </w:pPr>
      <w:r>
        <w:t>Аргументы</w:t>
      </w:r>
      <w:r w:rsidRPr="00C37B97">
        <w:t xml:space="preserve"> </w:t>
      </w:r>
      <w:r>
        <w:t>функции</w:t>
      </w:r>
      <w:r w:rsidRPr="00C37B97">
        <w:t xml:space="preserve"> </w:t>
      </w:r>
      <w:r w:rsidR="00686AC6">
        <w:rPr>
          <w:lang w:val="en-US"/>
        </w:rPr>
        <w:t>EfirCompanies</w:t>
      </w:r>
      <w:r w:rsidR="00686AC6" w:rsidRPr="00796161">
        <w:t xml:space="preserve"> </w:t>
      </w:r>
      <w:r>
        <w:t>указаны</w:t>
      </w:r>
      <w:r w:rsidRPr="00C37B97">
        <w:t xml:space="preserve"> </w:t>
      </w:r>
      <w:r>
        <w:t>ниже</w:t>
      </w:r>
      <w:r w:rsidRPr="00C37B97">
        <w:t>:</w:t>
      </w:r>
    </w:p>
    <w:p w14:paraId="586089C4" w14:textId="581D97C2" w:rsidR="00B54B1A" w:rsidRDefault="00B54B1A" w:rsidP="00B54B1A">
      <w:pPr>
        <w:pStyle w:val="a5"/>
        <w:numPr>
          <w:ilvl w:val="0"/>
          <w:numId w:val="2"/>
        </w:numPr>
      </w:pPr>
      <w:r w:rsidRPr="00B54B1A">
        <w:rPr>
          <w:b/>
          <w:lang w:val="en-US"/>
        </w:rPr>
        <w:t>Fields</w:t>
      </w:r>
      <w:r w:rsidRPr="00B54B1A">
        <w:rPr>
          <w:b/>
        </w:rPr>
        <w:t>.</w:t>
      </w:r>
      <w:r w:rsidRPr="000649D6">
        <w:t xml:space="preserve"> </w:t>
      </w:r>
      <w:r>
        <w:t>Необязательный аргумент. Список полей, во</w:t>
      </w:r>
      <w:r w:rsidR="00827469">
        <w:t>звращаемых функцией, разделённых</w:t>
      </w:r>
      <w:r>
        <w:t xml:space="preserve"> запятой. В качестве элементов списка могут использоваться кодовые названия полей из справочника</w:t>
      </w:r>
      <w:r w:rsidR="0082073F">
        <w:t>-функции</w:t>
      </w:r>
      <w:r>
        <w:t xml:space="preserve"> </w:t>
      </w:r>
      <w:proofErr w:type="gramStart"/>
      <w:r w:rsidRPr="00B54B1A">
        <w:t>RefCompanyFields(</w:t>
      </w:r>
      <w:proofErr w:type="gramEnd"/>
      <w:r w:rsidRPr="00B54B1A">
        <w:t>)</w:t>
      </w:r>
      <w:r>
        <w:t>.</w:t>
      </w:r>
      <w:r w:rsidRPr="00B54B1A">
        <w:t xml:space="preserve"> </w:t>
      </w:r>
      <w:r>
        <w:t xml:space="preserve">Если аргумент </w:t>
      </w:r>
      <w:r>
        <w:rPr>
          <w:lang w:val="en-US"/>
        </w:rPr>
        <w:t>Fields</w:t>
      </w:r>
      <w:r w:rsidRPr="00B54B1A">
        <w:t xml:space="preserve"> </w:t>
      </w:r>
      <w:r>
        <w:t>не задан, то справочник компаний содержит следующие колонки:</w:t>
      </w:r>
    </w:p>
    <w:p w14:paraId="0A920AB5" w14:textId="77777777" w:rsidR="00B54B1A" w:rsidRPr="00796161" w:rsidRDefault="00B54B1A" w:rsidP="00B54B1A">
      <w:pPr>
        <w:pStyle w:val="a5"/>
        <w:numPr>
          <w:ilvl w:val="1"/>
          <w:numId w:val="2"/>
        </w:numPr>
      </w:pPr>
      <w:r w:rsidRPr="00B54B1A">
        <w:rPr>
          <w:lang w:val="en-US"/>
        </w:rPr>
        <w:t>FULLNAME</w:t>
      </w:r>
      <w:r w:rsidRPr="00B54B1A">
        <w:t>_</w:t>
      </w:r>
      <w:r w:rsidRPr="00B54B1A">
        <w:rPr>
          <w:lang w:val="en-US"/>
        </w:rPr>
        <w:t>RUS</w:t>
      </w:r>
      <w:r w:rsidRPr="00B54B1A">
        <w:t xml:space="preserve"> –</w:t>
      </w:r>
      <w:r>
        <w:t xml:space="preserve"> полное наименование компании.</w:t>
      </w:r>
    </w:p>
    <w:p w14:paraId="1FB187D0" w14:textId="77777777" w:rsidR="00B54B1A" w:rsidRPr="00796161" w:rsidRDefault="00B54B1A" w:rsidP="00B54B1A">
      <w:pPr>
        <w:pStyle w:val="a5"/>
        <w:numPr>
          <w:ilvl w:val="1"/>
          <w:numId w:val="2"/>
        </w:numPr>
      </w:pPr>
      <w:r w:rsidRPr="00B54B1A">
        <w:rPr>
          <w:lang w:val="en-US"/>
        </w:rPr>
        <w:t>CODE</w:t>
      </w:r>
      <w:r w:rsidRPr="00B54B1A">
        <w:t>_</w:t>
      </w:r>
      <w:r w:rsidRPr="00B54B1A">
        <w:rPr>
          <w:lang w:val="en-US"/>
        </w:rPr>
        <w:t>IF</w:t>
      </w:r>
      <w:r>
        <w:t xml:space="preserve"> – код компании в базе </w:t>
      </w:r>
      <w:r w:rsidRPr="00B54B1A">
        <w:rPr>
          <w:lang w:val="en-US"/>
        </w:rPr>
        <w:t>Efir</w:t>
      </w:r>
      <w:r w:rsidRPr="00796161">
        <w:t>.</w:t>
      </w:r>
    </w:p>
    <w:p w14:paraId="78B40A08" w14:textId="77777777" w:rsidR="00B54B1A" w:rsidRPr="00796161" w:rsidRDefault="00B54B1A" w:rsidP="00B54B1A">
      <w:pPr>
        <w:pStyle w:val="a5"/>
        <w:numPr>
          <w:ilvl w:val="1"/>
          <w:numId w:val="2"/>
        </w:numPr>
      </w:pPr>
      <w:r w:rsidRPr="00B54B1A">
        <w:rPr>
          <w:lang w:val="en-US"/>
        </w:rPr>
        <w:t xml:space="preserve">OKPO – </w:t>
      </w:r>
      <w:r>
        <w:t>код ОКПО.</w:t>
      </w:r>
    </w:p>
    <w:p w14:paraId="2DF1BC15" w14:textId="77777777" w:rsidR="00B54B1A" w:rsidRPr="00796161" w:rsidRDefault="00B54B1A" w:rsidP="00B54B1A">
      <w:pPr>
        <w:pStyle w:val="a5"/>
        <w:numPr>
          <w:ilvl w:val="1"/>
          <w:numId w:val="2"/>
        </w:numPr>
      </w:pPr>
      <w:r w:rsidRPr="00B54B1A">
        <w:rPr>
          <w:lang w:val="en-US"/>
        </w:rPr>
        <w:t>OGRN</w:t>
      </w:r>
      <w:r>
        <w:t xml:space="preserve"> – код ОГРН.</w:t>
      </w:r>
    </w:p>
    <w:p w14:paraId="2DC9501D" w14:textId="77777777" w:rsidR="00B54B1A" w:rsidRPr="00796161" w:rsidRDefault="00B54B1A" w:rsidP="00B54B1A">
      <w:pPr>
        <w:pStyle w:val="a5"/>
        <w:numPr>
          <w:ilvl w:val="1"/>
          <w:numId w:val="2"/>
        </w:numPr>
      </w:pPr>
      <w:r w:rsidRPr="00B54B1A">
        <w:rPr>
          <w:lang w:val="en-US"/>
        </w:rPr>
        <w:t>INN</w:t>
      </w:r>
      <w:r>
        <w:t xml:space="preserve"> – код ИНН.</w:t>
      </w:r>
    </w:p>
    <w:p w14:paraId="1F134440" w14:textId="77777777" w:rsidR="00B54B1A" w:rsidRPr="00796161" w:rsidRDefault="00B54B1A" w:rsidP="00B54B1A">
      <w:pPr>
        <w:pStyle w:val="a5"/>
        <w:numPr>
          <w:ilvl w:val="1"/>
          <w:numId w:val="2"/>
        </w:numPr>
      </w:pPr>
      <w:r w:rsidRPr="00B54B1A">
        <w:rPr>
          <w:lang w:val="en-US"/>
        </w:rPr>
        <w:t>FININSTID</w:t>
      </w:r>
      <w:r>
        <w:t xml:space="preserve"> – код компании в </w:t>
      </w:r>
      <w:r w:rsidRPr="00B54B1A">
        <w:rPr>
          <w:lang w:val="en-US"/>
        </w:rPr>
        <w:t>RuData</w:t>
      </w:r>
      <w:r>
        <w:t>.</w:t>
      </w:r>
    </w:p>
    <w:p w14:paraId="7037A6BA" w14:textId="77777777" w:rsidR="00B54B1A" w:rsidRPr="00B54B1A" w:rsidRDefault="00B54B1A" w:rsidP="00B54B1A">
      <w:pPr>
        <w:pStyle w:val="a5"/>
        <w:numPr>
          <w:ilvl w:val="1"/>
          <w:numId w:val="2"/>
        </w:numPr>
        <w:rPr>
          <w:rFonts w:ascii="Courier New" w:hAnsi="Courier New" w:cs="Courier New"/>
        </w:rPr>
      </w:pPr>
      <w:r w:rsidRPr="00B54B1A">
        <w:rPr>
          <w:lang w:val="en-US"/>
        </w:rPr>
        <w:t>Sector</w:t>
      </w:r>
      <w:r>
        <w:t xml:space="preserve"> – основной сектор экономики компании.</w:t>
      </w:r>
    </w:p>
    <w:p w14:paraId="490B979E" w14:textId="79FFC99D" w:rsidR="00B54B1A" w:rsidRPr="00B54B1A" w:rsidRDefault="00B54B1A" w:rsidP="00B54B1A">
      <w:pPr>
        <w:pStyle w:val="a5"/>
        <w:numPr>
          <w:ilvl w:val="1"/>
          <w:numId w:val="2"/>
        </w:numPr>
        <w:rPr>
          <w:rFonts w:ascii="Courier New" w:hAnsi="Courier New" w:cs="Courier New"/>
        </w:rPr>
      </w:pPr>
      <w:r w:rsidRPr="00B54B1A">
        <w:t>COUNTRY_OKSM</w:t>
      </w:r>
      <w:r>
        <w:t xml:space="preserve"> – </w:t>
      </w:r>
      <w:r w:rsidRPr="00B54B1A">
        <w:t>код страны</w:t>
      </w:r>
      <w:r>
        <w:t>.</w:t>
      </w:r>
    </w:p>
    <w:p w14:paraId="793F9AF6" w14:textId="7BC43026" w:rsidR="00B54B1A" w:rsidRDefault="00B54B1A" w:rsidP="00B54B1A">
      <w:pPr>
        <w:pStyle w:val="a5"/>
        <w:numPr>
          <w:ilvl w:val="1"/>
          <w:numId w:val="2"/>
        </w:numPr>
      </w:pPr>
      <w:r w:rsidRPr="00B54B1A">
        <w:t>COUNTRY_NAME_RUS</w:t>
      </w:r>
      <w:r>
        <w:t xml:space="preserve"> – русское наименование страны.</w:t>
      </w:r>
    </w:p>
    <w:p w14:paraId="0ADB8E4C" w14:textId="30781259" w:rsidR="00B54B1A" w:rsidRPr="00B54B1A" w:rsidRDefault="00B54B1A" w:rsidP="00B54B1A">
      <w:pPr>
        <w:pStyle w:val="a5"/>
        <w:numPr>
          <w:ilvl w:val="1"/>
          <w:numId w:val="2"/>
        </w:numPr>
      </w:pPr>
      <w:r w:rsidRPr="00B54B1A">
        <w:rPr>
          <w:lang w:val="en-US"/>
        </w:rPr>
        <w:t>COUNTRY</w:t>
      </w:r>
      <w:r w:rsidRPr="00B54B1A">
        <w:t>_</w:t>
      </w:r>
      <w:r w:rsidRPr="00B54B1A">
        <w:rPr>
          <w:lang w:val="en-US"/>
        </w:rPr>
        <w:t>NAME</w:t>
      </w:r>
      <w:r w:rsidRPr="00B54B1A">
        <w:t>_</w:t>
      </w:r>
      <w:r w:rsidRPr="00B54B1A">
        <w:rPr>
          <w:lang w:val="en-US"/>
        </w:rPr>
        <w:t>ENG</w:t>
      </w:r>
      <w:r>
        <w:t xml:space="preserve"> – английское наименование страны.</w:t>
      </w:r>
    </w:p>
    <w:p w14:paraId="60780571" w14:textId="774A0709" w:rsidR="00B54B1A" w:rsidRPr="00B54B1A" w:rsidRDefault="00B54B1A" w:rsidP="00B54B1A">
      <w:pPr>
        <w:pStyle w:val="a5"/>
        <w:numPr>
          <w:ilvl w:val="1"/>
          <w:numId w:val="2"/>
        </w:numPr>
        <w:rPr>
          <w:lang w:val="en-US"/>
        </w:rPr>
      </w:pPr>
      <w:r w:rsidRPr="00B54B1A">
        <w:rPr>
          <w:lang w:val="en-US"/>
        </w:rPr>
        <w:t>REGION_NAME</w:t>
      </w:r>
      <w:r>
        <w:t xml:space="preserve"> – наименование региона.</w:t>
      </w:r>
    </w:p>
    <w:p w14:paraId="5039BC34" w14:textId="4FDD1629" w:rsidR="00B54B1A" w:rsidRPr="00B54B1A" w:rsidRDefault="00B54B1A" w:rsidP="00B54B1A">
      <w:pPr>
        <w:pStyle w:val="a5"/>
        <w:numPr>
          <w:ilvl w:val="1"/>
          <w:numId w:val="2"/>
        </w:numPr>
        <w:rPr>
          <w:lang w:val="en-US"/>
        </w:rPr>
      </w:pPr>
      <w:r w:rsidRPr="00B54B1A">
        <w:rPr>
          <w:lang w:val="en-US"/>
        </w:rPr>
        <w:t>LEI_CODE</w:t>
      </w:r>
      <w:r>
        <w:t xml:space="preserve"> – код </w:t>
      </w:r>
      <w:r w:rsidRPr="00B54B1A">
        <w:rPr>
          <w:lang w:val="en-US"/>
        </w:rPr>
        <w:t>LEI.</w:t>
      </w:r>
    </w:p>
    <w:p w14:paraId="2FD12971" w14:textId="1E493F6C" w:rsidR="00B54B1A" w:rsidRPr="00B54B1A" w:rsidRDefault="00B54B1A" w:rsidP="00B54B1A">
      <w:pPr>
        <w:pStyle w:val="a5"/>
        <w:numPr>
          <w:ilvl w:val="1"/>
          <w:numId w:val="2"/>
        </w:numPr>
        <w:rPr>
          <w:lang w:val="en-US"/>
        </w:rPr>
      </w:pPr>
      <w:r w:rsidRPr="00B54B1A">
        <w:rPr>
          <w:lang w:val="en-US"/>
        </w:rPr>
        <w:t xml:space="preserve">SWIFT – </w:t>
      </w:r>
      <w:r>
        <w:t xml:space="preserve">код </w:t>
      </w:r>
      <w:r w:rsidRPr="00B54B1A">
        <w:rPr>
          <w:lang w:val="en-US"/>
        </w:rPr>
        <w:t>SWIFT</w:t>
      </w:r>
      <w:r>
        <w:t>.</w:t>
      </w:r>
    </w:p>
    <w:p w14:paraId="3FAA44D3" w14:textId="502B763A" w:rsidR="00B54B1A" w:rsidRPr="00B54B1A" w:rsidRDefault="00B54B1A" w:rsidP="00B54B1A">
      <w:pPr>
        <w:pStyle w:val="a5"/>
        <w:numPr>
          <w:ilvl w:val="1"/>
          <w:numId w:val="2"/>
        </w:numPr>
      </w:pPr>
      <w:r w:rsidRPr="00B54B1A">
        <w:rPr>
          <w:lang w:val="en-US"/>
        </w:rPr>
        <w:t>COMPANY</w:t>
      </w:r>
      <w:r w:rsidRPr="00B54B1A">
        <w:t>_</w:t>
      </w:r>
      <w:r w:rsidRPr="00B54B1A">
        <w:rPr>
          <w:lang w:val="en-US"/>
        </w:rPr>
        <w:t>TYPE</w:t>
      </w:r>
      <w:r w:rsidRPr="00B54B1A">
        <w:t>_</w:t>
      </w:r>
      <w:r w:rsidRPr="00B54B1A">
        <w:rPr>
          <w:lang w:val="en-US"/>
        </w:rPr>
        <w:t>SHORT</w:t>
      </w:r>
      <w:r w:rsidRPr="00B54B1A">
        <w:t>_</w:t>
      </w:r>
      <w:r w:rsidRPr="00B54B1A">
        <w:rPr>
          <w:lang w:val="en-US"/>
        </w:rPr>
        <w:t>NAME</w:t>
      </w:r>
      <w:r>
        <w:t xml:space="preserve"> – </w:t>
      </w:r>
      <w:r w:rsidRPr="00B54B1A">
        <w:t>краткое наименование организационно-правовой формы</w:t>
      </w:r>
      <w:r>
        <w:t>.</w:t>
      </w:r>
    </w:p>
    <w:p w14:paraId="12E47322" w14:textId="21AC58D2" w:rsidR="00B54B1A" w:rsidRPr="0082073F" w:rsidRDefault="0082073F" w:rsidP="0082073F">
      <w:pPr>
        <w:pStyle w:val="ab"/>
        <w:numPr>
          <w:ilvl w:val="0"/>
          <w:numId w:val="2"/>
        </w:numPr>
      </w:pPr>
      <w:r w:rsidRPr="0082073F">
        <w:rPr>
          <w:b/>
        </w:rPr>
        <w:t>Compa</w:t>
      </w:r>
      <w:r w:rsidRPr="0082073F">
        <w:rPr>
          <w:b/>
          <w:lang w:val="en-US"/>
        </w:rPr>
        <w:t>ny</w:t>
      </w:r>
      <w:r w:rsidRPr="0082073F">
        <w:rPr>
          <w:b/>
        </w:rPr>
        <w:t xml:space="preserve"> </w:t>
      </w:r>
      <w:r w:rsidRPr="0082073F">
        <w:rPr>
          <w:b/>
          <w:lang w:val="en-US"/>
        </w:rPr>
        <w:t>Code</w:t>
      </w:r>
      <w:r w:rsidRPr="0082073F">
        <w:rPr>
          <w:b/>
        </w:rPr>
        <w:t>.</w:t>
      </w:r>
      <w:r w:rsidRPr="0082073F">
        <w:t xml:space="preserve"> </w:t>
      </w:r>
      <w:r>
        <w:t xml:space="preserve">Необязательный аргумент. </w:t>
      </w:r>
      <w:r w:rsidRPr="0082073F">
        <w:t>Код компании (ИНН, ОГРН, ОКПО, FININSTID, LEI_CODE)</w:t>
      </w:r>
      <w:r>
        <w:t>.</w:t>
      </w:r>
    </w:p>
    <w:p w14:paraId="319D6959" w14:textId="03D0C568" w:rsidR="0082073F" w:rsidRPr="0082073F" w:rsidRDefault="0082073F" w:rsidP="0082073F">
      <w:pPr>
        <w:pStyle w:val="ab"/>
        <w:numPr>
          <w:ilvl w:val="0"/>
          <w:numId w:val="2"/>
        </w:numPr>
      </w:pPr>
      <w:r w:rsidRPr="0082073F">
        <w:rPr>
          <w:b/>
          <w:lang w:val="en-US"/>
        </w:rPr>
        <w:t>Is</w:t>
      </w:r>
      <w:r w:rsidRPr="0082073F">
        <w:rPr>
          <w:b/>
        </w:rPr>
        <w:t xml:space="preserve"> </w:t>
      </w:r>
      <w:r w:rsidRPr="0082073F">
        <w:rPr>
          <w:b/>
          <w:lang w:val="en-US"/>
        </w:rPr>
        <w:t>Show</w:t>
      </w:r>
      <w:r w:rsidRPr="0082073F">
        <w:rPr>
          <w:b/>
        </w:rPr>
        <w:t xml:space="preserve"> </w:t>
      </w:r>
      <w:r w:rsidRPr="0082073F">
        <w:rPr>
          <w:b/>
          <w:lang w:val="en-US"/>
        </w:rPr>
        <w:t>Header</w:t>
      </w:r>
      <w:r w:rsidRPr="0082073F">
        <w:rPr>
          <w:b/>
        </w:rPr>
        <w:t>.</w:t>
      </w:r>
      <w:r>
        <w:t xml:space="preserve"> Необязательный аргумент. Флаг, указывающий, нужно ли выводить заголовок таблицы на лист </w:t>
      </w:r>
      <w:r>
        <w:rPr>
          <w:lang w:val="en-US"/>
        </w:rPr>
        <w:t>Excel</w:t>
      </w:r>
      <w:r w:rsidRPr="0082073F">
        <w:t>.</w:t>
      </w:r>
    </w:p>
    <w:p w14:paraId="7F6753B2" w14:textId="77777777" w:rsidR="00796161" w:rsidRDefault="00796161" w:rsidP="00796161">
      <w:pPr>
        <w:pStyle w:val="20"/>
      </w:pPr>
      <w:r>
        <w:t>Пример</w:t>
      </w:r>
    </w:p>
    <w:tbl>
      <w:tblPr>
        <w:tblStyle w:val="a6"/>
        <w:tblW w:w="0" w:type="auto"/>
        <w:tblLook w:val="04A0" w:firstRow="1" w:lastRow="0" w:firstColumn="1" w:lastColumn="0" w:noHBand="0" w:noVBand="1"/>
      </w:tblPr>
      <w:tblGrid>
        <w:gridCol w:w="817"/>
        <w:gridCol w:w="3260"/>
        <w:gridCol w:w="5245"/>
      </w:tblGrid>
      <w:tr w:rsidR="00796161" w14:paraId="53C47CCF" w14:textId="77777777" w:rsidTr="000649D6">
        <w:tc>
          <w:tcPr>
            <w:tcW w:w="817" w:type="dxa"/>
            <w:shd w:val="clear" w:color="auto" w:fill="D9D9D9" w:themeFill="background1" w:themeFillShade="D9"/>
          </w:tcPr>
          <w:p w14:paraId="3A02BDB0" w14:textId="77777777" w:rsidR="00796161" w:rsidRPr="00B54B1A" w:rsidRDefault="00796161" w:rsidP="000649D6">
            <w:pPr>
              <w:jc w:val="center"/>
            </w:pPr>
          </w:p>
        </w:tc>
        <w:tc>
          <w:tcPr>
            <w:tcW w:w="3260" w:type="dxa"/>
            <w:shd w:val="clear" w:color="auto" w:fill="D9D9D9" w:themeFill="background1" w:themeFillShade="D9"/>
          </w:tcPr>
          <w:p w14:paraId="1633E3AE" w14:textId="77777777" w:rsidR="00796161" w:rsidRPr="0082073F" w:rsidRDefault="00796161" w:rsidP="000649D6">
            <w:pPr>
              <w:jc w:val="center"/>
            </w:pPr>
            <w:r>
              <w:rPr>
                <w:lang w:val="en-US"/>
              </w:rPr>
              <w:t>A</w:t>
            </w:r>
          </w:p>
        </w:tc>
        <w:tc>
          <w:tcPr>
            <w:tcW w:w="5245" w:type="dxa"/>
            <w:shd w:val="clear" w:color="auto" w:fill="D9D9D9" w:themeFill="background1" w:themeFillShade="D9"/>
          </w:tcPr>
          <w:p w14:paraId="5FB23C69" w14:textId="77777777" w:rsidR="00796161" w:rsidRPr="0082073F" w:rsidRDefault="00796161" w:rsidP="000649D6">
            <w:pPr>
              <w:jc w:val="center"/>
            </w:pPr>
            <w:r>
              <w:rPr>
                <w:lang w:val="en-US"/>
              </w:rPr>
              <w:t>B</w:t>
            </w:r>
          </w:p>
        </w:tc>
      </w:tr>
      <w:tr w:rsidR="00796161" w14:paraId="2981DF89" w14:textId="77777777" w:rsidTr="000649D6">
        <w:tc>
          <w:tcPr>
            <w:tcW w:w="817" w:type="dxa"/>
            <w:shd w:val="clear" w:color="auto" w:fill="D9D9D9" w:themeFill="background1" w:themeFillShade="D9"/>
          </w:tcPr>
          <w:p w14:paraId="33F4E3EC" w14:textId="77777777" w:rsidR="00796161" w:rsidRPr="00D90D84" w:rsidRDefault="00796161" w:rsidP="000649D6">
            <w:r>
              <w:t>1</w:t>
            </w:r>
          </w:p>
        </w:tc>
        <w:tc>
          <w:tcPr>
            <w:tcW w:w="3260" w:type="dxa"/>
          </w:tcPr>
          <w:p w14:paraId="54D89C97" w14:textId="77777777" w:rsidR="00796161" w:rsidRPr="00D90D84" w:rsidRDefault="00796161" w:rsidP="000649D6">
            <w:pPr>
              <w:rPr>
                <w:b/>
              </w:rPr>
            </w:pPr>
            <w:r w:rsidRPr="00D90D84">
              <w:rPr>
                <w:b/>
              </w:rPr>
              <w:t>Формула</w:t>
            </w:r>
          </w:p>
        </w:tc>
        <w:tc>
          <w:tcPr>
            <w:tcW w:w="5245" w:type="dxa"/>
          </w:tcPr>
          <w:p w14:paraId="14FC2E1E" w14:textId="77777777" w:rsidR="00796161" w:rsidRPr="00D90D84" w:rsidRDefault="00796161" w:rsidP="000649D6">
            <w:pPr>
              <w:rPr>
                <w:b/>
              </w:rPr>
            </w:pPr>
            <w:r w:rsidRPr="00D90D84">
              <w:rPr>
                <w:b/>
              </w:rPr>
              <w:t>Описание</w:t>
            </w:r>
          </w:p>
        </w:tc>
      </w:tr>
      <w:tr w:rsidR="00796161" w:rsidRPr="00D90D84" w14:paraId="75C13F66" w14:textId="77777777" w:rsidTr="000649D6">
        <w:tc>
          <w:tcPr>
            <w:tcW w:w="817" w:type="dxa"/>
            <w:shd w:val="clear" w:color="auto" w:fill="D9D9D9" w:themeFill="background1" w:themeFillShade="D9"/>
          </w:tcPr>
          <w:p w14:paraId="76694BCE" w14:textId="77777777" w:rsidR="00796161" w:rsidRPr="00D90D84" w:rsidRDefault="00796161" w:rsidP="000649D6">
            <w:r>
              <w:t>2</w:t>
            </w:r>
          </w:p>
        </w:tc>
        <w:tc>
          <w:tcPr>
            <w:tcW w:w="3260" w:type="dxa"/>
          </w:tcPr>
          <w:p w14:paraId="408E1127" w14:textId="71AD6FA8" w:rsidR="00796161" w:rsidRPr="0082073F" w:rsidRDefault="00796161" w:rsidP="00796161">
            <w:r w:rsidRPr="0082073F">
              <w:t>=</w:t>
            </w:r>
            <w:r>
              <w:t xml:space="preserve"> </w:t>
            </w:r>
            <w:proofErr w:type="gramStart"/>
            <w:r w:rsidRPr="00921964">
              <w:rPr>
                <w:lang w:val="en-US"/>
              </w:rPr>
              <w:t>Efir</w:t>
            </w:r>
            <w:r>
              <w:rPr>
                <w:lang w:val="en-US"/>
              </w:rPr>
              <w:t>Companies</w:t>
            </w:r>
            <w:r w:rsidRPr="0082073F">
              <w:t>(</w:t>
            </w:r>
            <w:proofErr w:type="gramEnd"/>
            <w:r w:rsidRPr="0082073F">
              <w:t>)</w:t>
            </w:r>
          </w:p>
        </w:tc>
        <w:tc>
          <w:tcPr>
            <w:tcW w:w="5245" w:type="dxa"/>
          </w:tcPr>
          <w:p w14:paraId="2534CDA0" w14:textId="5C913771" w:rsidR="00796161" w:rsidRPr="00D90D84" w:rsidRDefault="00796161" w:rsidP="00796161">
            <w:r>
              <w:t>Загружает справочник компаний на текущий лист, начиная с ячейки А2.</w:t>
            </w:r>
          </w:p>
        </w:tc>
      </w:tr>
      <w:tr w:rsidR="00796161" w14:paraId="0A09A975" w14:textId="77777777" w:rsidTr="000649D6">
        <w:tc>
          <w:tcPr>
            <w:tcW w:w="817" w:type="dxa"/>
            <w:shd w:val="clear" w:color="auto" w:fill="D9D9D9" w:themeFill="background1" w:themeFillShade="D9"/>
          </w:tcPr>
          <w:p w14:paraId="11AA28D0" w14:textId="77777777" w:rsidR="00796161" w:rsidRPr="00D90D84" w:rsidRDefault="00796161" w:rsidP="000649D6">
            <w:r>
              <w:t>3</w:t>
            </w:r>
          </w:p>
        </w:tc>
        <w:tc>
          <w:tcPr>
            <w:tcW w:w="3260" w:type="dxa"/>
          </w:tcPr>
          <w:p w14:paraId="47EC77AC" w14:textId="77777777" w:rsidR="00796161" w:rsidRPr="00745578" w:rsidRDefault="00796161" w:rsidP="000649D6">
            <w:pPr>
              <w:rPr>
                <w:lang w:val="en-US"/>
              </w:rPr>
            </w:pPr>
          </w:p>
        </w:tc>
        <w:tc>
          <w:tcPr>
            <w:tcW w:w="5245" w:type="dxa"/>
          </w:tcPr>
          <w:p w14:paraId="55B7DF98" w14:textId="77777777" w:rsidR="00796161" w:rsidRPr="00745578" w:rsidRDefault="00796161" w:rsidP="000649D6">
            <w:pPr>
              <w:rPr>
                <w:lang w:val="en-US"/>
              </w:rPr>
            </w:pPr>
          </w:p>
        </w:tc>
      </w:tr>
    </w:tbl>
    <w:p w14:paraId="22C71C40" w14:textId="77777777" w:rsidR="000649D6" w:rsidRDefault="000649D6" w:rsidP="000649D6">
      <w:pPr>
        <w:rPr>
          <w:lang w:val="en-US"/>
        </w:rPr>
      </w:pPr>
    </w:p>
    <w:p w14:paraId="4EA04F9A" w14:textId="77777777" w:rsidR="00A63A7B" w:rsidRDefault="00A63A7B" w:rsidP="000649D6">
      <w:pPr>
        <w:rPr>
          <w:lang w:val="en-US"/>
        </w:rPr>
      </w:pPr>
    </w:p>
    <w:p w14:paraId="057E4B6A" w14:textId="00772455" w:rsidR="00A63A7B" w:rsidRPr="00A63A7B" w:rsidRDefault="00A63A7B" w:rsidP="00A63A7B">
      <w:pPr>
        <w:pStyle w:val="1"/>
      </w:pPr>
      <w:r w:rsidRPr="00A63A7B">
        <w:rPr>
          <w:lang w:val="en-US"/>
        </w:rPr>
        <w:lastRenderedPageBreak/>
        <w:t>RefCompanyFields</w:t>
      </w:r>
      <w:r>
        <w:rPr>
          <w:lang w:val="en-US"/>
        </w:rPr>
        <w:fldChar w:fldCharType="begin"/>
      </w:r>
      <w:r>
        <w:instrText xml:space="preserve"> XE "</w:instrText>
      </w:r>
      <w:r w:rsidRPr="00A63A7B">
        <w:rPr>
          <w:lang w:val="en-US"/>
        </w:rPr>
        <w:instrText>RefCompanyFields</w:instrText>
      </w:r>
      <w:r>
        <w:instrText xml:space="preserve">" </w:instrText>
      </w:r>
      <w:r>
        <w:rPr>
          <w:lang w:val="en-US"/>
        </w:rPr>
        <w:fldChar w:fldCharType="end"/>
      </w:r>
    </w:p>
    <w:p w14:paraId="591FD0B6" w14:textId="77777777" w:rsidR="00A63A7B" w:rsidRDefault="00A63A7B" w:rsidP="00A63A7B">
      <w:pPr>
        <w:pStyle w:val="20"/>
      </w:pPr>
      <w:r>
        <w:t>Описание</w:t>
      </w:r>
    </w:p>
    <w:p w14:paraId="3496C097" w14:textId="045BE802" w:rsidR="00A63A7B" w:rsidRDefault="00A63A7B" w:rsidP="00A63A7B">
      <w:r>
        <w:t xml:space="preserve">Функция </w:t>
      </w:r>
      <w:r w:rsidRPr="00A63A7B">
        <w:t xml:space="preserve">RefCompanyFields </w:t>
      </w:r>
      <w:r>
        <w:t>возвращает с</w:t>
      </w:r>
      <w:r w:rsidRPr="000649D6">
        <w:t xml:space="preserve">писок полей в справочных данных </w:t>
      </w:r>
      <w:r>
        <w:t xml:space="preserve">по компаниям (см. функции </w:t>
      </w:r>
      <w:r>
        <w:rPr>
          <w:lang w:val="en-US"/>
        </w:rPr>
        <w:t>EfirCompanies</w:t>
      </w:r>
      <w:r w:rsidRPr="00A63A7B">
        <w:t xml:space="preserve"> </w:t>
      </w:r>
      <w:r>
        <w:t xml:space="preserve">и </w:t>
      </w:r>
      <w:r>
        <w:rPr>
          <w:lang w:val="en-US"/>
        </w:rPr>
        <w:t>RefCompany</w:t>
      </w:r>
      <w:r w:rsidR="00F92DBE">
        <w:t>)</w:t>
      </w:r>
      <w:r>
        <w:t>. Этот список содержит следующие колонки:</w:t>
      </w:r>
    </w:p>
    <w:p w14:paraId="1FCBC955" w14:textId="3D5A366A" w:rsidR="00A63A7B" w:rsidRDefault="00A63A7B" w:rsidP="00A63A7B">
      <w:pPr>
        <w:pStyle w:val="a5"/>
        <w:numPr>
          <w:ilvl w:val="0"/>
          <w:numId w:val="2"/>
        </w:numPr>
      </w:pPr>
      <w:r>
        <w:t>Код группы – все поля объединены по смыслу в несколько групп</w:t>
      </w:r>
      <w:r w:rsidRPr="00A63A7B">
        <w:t>.</w:t>
      </w:r>
    </w:p>
    <w:p w14:paraId="33505B27" w14:textId="74B270F8" w:rsidR="00A63A7B" w:rsidRDefault="00A63A7B" w:rsidP="00A63A7B">
      <w:pPr>
        <w:pStyle w:val="a5"/>
        <w:numPr>
          <w:ilvl w:val="0"/>
          <w:numId w:val="2"/>
        </w:numPr>
      </w:pPr>
      <w:r>
        <w:t>Код поля</w:t>
      </w:r>
      <w:r w:rsidRPr="00A63A7B">
        <w:t xml:space="preserve"> – </w:t>
      </w:r>
      <w:r>
        <w:t>текстовый код поля.</w:t>
      </w:r>
    </w:p>
    <w:p w14:paraId="38CF63CE" w14:textId="0B03C0B7" w:rsidR="00A63A7B" w:rsidRDefault="00A63A7B" w:rsidP="00A63A7B">
      <w:pPr>
        <w:pStyle w:val="a5"/>
        <w:numPr>
          <w:ilvl w:val="0"/>
          <w:numId w:val="2"/>
        </w:numPr>
      </w:pPr>
      <w:r>
        <w:t>Краткое наименование</w:t>
      </w:r>
      <w:r w:rsidR="00FB5B76">
        <w:t xml:space="preserve"> – русское или английское короткое имя поля, в зависимости от выбранного языка.</w:t>
      </w:r>
    </w:p>
    <w:p w14:paraId="0B193377" w14:textId="330142E9" w:rsidR="00A63A7B" w:rsidRPr="000649D6" w:rsidRDefault="00A63A7B" w:rsidP="00A63A7B">
      <w:pPr>
        <w:pStyle w:val="a5"/>
        <w:numPr>
          <w:ilvl w:val="0"/>
          <w:numId w:val="2"/>
        </w:numPr>
      </w:pPr>
      <w:r>
        <w:t>Полное наименование</w:t>
      </w:r>
      <w:r w:rsidR="00FB5B76">
        <w:t xml:space="preserve"> – русское или английское полное описание поля.</w:t>
      </w:r>
    </w:p>
    <w:p w14:paraId="67F79652" w14:textId="77777777" w:rsidR="00A63A7B" w:rsidRPr="00686AC6" w:rsidRDefault="00A63A7B" w:rsidP="00A63A7B">
      <w:pPr>
        <w:pStyle w:val="20"/>
      </w:pPr>
      <w:r>
        <w:t>Синтаксис</w:t>
      </w:r>
    </w:p>
    <w:p w14:paraId="204EBCD4" w14:textId="5C7EFB07" w:rsidR="00A63A7B" w:rsidRPr="00686AC6" w:rsidRDefault="00FB5B76" w:rsidP="00A63A7B">
      <w:pPr>
        <w:rPr>
          <w:rFonts w:ascii="Courier New" w:hAnsi="Courier New" w:cs="Courier New"/>
        </w:rPr>
      </w:pPr>
      <w:r>
        <w:rPr>
          <w:rFonts w:ascii="Courier New" w:hAnsi="Courier New" w:cs="Courier New"/>
          <w:lang w:val="en-US"/>
        </w:rPr>
        <w:t>RefCompany</w:t>
      </w:r>
      <w:r w:rsidR="00A63A7B" w:rsidRPr="000649D6">
        <w:rPr>
          <w:rFonts w:ascii="Courier New" w:hAnsi="Courier New" w:cs="Courier New"/>
          <w:lang w:val="en-US"/>
        </w:rPr>
        <w:t>Fields</w:t>
      </w:r>
      <w:r w:rsidR="00A63A7B" w:rsidRPr="00686AC6">
        <w:rPr>
          <w:rFonts w:ascii="Courier New" w:hAnsi="Courier New" w:cs="Courier New"/>
        </w:rPr>
        <w:t xml:space="preserve"> </w:t>
      </w:r>
      <w:proofErr w:type="gramStart"/>
      <w:r w:rsidR="00A63A7B" w:rsidRPr="00686AC6">
        <w:rPr>
          <w:rFonts w:ascii="Courier New" w:hAnsi="Courier New" w:cs="Courier New"/>
        </w:rPr>
        <w:t>( [</w:t>
      </w:r>
      <w:proofErr w:type="gramEnd"/>
      <w:r>
        <w:rPr>
          <w:rFonts w:ascii="Courier New" w:hAnsi="Courier New" w:cs="Courier New"/>
          <w:lang w:val="en-US"/>
        </w:rPr>
        <w:t>Lang</w:t>
      </w:r>
      <w:r w:rsidR="00A63A7B" w:rsidRPr="00686AC6">
        <w:rPr>
          <w:rFonts w:ascii="Courier New" w:hAnsi="Courier New" w:cs="Courier New"/>
        </w:rPr>
        <w:t>] )</w:t>
      </w:r>
    </w:p>
    <w:p w14:paraId="07AEE038" w14:textId="0FC2BC37" w:rsidR="00A63A7B" w:rsidRPr="00686AC6" w:rsidRDefault="00A63A7B" w:rsidP="00A63A7B">
      <w:r>
        <w:t>Аргументы</w:t>
      </w:r>
      <w:r w:rsidRPr="00686AC6">
        <w:t xml:space="preserve"> </w:t>
      </w:r>
      <w:r>
        <w:t>функции</w:t>
      </w:r>
      <w:r w:rsidRPr="00686AC6">
        <w:t xml:space="preserve"> </w:t>
      </w:r>
      <w:r w:rsidR="00FB5B76">
        <w:rPr>
          <w:lang w:val="en-US"/>
        </w:rPr>
        <w:t>RefCompany</w:t>
      </w:r>
      <w:r w:rsidRPr="00FB5B76">
        <w:rPr>
          <w:lang w:val="en-US"/>
        </w:rPr>
        <w:t>Fields</w:t>
      </w:r>
      <w:r w:rsidRPr="00686AC6">
        <w:t xml:space="preserve"> </w:t>
      </w:r>
      <w:r>
        <w:t>указаны</w:t>
      </w:r>
      <w:r w:rsidRPr="00686AC6">
        <w:t xml:space="preserve"> </w:t>
      </w:r>
      <w:r>
        <w:t>ниже</w:t>
      </w:r>
      <w:r w:rsidRPr="00686AC6">
        <w:t>:</w:t>
      </w:r>
    </w:p>
    <w:p w14:paraId="00D0DFDF" w14:textId="372A0BB8" w:rsidR="00A63A7B" w:rsidRDefault="00FB5B76" w:rsidP="00A63A7B">
      <w:pPr>
        <w:pStyle w:val="a5"/>
        <w:numPr>
          <w:ilvl w:val="0"/>
          <w:numId w:val="2"/>
        </w:numPr>
      </w:pPr>
      <w:r w:rsidRPr="00044647">
        <w:rPr>
          <w:b/>
          <w:lang w:val="en-US"/>
        </w:rPr>
        <w:t>Lang</w:t>
      </w:r>
      <w:r w:rsidRPr="00044647">
        <w:rPr>
          <w:b/>
        </w:rPr>
        <w:t>.</w:t>
      </w:r>
      <w:r w:rsidRPr="00FB5B76">
        <w:t xml:space="preserve"> </w:t>
      </w:r>
      <w:r>
        <w:t>Необязательный аргумент. Язык надписей:</w:t>
      </w:r>
    </w:p>
    <w:p w14:paraId="6592433B" w14:textId="1D0AD160" w:rsidR="00FB5B76" w:rsidRDefault="00DD7F9E" w:rsidP="00FB5B76">
      <w:pPr>
        <w:pStyle w:val="a5"/>
        <w:numPr>
          <w:ilvl w:val="1"/>
          <w:numId w:val="2"/>
        </w:numPr>
      </w:pPr>
      <w:r>
        <w:t>Не задан или 0 – русский.</w:t>
      </w:r>
    </w:p>
    <w:p w14:paraId="430F0D3E" w14:textId="0E9DF720" w:rsidR="00DD7F9E" w:rsidRPr="00FB5B76" w:rsidRDefault="00DD7F9E" w:rsidP="00FB5B76">
      <w:pPr>
        <w:pStyle w:val="a5"/>
        <w:numPr>
          <w:ilvl w:val="1"/>
          <w:numId w:val="2"/>
        </w:numPr>
      </w:pPr>
      <w:r>
        <w:t>1 – английский.</w:t>
      </w:r>
    </w:p>
    <w:p w14:paraId="68291665" w14:textId="77777777" w:rsidR="00A63A7B" w:rsidRDefault="00A63A7B" w:rsidP="00A63A7B">
      <w:pPr>
        <w:pStyle w:val="20"/>
      </w:pPr>
      <w:r>
        <w:t>Пример</w:t>
      </w:r>
    </w:p>
    <w:tbl>
      <w:tblPr>
        <w:tblStyle w:val="a6"/>
        <w:tblW w:w="0" w:type="auto"/>
        <w:tblLook w:val="04A0" w:firstRow="1" w:lastRow="0" w:firstColumn="1" w:lastColumn="0" w:noHBand="0" w:noVBand="1"/>
      </w:tblPr>
      <w:tblGrid>
        <w:gridCol w:w="817"/>
        <w:gridCol w:w="2410"/>
        <w:gridCol w:w="6095"/>
      </w:tblGrid>
      <w:tr w:rsidR="00A63A7B" w14:paraId="6F9AB768" w14:textId="77777777" w:rsidTr="00A558EA">
        <w:tc>
          <w:tcPr>
            <w:tcW w:w="817" w:type="dxa"/>
            <w:shd w:val="clear" w:color="auto" w:fill="D9D9D9" w:themeFill="background1" w:themeFillShade="D9"/>
          </w:tcPr>
          <w:p w14:paraId="0B4D1D3A" w14:textId="77777777" w:rsidR="00A63A7B" w:rsidRPr="00044647" w:rsidRDefault="00A63A7B" w:rsidP="00A558EA">
            <w:pPr>
              <w:jc w:val="center"/>
              <w:rPr>
                <w:b/>
              </w:rPr>
            </w:pPr>
          </w:p>
        </w:tc>
        <w:tc>
          <w:tcPr>
            <w:tcW w:w="2410" w:type="dxa"/>
            <w:shd w:val="clear" w:color="auto" w:fill="D9D9D9" w:themeFill="background1" w:themeFillShade="D9"/>
          </w:tcPr>
          <w:p w14:paraId="2866F4AA" w14:textId="77777777" w:rsidR="00A63A7B" w:rsidRPr="00044647" w:rsidRDefault="00A63A7B" w:rsidP="00A558EA">
            <w:pPr>
              <w:jc w:val="center"/>
              <w:rPr>
                <w:b/>
              </w:rPr>
            </w:pPr>
            <w:r w:rsidRPr="00044647">
              <w:rPr>
                <w:b/>
                <w:lang w:val="en-US"/>
              </w:rPr>
              <w:t>A</w:t>
            </w:r>
          </w:p>
        </w:tc>
        <w:tc>
          <w:tcPr>
            <w:tcW w:w="6095" w:type="dxa"/>
            <w:shd w:val="clear" w:color="auto" w:fill="D9D9D9" w:themeFill="background1" w:themeFillShade="D9"/>
          </w:tcPr>
          <w:p w14:paraId="10C4F940" w14:textId="77777777" w:rsidR="00A63A7B" w:rsidRPr="00044647" w:rsidRDefault="00A63A7B" w:rsidP="00A558EA">
            <w:pPr>
              <w:jc w:val="center"/>
              <w:rPr>
                <w:b/>
              </w:rPr>
            </w:pPr>
            <w:r w:rsidRPr="00044647">
              <w:rPr>
                <w:b/>
                <w:lang w:val="en-US"/>
              </w:rPr>
              <w:t>B</w:t>
            </w:r>
          </w:p>
        </w:tc>
      </w:tr>
      <w:tr w:rsidR="00A63A7B" w14:paraId="5397B37B" w14:textId="77777777" w:rsidTr="00A558EA">
        <w:tc>
          <w:tcPr>
            <w:tcW w:w="817" w:type="dxa"/>
            <w:shd w:val="clear" w:color="auto" w:fill="D9D9D9" w:themeFill="background1" w:themeFillShade="D9"/>
          </w:tcPr>
          <w:p w14:paraId="1D7B029A" w14:textId="77777777" w:rsidR="00A63A7B" w:rsidRPr="00044647" w:rsidRDefault="00A63A7B" w:rsidP="00A558EA">
            <w:pPr>
              <w:rPr>
                <w:b/>
              </w:rPr>
            </w:pPr>
            <w:r w:rsidRPr="00044647">
              <w:rPr>
                <w:b/>
              </w:rPr>
              <w:t>1</w:t>
            </w:r>
          </w:p>
        </w:tc>
        <w:tc>
          <w:tcPr>
            <w:tcW w:w="2410" w:type="dxa"/>
          </w:tcPr>
          <w:p w14:paraId="131F7E21" w14:textId="77777777" w:rsidR="00A63A7B" w:rsidRPr="00D90D84" w:rsidRDefault="00A63A7B" w:rsidP="00A558EA">
            <w:pPr>
              <w:rPr>
                <w:b/>
              </w:rPr>
            </w:pPr>
            <w:r w:rsidRPr="00D90D84">
              <w:rPr>
                <w:b/>
              </w:rPr>
              <w:t>Формула</w:t>
            </w:r>
          </w:p>
        </w:tc>
        <w:tc>
          <w:tcPr>
            <w:tcW w:w="6095" w:type="dxa"/>
          </w:tcPr>
          <w:p w14:paraId="3A366399" w14:textId="77777777" w:rsidR="00A63A7B" w:rsidRPr="00D90D84" w:rsidRDefault="00A63A7B" w:rsidP="00A558EA">
            <w:pPr>
              <w:rPr>
                <w:b/>
              </w:rPr>
            </w:pPr>
            <w:r w:rsidRPr="00D90D84">
              <w:rPr>
                <w:b/>
              </w:rPr>
              <w:t>Описание</w:t>
            </w:r>
          </w:p>
        </w:tc>
      </w:tr>
      <w:tr w:rsidR="00A63A7B" w:rsidRPr="00D90D84" w14:paraId="489C44DE" w14:textId="77777777" w:rsidTr="00A558EA">
        <w:tc>
          <w:tcPr>
            <w:tcW w:w="817" w:type="dxa"/>
            <w:shd w:val="clear" w:color="auto" w:fill="D9D9D9" w:themeFill="background1" w:themeFillShade="D9"/>
          </w:tcPr>
          <w:p w14:paraId="7DCD59C9" w14:textId="77777777" w:rsidR="00A63A7B" w:rsidRPr="00044647" w:rsidRDefault="00A63A7B" w:rsidP="00A558EA">
            <w:pPr>
              <w:rPr>
                <w:b/>
              </w:rPr>
            </w:pPr>
            <w:r w:rsidRPr="00044647">
              <w:rPr>
                <w:b/>
              </w:rPr>
              <w:t>2</w:t>
            </w:r>
          </w:p>
        </w:tc>
        <w:tc>
          <w:tcPr>
            <w:tcW w:w="2410" w:type="dxa"/>
          </w:tcPr>
          <w:p w14:paraId="49FA67A2" w14:textId="290BEF58" w:rsidR="00A63A7B" w:rsidRPr="000649D6" w:rsidRDefault="00A63A7B" w:rsidP="00A558EA">
            <w:r w:rsidRPr="005035A5">
              <w:t>=</w:t>
            </w:r>
            <w:proofErr w:type="gramStart"/>
            <w:r w:rsidR="00FB5B76">
              <w:rPr>
                <w:lang w:val="en-US"/>
              </w:rPr>
              <w:t>RefCompany</w:t>
            </w:r>
            <w:r w:rsidR="00FB5B76" w:rsidRPr="00FB5B76">
              <w:rPr>
                <w:lang w:val="en-US"/>
              </w:rPr>
              <w:t>Fields</w:t>
            </w:r>
            <w:r w:rsidR="00FB5B76">
              <w:t>(</w:t>
            </w:r>
            <w:proofErr w:type="gramEnd"/>
            <w:r w:rsidRPr="005035A5">
              <w:t>)</w:t>
            </w:r>
          </w:p>
        </w:tc>
        <w:tc>
          <w:tcPr>
            <w:tcW w:w="6095" w:type="dxa"/>
          </w:tcPr>
          <w:p w14:paraId="2666962F" w14:textId="23CCCB3A" w:rsidR="00A63A7B" w:rsidRPr="00D90D84" w:rsidRDefault="00A63A7B" w:rsidP="00FB5B76">
            <w:r>
              <w:t xml:space="preserve">Загружает список полей </w:t>
            </w:r>
            <w:r w:rsidR="00FB5B76">
              <w:t>компаний</w:t>
            </w:r>
            <w:r>
              <w:t xml:space="preserve"> </w:t>
            </w:r>
            <w:r w:rsidR="00FB5B76">
              <w:t xml:space="preserve">с русскими наименованиями </w:t>
            </w:r>
            <w:r>
              <w:t>на те</w:t>
            </w:r>
            <w:r w:rsidR="00FB5B76">
              <w:t>кущий лист, начиная с ячейки А2.</w:t>
            </w:r>
          </w:p>
        </w:tc>
      </w:tr>
      <w:tr w:rsidR="00A63A7B" w14:paraId="341BDAD8" w14:textId="77777777" w:rsidTr="00A558EA">
        <w:tc>
          <w:tcPr>
            <w:tcW w:w="817" w:type="dxa"/>
            <w:shd w:val="clear" w:color="auto" w:fill="D9D9D9" w:themeFill="background1" w:themeFillShade="D9"/>
          </w:tcPr>
          <w:p w14:paraId="2E0AD08A" w14:textId="77777777" w:rsidR="00A63A7B" w:rsidRPr="00044647" w:rsidRDefault="00A63A7B" w:rsidP="00A558EA">
            <w:pPr>
              <w:rPr>
                <w:b/>
              </w:rPr>
            </w:pPr>
            <w:r w:rsidRPr="00044647">
              <w:rPr>
                <w:b/>
              </w:rPr>
              <w:t>3</w:t>
            </w:r>
          </w:p>
        </w:tc>
        <w:tc>
          <w:tcPr>
            <w:tcW w:w="2410" w:type="dxa"/>
          </w:tcPr>
          <w:p w14:paraId="6FEF1A71" w14:textId="77777777" w:rsidR="00A63A7B" w:rsidRPr="00745578" w:rsidRDefault="00A63A7B" w:rsidP="00A558EA">
            <w:pPr>
              <w:rPr>
                <w:lang w:val="en-US"/>
              </w:rPr>
            </w:pPr>
          </w:p>
        </w:tc>
        <w:tc>
          <w:tcPr>
            <w:tcW w:w="6095" w:type="dxa"/>
          </w:tcPr>
          <w:p w14:paraId="42D658DC" w14:textId="77777777" w:rsidR="00A63A7B" w:rsidRPr="00745578" w:rsidRDefault="00A63A7B" w:rsidP="00A558EA">
            <w:pPr>
              <w:rPr>
                <w:lang w:val="en-US"/>
              </w:rPr>
            </w:pPr>
          </w:p>
        </w:tc>
      </w:tr>
    </w:tbl>
    <w:p w14:paraId="1FF8BC8B" w14:textId="77777777" w:rsidR="00827469" w:rsidRDefault="00827469" w:rsidP="00377779">
      <w:pPr>
        <w:rPr>
          <w:lang w:val="en-US"/>
        </w:rPr>
      </w:pPr>
    </w:p>
    <w:p w14:paraId="752ADEF7" w14:textId="77777777" w:rsidR="00827469" w:rsidRDefault="00827469" w:rsidP="00827469">
      <w:pPr>
        <w:rPr>
          <w:rFonts w:asciiTheme="majorHAnsi" w:eastAsiaTheme="majorEastAsia" w:hAnsiTheme="majorHAnsi" w:cstheme="majorBidi"/>
          <w:color w:val="365F91" w:themeColor="accent1" w:themeShade="BF"/>
          <w:sz w:val="28"/>
          <w:szCs w:val="28"/>
          <w:lang w:val="en-US"/>
        </w:rPr>
      </w:pPr>
      <w:r>
        <w:rPr>
          <w:lang w:val="en-US"/>
        </w:rPr>
        <w:br w:type="page"/>
      </w:r>
    </w:p>
    <w:p w14:paraId="0A4187F0" w14:textId="47DA25CC" w:rsidR="00827469" w:rsidRPr="00A63A7B" w:rsidRDefault="00827469" w:rsidP="00827469">
      <w:pPr>
        <w:pStyle w:val="1"/>
      </w:pPr>
      <w:r w:rsidRPr="00A63A7B">
        <w:rPr>
          <w:lang w:val="en-US"/>
        </w:rPr>
        <w:lastRenderedPageBreak/>
        <w:t>RefCompany</w:t>
      </w:r>
      <w:r>
        <w:rPr>
          <w:lang w:val="en-US"/>
        </w:rPr>
        <w:fldChar w:fldCharType="begin"/>
      </w:r>
      <w:r>
        <w:instrText xml:space="preserve"> XE "</w:instrText>
      </w:r>
      <w:r w:rsidRPr="00A63A7B">
        <w:rPr>
          <w:lang w:val="en-US"/>
        </w:rPr>
        <w:instrText>RefCompany</w:instrText>
      </w:r>
      <w:r>
        <w:instrText xml:space="preserve">" </w:instrText>
      </w:r>
      <w:r>
        <w:rPr>
          <w:lang w:val="en-US"/>
        </w:rPr>
        <w:fldChar w:fldCharType="end"/>
      </w:r>
    </w:p>
    <w:p w14:paraId="0F08B55E" w14:textId="77777777" w:rsidR="00827469" w:rsidRDefault="00827469" w:rsidP="00827469">
      <w:pPr>
        <w:pStyle w:val="20"/>
      </w:pPr>
      <w:r>
        <w:t>Описание</w:t>
      </w:r>
    </w:p>
    <w:p w14:paraId="2FC7EFC3" w14:textId="5F1E5765" w:rsidR="00827469" w:rsidRPr="000649D6" w:rsidRDefault="00827469" w:rsidP="00827469">
      <w:r>
        <w:t xml:space="preserve">Функция </w:t>
      </w:r>
      <w:r w:rsidRPr="00A63A7B">
        <w:t>RefCompany</w:t>
      </w:r>
      <w:r>
        <w:t xml:space="preserve"> формирует на листе </w:t>
      </w:r>
      <w:r>
        <w:rPr>
          <w:lang w:val="en-US"/>
        </w:rPr>
        <w:t>Excel</w:t>
      </w:r>
      <w:r>
        <w:t xml:space="preserve"> карточку компании с выбранными полями в ней.</w:t>
      </w:r>
    </w:p>
    <w:p w14:paraId="2445E53B" w14:textId="77777777" w:rsidR="00827469" w:rsidRPr="00686AC6" w:rsidRDefault="00827469" w:rsidP="00827469">
      <w:pPr>
        <w:pStyle w:val="20"/>
        <w:rPr>
          <w:lang w:val="en-US"/>
        </w:rPr>
      </w:pPr>
      <w:r>
        <w:t>Синтаксис</w:t>
      </w:r>
    </w:p>
    <w:p w14:paraId="2877D6A9" w14:textId="68724A15" w:rsidR="00827469" w:rsidRPr="00827469" w:rsidRDefault="00827469" w:rsidP="00827469">
      <w:pPr>
        <w:ind w:left="1701" w:hanging="1701"/>
        <w:rPr>
          <w:rFonts w:ascii="Courier New" w:hAnsi="Courier New" w:cs="Courier New"/>
          <w:lang w:val="en-US"/>
        </w:rPr>
      </w:pPr>
      <w:r>
        <w:rPr>
          <w:rFonts w:ascii="Courier New" w:hAnsi="Courier New" w:cs="Courier New"/>
          <w:lang w:val="en-US"/>
        </w:rPr>
        <w:t>RefCompany</w:t>
      </w:r>
      <w:r w:rsidRPr="00827469">
        <w:rPr>
          <w:rFonts w:ascii="Courier New" w:hAnsi="Courier New" w:cs="Courier New"/>
          <w:lang w:val="en-US"/>
        </w:rPr>
        <w:t xml:space="preserve"> </w:t>
      </w:r>
      <w:proofErr w:type="gramStart"/>
      <w:r w:rsidRPr="00827469">
        <w:rPr>
          <w:rFonts w:ascii="Courier New" w:hAnsi="Courier New" w:cs="Courier New"/>
          <w:lang w:val="en-US"/>
        </w:rPr>
        <w:t xml:space="preserve">( </w:t>
      </w:r>
      <w:r>
        <w:rPr>
          <w:rFonts w:ascii="Courier New" w:hAnsi="Courier New" w:cs="Courier New"/>
          <w:lang w:val="en-US"/>
        </w:rPr>
        <w:t>ID</w:t>
      </w:r>
      <w:proofErr w:type="gramEnd"/>
      <w:r>
        <w:rPr>
          <w:rFonts w:ascii="Courier New" w:hAnsi="Courier New" w:cs="Courier New"/>
          <w:lang w:val="en-US"/>
        </w:rPr>
        <w:t xml:space="preserve">, [Type ID], Fields, [Is Group], [Lang], [Show Title], [Show Group], [Show Notes], [Is String], [Auto Clean] </w:t>
      </w:r>
      <w:r w:rsidRPr="00827469">
        <w:rPr>
          <w:rFonts w:ascii="Courier New" w:hAnsi="Courier New" w:cs="Courier New"/>
          <w:lang w:val="en-US"/>
        </w:rPr>
        <w:t>)</w:t>
      </w:r>
    </w:p>
    <w:p w14:paraId="1872DD26" w14:textId="6E2F4F0E" w:rsidR="00827469" w:rsidRPr="00827469" w:rsidRDefault="00827469" w:rsidP="00827469">
      <w:r>
        <w:t>Аргументы</w:t>
      </w:r>
      <w:r w:rsidRPr="00827469">
        <w:t xml:space="preserve"> </w:t>
      </w:r>
      <w:r>
        <w:t>функции</w:t>
      </w:r>
      <w:r w:rsidRPr="00827469">
        <w:t xml:space="preserve"> </w:t>
      </w:r>
      <w:r>
        <w:rPr>
          <w:lang w:val="en-US"/>
        </w:rPr>
        <w:t>RefCompany</w:t>
      </w:r>
      <w:r w:rsidRPr="00827469">
        <w:t xml:space="preserve"> </w:t>
      </w:r>
      <w:r>
        <w:t>указаны</w:t>
      </w:r>
      <w:r w:rsidRPr="00827469">
        <w:t xml:space="preserve"> </w:t>
      </w:r>
      <w:r>
        <w:t>ниже</w:t>
      </w:r>
      <w:r w:rsidRPr="00827469">
        <w:t>:</w:t>
      </w:r>
    </w:p>
    <w:p w14:paraId="75099060" w14:textId="2ACE7F99" w:rsidR="00827469" w:rsidRPr="00827469" w:rsidRDefault="00827469" w:rsidP="00827469">
      <w:pPr>
        <w:pStyle w:val="a5"/>
        <w:numPr>
          <w:ilvl w:val="0"/>
          <w:numId w:val="2"/>
        </w:numPr>
      </w:pPr>
      <w:r w:rsidRPr="00B148DD">
        <w:rPr>
          <w:b/>
          <w:lang w:val="en-US"/>
        </w:rPr>
        <w:t>ID.</w:t>
      </w:r>
      <w:r>
        <w:rPr>
          <w:lang w:val="en-US"/>
        </w:rPr>
        <w:t xml:space="preserve"> </w:t>
      </w:r>
      <w:r>
        <w:t>Компания (УИН).</w:t>
      </w:r>
    </w:p>
    <w:p w14:paraId="6855FA49" w14:textId="0AA8EFBC" w:rsidR="00827469" w:rsidRDefault="00827469" w:rsidP="00827469">
      <w:pPr>
        <w:pStyle w:val="a5"/>
        <w:numPr>
          <w:ilvl w:val="0"/>
          <w:numId w:val="2"/>
        </w:numPr>
      </w:pPr>
      <w:r w:rsidRPr="00B148DD">
        <w:rPr>
          <w:b/>
          <w:lang w:val="en-US"/>
        </w:rPr>
        <w:t>Type</w:t>
      </w:r>
      <w:r w:rsidRPr="00B148DD">
        <w:rPr>
          <w:b/>
        </w:rPr>
        <w:t xml:space="preserve"> </w:t>
      </w:r>
      <w:r w:rsidRPr="00B148DD">
        <w:rPr>
          <w:b/>
          <w:lang w:val="en-US"/>
        </w:rPr>
        <w:t>ID</w:t>
      </w:r>
      <w:r w:rsidRPr="00B148DD">
        <w:rPr>
          <w:b/>
        </w:rPr>
        <w:t>.</w:t>
      </w:r>
      <w:r>
        <w:t xml:space="preserve"> Необязательный аргумент. Тип УИН</w:t>
      </w:r>
      <w:r w:rsidRPr="00827469">
        <w:t xml:space="preserve"> </w:t>
      </w:r>
      <w:r>
        <w:t>–</w:t>
      </w:r>
      <w:r w:rsidRPr="00827469">
        <w:t xml:space="preserve"> </w:t>
      </w:r>
      <w:r>
        <w:t xml:space="preserve">может использоваться одно из следующих значений. Если тип УИН не задан, то производится поиск по всем поддерживаемым типам. </w:t>
      </w:r>
    </w:p>
    <w:p w14:paraId="0858B7DF" w14:textId="23345072" w:rsidR="00827469" w:rsidRPr="00827469" w:rsidRDefault="00827469" w:rsidP="00827469">
      <w:pPr>
        <w:pStyle w:val="a5"/>
        <w:numPr>
          <w:ilvl w:val="1"/>
          <w:numId w:val="2"/>
        </w:numPr>
      </w:pPr>
      <w:r>
        <w:rPr>
          <w:lang w:val="en-US"/>
        </w:rPr>
        <w:t>FININSTID</w:t>
      </w:r>
    </w:p>
    <w:p w14:paraId="2D65532A" w14:textId="55ADBF29" w:rsidR="00827469" w:rsidRPr="00827469" w:rsidRDefault="00827469" w:rsidP="00827469">
      <w:pPr>
        <w:pStyle w:val="a5"/>
        <w:numPr>
          <w:ilvl w:val="1"/>
          <w:numId w:val="2"/>
        </w:numPr>
      </w:pPr>
      <w:r>
        <w:rPr>
          <w:lang w:val="en-US"/>
        </w:rPr>
        <w:t>SPARKID</w:t>
      </w:r>
    </w:p>
    <w:p w14:paraId="28FEE541" w14:textId="50B54982" w:rsidR="00827469" w:rsidRPr="00827469" w:rsidRDefault="00827469" w:rsidP="00827469">
      <w:pPr>
        <w:pStyle w:val="a5"/>
        <w:numPr>
          <w:ilvl w:val="1"/>
          <w:numId w:val="2"/>
        </w:numPr>
      </w:pPr>
      <w:r>
        <w:rPr>
          <w:lang w:val="en-US"/>
        </w:rPr>
        <w:t>ISSUER</w:t>
      </w:r>
      <w:r w:rsidRPr="00827469">
        <w:t>_</w:t>
      </w:r>
      <w:r>
        <w:rPr>
          <w:lang w:val="en-US"/>
        </w:rPr>
        <w:t>NRD</w:t>
      </w:r>
    </w:p>
    <w:p w14:paraId="058B6BDA" w14:textId="71734FA5" w:rsidR="00827469" w:rsidRPr="00827469" w:rsidRDefault="00827469" w:rsidP="00827469">
      <w:pPr>
        <w:pStyle w:val="a5"/>
        <w:numPr>
          <w:ilvl w:val="1"/>
          <w:numId w:val="2"/>
        </w:numPr>
      </w:pPr>
      <w:r>
        <w:rPr>
          <w:lang w:val="en-US"/>
        </w:rPr>
        <w:t>CODE</w:t>
      </w:r>
    </w:p>
    <w:p w14:paraId="55D1ECB9" w14:textId="32E0C892" w:rsidR="00827469" w:rsidRPr="00827469" w:rsidRDefault="00827469" w:rsidP="00827469">
      <w:pPr>
        <w:pStyle w:val="a5"/>
        <w:numPr>
          <w:ilvl w:val="1"/>
          <w:numId w:val="2"/>
        </w:numPr>
      </w:pPr>
      <w:r>
        <w:rPr>
          <w:lang w:val="en-US"/>
        </w:rPr>
        <w:t>INN</w:t>
      </w:r>
    </w:p>
    <w:p w14:paraId="6FC34FFE" w14:textId="3D5C1A19" w:rsidR="00827469" w:rsidRPr="00827469" w:rsidRDefault="00827469" w:rsidP="00827469">
      <w:pPr>
        <w:pStyle w:val="a5"/>
        <w:numPr>
          <w:ilvl w:val="1"/>
          <w:numId w:val="2"/>
        </w:numPr>
      </w:pPr>
      <w:r>
        <w:rPr>
          <w:lang w:val="en-US"/>
        </w:rPr>
        <w:t>TIN</w:t>
      </w:r>
    </w:p>
    <w:p w14:paraId="747B6845" w14:textId="7AC54055" w:rsidR="00827469" w:rsidRPr="00827469" w:rsidRDefault="00827469" w:rsidP="00827469">
      <w:pPr>
        <w:pStyle w:val="a5"/>
        <w:numPr>
          <w:ilvl w:val="1"/>
          <w:numId w:val="2"/>
        </w:numPr>
      </w:pPr>
      <w:r>
        <w:rPr>
          <w:lang w:val="en-US"/>
        </w:rPr>
        <w:t>OKPO</w:t>
      </w:r>
    </w:p>
    <w:p w14:paraId="116214D1" w14:textId="097D2D0E" w:rsidR="00827469" w:rsidRPr="00827469" w:rsidRDefault="00827469" w:rsidP="00827469">
      <w:pPr>
        <w:pStyle w:val="a5"/>
        <w:numPr>
          <w:ilvl w:val="1"/>
          <w:numId w:val="2"/>
        </w:numPr>
      </w:pPr>
      <w:r>
        <w:rPr>
          <w:lang w:val="en-US"/>
        </w:rPr>
        <w:t>OGRN</w:t>
      </w:r>
    </w:p>
    <w:p w14:paraId="7C41F5BC" w14:textId="10912AE7" w:rsidR="00827469" w:rsidRPr="00827469" w:rsidRDefault="00827469" w:rsidP="00827469">
      <w:pPr>
        <w:pStyle w:val="a5"/>
        <w:numPr>
          <w:ilvl w:val="1"/>
          <w:numId w:val="2"/>
        </w:numPr>
      </w:pPr>
      <w:r>
        <w:rPr>
          <w:lang w:val="en-US"/>
        </w:rPr>
        <w:t>BIK</w:t>
      </w:r>
    </w:p>
    <w:p w14:paraId="22361A06" w14:textId="085C3831" w:rsidR="00827469" w:rsidRPr="00827469" w:rsidRDefault="00827469" w:rsidP="00827469">
      <w:pPr>
        <w:pStyle w:val="a5"/>
        <w:numPr>
          <w:ilvl w:val="1"/>
          <w:numId w:val="2"/>
        </w:numPr>
      </w:pPr>
      <w:r>
        <w:rPr>
          <w:lang w:val="en-US"/>
        </w:rPr>
        <w:t>KPP</w:t>
      </w:r>
    </w:p>
    <w:p w14:paraId="2C27A7C7" w14:textId="576E3BB9" w:rsidR="00827469" w:rsidRPr="00827469" w:rsidRDefault="00827469" w:rsidP="00827469">
      <w:pPr>
        <w:pStyle w:val="a5"/>
        <w:numPr>
          <w:ilvl w:val="1"/>
          <w:numId w:val="2"/>
        </w:numPr>
      </w:pPr>
      <w:r>
        <w:rPr>
          <w:lang w:val="en-US"/>
        </w:rPr>
        <w:t>LEI</w:t>
      </w:r>
      <w:r w:rsidRPr="00827469">
        <w:t>_</w:t>
      </w:r>
      <w:r>
        <w:rPr>
          <w:lang w:val="en-US"/>
        </w:rPr>
        <w:t>CODE</w:t>
      </w:r>
    </w:p>
    <w:p w14:paraId="54E45A6F" w14:textId="3AF61B86" w:rsidR="00827469" w:rsidRPr="00827469" w:rsidRDefault="00827469" w:rsidP="00827469">
      <w:pPr>
        <w:pStyle w:val="a5"/>
        <w:numPr>
          <w:ilvl w:val="1"/>
          <w:numId w:val="2"/>
        </w:numPr>
      </w:pPr>
      <w:r>
        <w:rPr>
          <w:lang w:val="en-US"/>
        </w:rPr>
        <w:t>SWIFT</w:t>
      </w:r>
    </w:p>
    <w:p w14:paraId="6891E128" w14:textId="1034341B" w:rsidR="00827469" w:rsidRPr="00827469" w:rsidRDefault="00827469" w:rsidP="00827469">
      <w:pPr>
        <w:pStyle w:val="a5"/>
        <w:numPr>
          <w:ilvl w:val="0"/>
          <w:numId w:val="2"/>
        </w:numPr>
      </w:pPr>
      <w:r w:rsidRPr="00B148DD">
        <w:rPr>
          <w:b/>
          <w:lang w:val="en-US"/>
        </w:rPr>
        <w:t>Fields</w:t>
      </w:r>
      <w:r w:rsidRPr="00B148DD">
        <w:rPr>
          <w:b/>
        </w:rPr>
        <w:t xml:space="preserve">. </w:t>
      </w:r>
      <w:r>
        <w:t xml:space="preserve">Список полей, возвращаемых функцией, разделённых запятой. В качестве элементов списка могут использоваться кодовые названия полей из справочника-функции </w:t>
      </w:r>
      <w:proofErr w:type="gramStart"/>
      <w:r w:rsidRPr="00B54B1A">
        <w:t>RefCompanyFields(</w:t>
      </w:r>
      <w:proofErr w:type="gramEnd"/>
      <w:r w:rsidRPr="00B54B1A">
        <w:t>)</w:t>
      </w:r>
      <w:r w:rsidR="00B148DD">
        <w:t>.</w:t>
      </w:r>
      <w:r w:rsidR="00B148DD" w:rsidRPr="00B148DD">
        <w:t xml:space="preserve"> </w:t>
      </w:r>
      <w:r w:rsidR="00B148DD">
        <w:t>З</w:t>
      </w:r>
      <w:r>
        <w:t>вездочка («</w:t>
      </w:r>
      <w:r w:rsidR="00B148DD">
        <w:t xml:space="preserve">*») в качестве </w:t>
      </w:r>
      <w:r w:rsidR="00B148DD">
        <w:rPr>
          <w:lang w:val="en-US"/>
        </w:rPr>
        <w:t>Fields</w:t>
      </w:r>
      <w:r w:rsidR="00B148DD">
        <w:t xml:space="preserve"> указывает на необходимость загрузки всех имеющихся полей</w:t>
      </w:r>
      <w:r>
        <w:t>.</w:t>
      </w:r>
    </w:p>
    <w:p w14:paraId="7B650EA9" w14:textId="66BC899F" w:rsidR="00827469" w:rsidRDefault="00827469" w:rsidP="00A558EA">
      <w:pPr>
        <w:pStyle w:val="a5"/>
        <w:numPr>
          <w:ilvl w:val="0"/>
          <w:numId w:val="2"/>
        </w:numPr>
      </w:pPr>
      <w:r w:rsidRPr="00B148DD">
        <w:rPr>
          <w:b/>
          <w:lang w:val="en-US"/>
        </w:rPr>
        <w:t>Is</w:t>
      </w:r>
      <w:r w:rsidRPr="00B148DD">
        <w:rPr>
          <w:b/>
        </w:rPr>
        <w:t xml:space="preserve"> </w:t>
      </w:r>
      <w:r w:rsidRPr="00B148DD">
        <w:rPr>
          <w:b/>
          <w:lang w:val="en-US"/>
        </w:rPr>
        <w:t>Group</w:t>
      </w:r>
      <w:r w:rsidRPr="00B148DD">
        <w:rPr>
          <w:b/>
        </w:rPr>
        <w:t>.</w:t>
      </w:r>
      <w:r w:rsidR="00B148DD">
        <w:t xml:space="preserve"> Необязательный аргумент. Группировка полей:</w:t>
      </w:r>
    </w:p>
    <w:p w14:paraId="1CB380AE" w14:textId="4658A298" w:rsidR="00B148DD" w:rsidRPr="00B148DD" w:rsidRDefault="00B148DD" w:rsidP="00B148DD">
      <w:pPr>
        <w:pStyle w:val="a5"/>
        <w:numPr>
          <w:ilvl w:val="1"/>
          <w:numId w:val="2"/>
        </w:numPr>
      </w:pPr>
      <w:r>
        <w:t xml:space="preserve">Не задан или 0 – вывод полей в порядке, заданном пользователем в аргументе </w:t>
      </w:r>
      <w:r>
        <w:rPr>
          <w:lang w:val="en-US"/>
        </w:rPr>
        <w:t>Fields</w:t>
      </w:r>
      <w:r w:rsidRPr="00B148DD">
        <w:t>.</w:t>
      </w:r>
    </w:p>
    <w:p w14:paraId="6A51272C" w14:textId="43D2D3EC" w:rsidR="00B148DD" w:rsidRPr="00827469" w:rsidRDefault="00B148DD" w:rsidP="00B148DD">
      <w:pPr>
        <w:pStyle w:val="a5"/>
        <w:numPr>
          <w:ilvl w:val="1"/>
          <w:numId w:val="2"/>
        </w:numPr>
      </w:pPr>
      <w:r w:rsidRPr="00B148DD">
        <w:t xml:space="preserve">1 – </w:t>
      </w:r>
      <w:r>
        <w:t xml:space="preserve">группировка полей по группам справочника </w:t>
      </w:r>
      <w:proofErr w:type="gramStart"/>
      <w:r w:rsidRPr="00B54B1A">
        <w:t>RefCompanyFields(</w:t>
      </w:r>
      <w:proofErr w:type="gramEnd"/>
      <w:r w:rsidRPr="00B54B1A">
        <w:t>)</w:t>
      </w:r>
      <w:r>
        <w:t>.</w:t>
      </w:r>
    </w:p>
    <w:p w14:paraId="099AC6C9" w14:textId="0AF4B1CF" w:rsidR="00827469" w:rsidRDefault="00827469" w:rsidP="00827469">
      <w:pPr>
        <w:pStyle w:val="a5"/>
        <w:numPr>
          <w:ilvl w:val="0"/>
          <w:numId w:val="2"/>
        </w:numPr>
      </w:pPr>
      <w:r w:rsidRPr="00B148DD">
        <w:rPr>
          <w:b/>
          <w:lang w:val="en-US"/>
        </w:rPr>
        <w:t>Lang</w:t>
      </w:r>
      <w:r w:rsidRPr="00B148DD">
        <w:rPr>
          <w:b/>
        </w:rPr>
        <w:t>.</w:t>
      </w:r>
      <w:r w:rsidRPr="00FB5B76">
        <w:t xml:space="preserve"> </w:t>
      </w:r>
      <w:r>
        <w:t>Необязательный аргумент. Язык надписей:</w:t>
      </w:r>
    </w:p>
    <w:p w14:paraId="11C8C78B" w14:textId="77777777" w:rsidR="00827469" w:rsidRDefault="00827469" w:rsidP="00827469">
      <w:pPr>
        <w:pStyle w:val="a5"/>
        <w:numPr>
          <w:ilvl w:val="1"/>
          <w:numId w:val="2"/>
        </w:numPr>
      </w:pPr>
      <w:r>
        <w:t>Не задан или 0 – русский.</w:t>
      </w:r>
    </w:p>
    <w:p w14:paraId="5E9BCDA6" w14:textId="77777777" w:rsidR="00827469" w:rsidRDefault="00827469" w:rsidP="00827469">
      <w:pPr>
        <w:pStyle w:val="a5"/>
        <w:numPr>
          <w:ilvl w:val="1"/>
          <w:numId w:val="2"/>
        </w:numPr>
      </w:pPr>
      <w:r>
        <w:t>1 – английский.</w:t>
      </w:r>
    </w:p>
    <w:p w14:paraId="2BD28CDA" w14:textId="692E54DC" w:rsidR="00827469" w:rsidRDefault="00827469" w:rsidP="00827469">
      <w:pPr>
        <w:pStyle w:val="a5"/>
        <w:numPr>
          <w:ilvl w:val="0"/>
          <w:numId w:val="2"/>
        </w:numPr>
      </w:pPr>
      <w:r w:rsidRPr="00B148DD">
        <w:rPr>
          <w:b/>
          <w:lang w:val="en-US"/>
        </w:rPr>
        <w:t>Show</w:t>
      </w:r>
      <w:r w:rsidRPr="00B148DD">
        <w:rPr>
          <w:b/>
        </w:rPr>
        <w:t xml:space="preserve"> </w:t>
      </w:r>
      <w:r w:rsidRPr="00B148DD">
        <w:rPr>
          <w:b/>
          <w:lang w:val="en-US"/>
        </w:rPr>
        <w:t>Title</w:t>
      </w:r>
      <w:r w:rsidRPr="00B148DD">
        <w:rPr>
          <w:b/>
        </w:rPr>
        <w:t>.</w:t>
      </w:r>
      <w:r w:rsidR="00B148DD">
        <w:t xml:space="preserve"> Необязательный аргумент. Показ заголовков таблицы:</w:t>
      </w:r>
    </w:p>
    <w:p w14:paraId="0D2BECF6" w14:textId="280069E6" w:rsidR="00B148DD" w:rsidRDefault="00B148DD" w:rsidP="00B148DD">
      <w:pPr>
        <w:pStyle w:val="a5"/>
        <w:numPr>
          <w:ilvl w:val="1"/>
          <w:numId w:val="2"/>
        </w:numPr>
      </w:pPr>
      <w:r w:rsidRPr="00B148DD">
        <w:t xml:space="preserve">Не </w:t>
      </w:r>
      <w:r>
        <w:t>задан или 0 - не показывать.</w:t>
      </w:r>
    </w:p>
    <w:p w14:paraId="670B0183" w14:textId="7CA7F1C8" w:rsidR="00B148DD" w:rsidRDefault="00B148DD" w:rsidP="00B148DD">
      <w:pPr>
        <w:pStyle w:val="a5"/>
        <w:numPr>
          <w:ilvl w:val="1"/>
          <w:numId w:val="2"/>
        </w:numPr>
      </w:pPr>
      <w:r>
        <w:t>1 – код поля.</w:t>
      </w:r>
    </w:p>
    <w:p w14:paraId="436B37B4" w14:textId="2D23D834" w:rsidR="00B148DD" w:rsidRDefault="00B148DD" w:rsidP="00B148DD">
      <w:pPr>
        <w:pStyle w:val="a5"/>
        <w:numPr>
          <w:ilvl w:val="1"/>
          <w:numId w:val="2"/>
        </w:numPr>
      </w:pPr>
      <w:r>
        <w:t>2 – краткое наименование поля.</w:t>
      </w:r>
    </w:p>
    <w:p w14:paraId="2ADADA7C" w14:textId="74FA3AFA" w:rsidR="00B148DD" w:rsidRPr="00B148DD" w:rsidRDefault="00B148DD" w:rsidP="00B148DD">
      <w:pPr>
        <w:pStyle w:val="a5"/>
        <w:numPr>
          <w:ilvl w:val="1"/>
          <w:numId w:val="2"/>
        </w:numPr>
      </w:pPr>
      <w:r>
        <w:t>3 – полное наименование поля.</w:t>
      </w:r>
    </w:p>
    <w:p w14:paraId="477258A4" w14:textId="0073F7A2" w:rsidR="00827469" w:rsidRDefault="00827469" w:rsidP="00827469">
      <w:pPr>
        <w:pStyle w:val="a5"/>
        <w:numPr>
          <w:ilvl w:val="0"/>
          <w:numId w:val="2"/>
        </w:numPr>
      </w:pPr>
      <w:r w:rsidRPr="00B148DD">
        <w:rPr>
          <w:b/>
          <w:lang w:val="en-US"/>
        </w:rPr>
        <w:t>Show</w:t>
      </w:r>
      <w:r w:rsidRPr="00B148DD">
        <w:rPr>
          <w:b/>
        </w:rPr>
        <w:t xml:space="preserve"> </w:t>
      </w:r>
      <w:r w:rsidRPr="00B148DD">
        <w:rPr>
          <w:b/>
          <w:lang w:val="en-US"/>
        </w:rPr>
        <w:t>Group</w:t>
      </w:r>
      <w:r w:rsidRPr="00B148DD">
        <w:rPr>
          <w:b/>
        </w:rPr>
        <w:t>.</w:t>
      </w:r>
      <w:r w:rsidR="00B148DD" w:rsidRPr="00B148DD">
        <w:t xml:space="preserve"> </w:t>
      </w:r>
      <w:r w:rsidR="00B148DD">
        <w:t>Необязательный аргумент. Показ групп заголовков:</w:t>
      </w:r>
    </w:p>
    <w:p w14:paraId="34717A77" w14:textId="68135982" w:rsidR="00B148DD" w:rsidRDefault="00B148DD" w:rsidP="00B148DD">
      <w:pPr>
        <w:pStyle w:val="a5"/>
        <w:numPr>
          <w:ilvl w:val="1"/>
          <w:numId w:val="2"/>
        </w:numPr>
      </w:pPr>
      <w:r>
        <w:t>Не задан или 0 – не показывать.</w:t>
      </w:r>
    </w:p>
    <w:p w14:paraId="454AF7DB" w14:textId="55819B0F" w:rsidR="00B148DD" w:rsidRDefault="00B148DD" w:rsidP="00B148DD">
      <w:pPr>
        <w:pStyle w:val="a5"/>
        <w:numPr>
          <w:ilvl w:val="1"/>
          <w:numId w:val="2"/>
        </w:numPr>
      </w:pPr>
      <w:r>
        <w:t>1 – код группы.</w:t>
      </w:r>
    </w:p>
    <w:p w14:paraId="3EB58A26" w14:textId="0A04120A" w:rsidR="00B148DD" w:rsidRDefault="00B148DD" w:rsidP="00B148DD">
      <w:pPr>
        <w:pStyle w:val="a5"/>
        <w:numPr>
          <w:ilvl w:val="1"/>
          <w:numId w:val="2"/>
        </w:numPr>
      </w:pPr>
      <w:r>
        <w:t>2 – краткое наименование группы.</w:t>
      </w:r>
    </w:p>
    <w:p w14:paraId="2F5FD1E5" w14:textId="2613D7B6" w:rsidR="00B148DD" w:rsidRPr="00827469" w:rsidRDefault="00B148DD" w:rsidP="00B148DD">
      <w:pPr>
        <w:pStyle w:val="a5"/>
        <w:numPr>
          <w:ilvl w:val="1"/>
          <w:numId w:val="2"/>
        </w:numPr>
      </w:pPr>
      <w:r>
        <w:t>3 – полное наименование группы.</w:t>
      </w:r>
    </w:p>
    <w:p w14:paraId="342F0E30" w14:textId="46CA9437" w:rsidR="00827469" w:rsidRDefault="00827469" w:rsidP="00827469">
      <w:pPr>
        <w:pStyle w:val="a5"/>
        <w:numPr>
          <w:ilvl w:val="0"/>
          <w:numId w:val="2"/>
        </w:numPr>
      </w:pPr>
      <w:r w:rsidRPr="00B148DD">
        <w:rPr>
          <w:b/>
          <w:lang w:val="en-US"/>
        </w:rPr>
        <w:t>Show</w:t>
      </w:r>
      <w:r w:rsidRPr="00B148DD">
        <w:rPr>
          <w:b/>
        </w:rPr>
        <w:t xml:space="preserve"> </w:t>
      </w:r>
      <w:r w:rsidRPr="00B148DD">
        <w:rPr>
          <w:b/>
          <w:lang w:val="en-US"/>
        </w:rPr>
        <w:t>Notes</w:t>
      </w:r>
      <w:r w:rsidRPr="00B148DD">
        <w:rPr>
          <w:b/>
        </w:rPr>
        <w:t>.</w:t>
      </w:r>
      <w:r w:rsidR="00B148DD" w:rsidRPr="00B148DD">
        <w:t xml:space="preserve"> </w:t>
      </w:r>
      <w:r w:rsidR="00B148DD">
        <w:t>Необязательный аргумент. Показ примечаний к заголовкам:</w:t>
      </w:r>
    </w:p>
    <w:p w14:paraId="5F6BD4AB" w14:textId="2830DB8E" w:rsidR="00B148DD" w:rsidRDefault="00B148DD" w:rsidP="00B148DD">
      <w:pPr>
        <w:pStyle w:val="a5"/>
        <w:numPr>
          <w:ilvl w:val="1"/>
          <w:numId w:val="2"/>
        </w:numPr>
      </w:pPr>
      <w:r>
        <w:t>Не задан или 0 - не показывать.</w:t>
      </w:r>
    </w:p>
    <w:p w14:paraId="64A4D1A1" w14:textId="2D2AD8F6" w:rsidR="00B148DD" w:rsidRPr="00827469" w:rsidRDefault="00B148DD" w:rsidP="00B148DD">
      <w:pPr>
        <w:pStyle w:val="a5"/>
        <w:numPr>
          <w:ilvl w:val="1"/>
          <w:numId w:val="2"/>
        </w:numPr>
      </w:pPr>
      <w:r>
        <w:t>1 – показывать.</w:t>
      </w:r>
    </w:p>
    <w:p w14:paraId="1101ECB9" w14:textId="70528122" w:rsidR="00827469" w:rsidRDefault="00827469" w:rsidP="00827469">
      <w:pPr>
        <w:pStyle w:val="a5"/>
        <w:numPr>
          <w:ilvl w:val="0"/>
          <w:numId w:val="2"/>
        </w:numPr>
      </w:pPr>
      <w:r w:rsidRPr="00B148DD">
        <w:rPr>
          <w:b/>
          <w:lang w:val="en-US"/>
        </w:rPr>
        <w:t>Is</w:t>
      </w:r>
      <w:r w:rsidRPr="00B148DD">
        <w:rPr>
          <w:b/>
        </w:rPr>
        <w:t xml:space="preserve"> </w:t>
      </w:r>
      <w:r w:rsidRPr="00B148DD">
        <w:rPr>
          <w:b/>
          <w:lang w:val="en-US"/>
        </w:rPr>
        <w:t>String</w:t>
      </w:r>
      <w:r w:rsidRPr="00B148DD">
        <w:rPr>
          <w:b/>
        </w:rPr>
        <w:t>.</w:t>
      </w:r>
      <w:r w:rsidR="00B148DD" w:rsidRPr="00B148DD">
        <w:t xml:space="preserve"> </w:t>
      </w:r>
      <w:r w:rsidR="00B148DD">
        <w:t>Необязательный аргумент. Компоновка результатов работы функции:</w:t>
      </w:r>
    </w:p>
    <w:p w14:paraId="39E3B98F" w14:textId="6FDABC53" w:rsidR="00B148DD" w:rsidRDefault="00B148DD" w:rsidP="00B148DD">
      <w:pPr>
        <w:pStyle w:val="a5"/>
        <w:numPr>
          <w:ilvl w:val="1"/>
          <w:numId w:val="2"/>
        </w:numPr>
      </w:pPr>
      <w:r>
        <w:t>Не задан или 0 – столбец.</w:t>
      </w:r>
    </w:p>
    <w:p w14:paraId="3577B4DD" w14:textId="142316FF" w:rsidR="00B148DD" w:rsidRPr="00827469" w:rsidRDefault="00B148DD" w:rsidP="00B148DD">
      <w:pPr>
        <w:pStyle w:val="a5"/>
        <w:numPr>
          <w:ilvl w:val="1"/>
          <w:numId w:val="2"/>
        </w:numPr>
      </w:pPr>
      <w:r>
        <w:t>1 – строка.</w:t>
      </w:r>
    </w:p>
    <w:p w14:paraId="516EC0D3" w14:textId="2F66FA7C" w:rsidR="00827469" w:rsidRDefault="00827469" w:rsidP="00827469">
      <w:pPr>
        <w:pStyle w:val="a5"/>
        <w:numPr>
          <w:ilvl w:val="0"/>
          <w:numId w:val="2"/>
        </w:numPr>
      </w:pPr>
      <w:r w:rsidRPr="00B148DD">
        <w:rPr>
          <w:b/>
          <w:lang w:val="en-US"/>
        </w:rPr>
        <w:t>Auto</w:t>
      </w:r>
      <w:r w:rsidRPr="00B148DD">
        <w:rPr>
          <w:b/>
        </w:rPr>
        <w:t xml:space="preserve"> </w:t>
      </w:r>
      <w:r w:rsidRPr="00B148DD">
        <w:rPr>
          <w:b/>
          <w:lang w:val="en-US"/>
        </w:rPr>
        <w:t>Clean</w:t>
      </w:r>
      <w:r w:rsidRPr="00B148DD">
        <w:rPr>
          <w:b/>
        </w:rPr>
        <w:t>.</w:t>
      </w:r>
      <w:r w:rsidR="00B148DD" w:rsidRPr="00B148DD">
        <w:t xml:space="preserve"> </w:t>
      </w:r>
      <w:r w:rsidR="00B148DD">
        <w:t>Необязательный аргумент. Очистка области с данными:</w:t>
      </w:r>
    </w:p>
    <w:p w14:paraId="1CA439EC" w14:textId="6B3DBB2D" w:rsidR="00B148DD" w:rsidRDefault="00B148DD" w:rsidP="00B148DD">
      <w:pPr>
        <w:pStyle w:val="a5"/>
        <w:numPr>
          <w:ilvl w:val="1"/>
          <w:numId w:val="2"/>
        </w:numPr>
      </w:pPr>
      <w:r w:rsidRPr="00B148DD">
        <w:t xml:space="preserve">0 </w:t>
      </w:r>
      <w:r>
        <w:t>–</w:t>
      </w:r>
      <w:r w:rsidRPr="00B148DD">
        <w:t xml:space="preserve"> </w:t>
      </w:r>
      <w:r>
        <w:t>не чистить.</w:t>
      </w:r>
    </w:p>
    <w:p w14:paraId="4FFB000C" w14:textId="13690BA0" w:rsidR="00B148DD" w:rsidRPr="00B148DD" w:rsidRDefault="00B148DD" w:rsidP="00B148DD">
      <w:pPr>
        <w:pStyle w:val="a5"/>
        <w:numPr>
          <w:ilvl w:val="1"/>
          <w:numId w:val="2"/>
        </w:numPr>
      </w:pPr>
      <w:r>
        <w:t>Не задан или 1 – очищать. При компоновке «Столбец» очистка производится от верха таблицы до нижней границы используемого региона листа. При компоновке «Строка» - до правой границы используемого региона.</w:t>
      </w:r>
    </w:p>
    <w:p w14:paraId="0955D9BB" w14:textId="77777777" w:rsidR="00827469" w:rsidRPr="00FB5B76" w:rsidRDefault="00827469" w:rsidP="00827469"/>
    <w:p w14:paraId="1A2D5550" w14:textId="77777777" w:rsidR="00827469" w:rsidRDefault="00827469" w:rsidP="00827469">
      <w:pPr>
        <w:pStyle w:val="20"/>
      </w:pPr>
      <w:r>
        <w:t>Пример</w:t>
      </w:r>
    </w:p>
    <w:p w14:paraId="38BCB1D2" w14:textId="7FBB21A2" w:rsidR="008978B0" w:rsidRDefault="008978B0" w:rsidP="008978B0">
      <w:pPr>
        <w:pStyle w:val="ab"/>
      </w:pPr>
      <w:r>
        <w:t>Следующая формула, расположенная в ячейке С2</w:t>
      </w:r>
      <w:r w:rsidR="00692E7F">
        <w:t xml:space="preserve"> (в примере она подсвечена желтым фоном)</w:t>
      </w:r>
      <w:r>
        <w:t>, загрузит на лист карточку компании в компоновке «Столбец»:</w:t>
      </w:r>
    </w:p>
    <w:p w14:paraId="4B1A7B98" w14:textId="4D214866" w:rsidR="008978B0" w:rsidRDefault="008978B0" w:rsidP="008978B0">
      <w:pPr>
        <w:ind w:firstLine="708"/>
      </w:pPr>
      <w:r w:rsidRPr="002F5E7A">
        <w:t>=</w:t>
      </w:r>
      <w:proofErr w:type="gramStart"/>
      <w:r w:rsidRPr="002F5E7A">
        <w:t>RefCompany(</w:t>
      </w:r>
      <w:proofErr w:type="gramEnd"/>
      <w:r w:rsidRPr="008978B0">
        <w:t>6168000354</w:t>
      </w:r>
      <w:r w:rsidRPr="002F5E7A">
        <w:t>;"INN";"*";</w:t>
      </w:r>
      <w:r w:rsidRPr="0078638E">
        <w:t xml:space="preserve"> </w:t>
      </w:r>
      <w:r w:rsidRPr="002F5E7A">
        <w:t>1;0;1;1;1;0;1)</w:t>
      </w:r>
    </w:p>
    <w:p w14:paraId="6ADA2098" w14:textId="138EA949" w:rsidR="008978B0" w:rsidRPr="008978B0" w:rsidRDefault="00530D0E" w:rsidP="008978B0">
      <w:r>
        <w:t>Расположение формулы определяет первую ячейку с данными, а заголовки строк и столбцов при этом пристраиваются к ней автоматически.</w:t>
      </w:r>
      <w:r w:rsidR="00692E7F">
        <w:t xml:space="preserve"> Если на листе не будет достаточно места для того, чтобы вывести заголовки – они будут обрезаны по краю листа.</w:t>
      </w:r>
    </w:p>
    <w:tbl>
      <w:tblPr>
        <w:tblStyle w:val="a6"/>
        <w:tblW w:w="0" w:type="auto"/>
        <w:tblLook w:val="04A0" w:firstRow="1" w:lastRow="0" w:firstColumn="1" w:lastColumn="0" w:noHBand="0" w:noVBand="1"/>
      </w:tblPr>
      <w:tblGrid>
        <w:gridCol w:w="460"/>
        <w:gridCol w:w="1349"/>
        <w:gridCol w:w="2552"/>
        <w:gridCol w:w="5103"/>
      </w:tblGrid>
      <w:tr w:rsidR="008978B0" w14:paraId="6C6E932A" w14:textId="77777777" w:rsidTr="008978B0">
        <w:tc>
          <w:tcPr>
            <w:tcW w:w="460" w:type="dxa"/>
            <w:shd w:val="clear" w:color="auto" w:fill="D9D9D9" w:themeFill="background1" w:themeFillShade="D9"/>
          </w:tcPr>
          <w:p w14:paraId="582EA924" w14:textId="77777777" w:rsidR="008978B0" w:rsidRPr="000649D6" w:rsidRDefault="008978B0" w:rsidP="00A558EA">
            <w:pPr>
              <w:jc w:val="center"/>
            </w:pPr>
          </w:p>
        </w:tc>
        <w:tc>
          <w:tcPr>
            <w:tcW w:w="1349" w:type="dxa"/>
            <w:shd w:val="clear" w:color="auto" w:fill="D9D9D9" w:themeFill="background1" w:themeFillShade="D9"/>
          </w:tcPr>
          <w:p w14:paraId="2C40EE70" w14:textId="18406DE5" w:rsidR="008978B0" w:rsidRPr="008978B0" w:rsidRDefault="008978B0" w:rsidP="008978B0">
            <w:pPr>
              <w:jc w:val="center"/>
            </w:pPr>
            <w:r>
              <w:rPr>
                <w:lang w:val="en-US"/>
              </w:rPr>
              <w:t>A</w:t>
            </w:r>
          </w:p>
        </w:tc>
        <w:tc>
          <w:tcPr>
            <w:tcW w:w="2552" w:type="dxa"/>
            <w:shd w:val="clear" w:color="auto" w:fill="D9D9D9" w:themeFill="background1" w:themeFillShade="D9"/>
          </w:tcPr>
          <w:p w14:paraId="15C2A6BA" w14:textId="7AC4A156" w:rsidR="008978B0" w:rsidRPr="008978B0" w:rsidRDefault="008978B0" w:rsidP="00A558EA">
            <w:pPr>
              <w:jc w:val="center"/>
            </w:pPr>
            <w:r>
              <w:rPr>
                <w:lang w:val="en-US"/>
              </w:rPr>
              <w:t>B</w:t>
            </w:r>
          </w:p>
        </w:tc>
        <w:tc>
          <w:tcPr>
            <w:tcW w:w="5103" w:type="dxa"/>
            <w:shd w:val="clear" w:color="auto" w:fill="D9D9D9" w:themeFill="background1" w:themeFillShade="D9"/>
          </w:tcPr>
          <w:p w14:paraId="111BA412" w14:textId="4305EDF4" w:rsidR="008978B0" w:rsidRPr="000649D6" w:rsidRDefault="00530D0E" w:rsidP="00A558EA">
            <w:pPr>
              <w:jc w:val="center"/>
            </w:pPr>
            <w:r>
              <w:rPr>
                <w:lang w:val="en-US"/>
              </w:rPr>
              <w:t>C</w:t>
            </w:r>
          </w:p>
        </w:tc>
      </w:tr>
      <w:tr w:rsidR="008978B0" w14:paraId="21883499" w14:textId="77777777" w:rsidTr="008978B0">
        <w:tc>
          <w:tcPr>
            <w:tcW w:w="460" w:type="dxa"/>
            <w:shd w:val="clear" w:color="auto" w:fill="D9D9D9" w:themeFill="background1" w:themeFillShade="D9"/>
          </w:tcPr>
          <w:p w14:paraId="6910A7AB" w14:textId="77777777" w:rsidR="008978B0" w:rsidRPr="00D90D84" w:rsidRDefault="008978B0" w:rsidP="00A558EA">
            <w:r>
              <w:t>1</w:t>
            </w:r>
          </w:p>
        </w:tc>
        <w:tc>
          <w:tcPr>
            <w:tcW w:w="1349" w:type="dxa"/>
          </w:tcPr>
          <w:p w14:paraId="4BA316B2" w14:textId="2A0BADF0" w:rsidR="008978B0" w:rsidRPr="008978B0" w:rsidRDefault="008978B0" w:rsidP="00A558EA">
            <w:r w:rsidRPr="008978B0">
              <w:t>Группа</w:t>
            </w:r>
          </w:p>
        </w:tc>
        <w:tc>
          <w:tcPr>
            <w:tcW w:w="2552" w:type="dxa"/>
          </w:tcPr>
          <w:p w14:paraId="48BF71F6" w14:textId="1D1C876A" w:rsidR="008978B0" w:rsidRPr="008978B0" w:rsidRDefault="008978B0" w:rsidP="00A558EA">
            <w:r w:rsidRPr="008978B0">
              <w:t>Поле</w:t>
            </w:r>
          </w:p>
        </w:tc>
        <w:tc>
          <w:tcPr>
            <w:tcW w:w="5103" w:type="dxa"/>
          </w:tcPr>
          <w:p w14:paraId="3EFD3D3D" w14:textId="6A839BF6" w:rsidR="008978B0" w:rsidRPr="008978B0" w:rsidRDefault="008978B0" w:rsidP="00A558EA">
            <w:r w:rsidRPr="008978B0">
              <w:t>Значение</w:t>
            </w:r>
          </w:p>
        </w:tc>
      </w:tr>
      <w:tr w:rsidR="008978B0" w:rsidRPr="00D90D84" w14:paraId="02A4C1DB" w14:textId="77777777" w:rsidTr="00692E7F">
        <w:tc>
          <w:tcPr>
            <w:tcW w:w="460" w:type="dxa"/>
            <w:shd w:val="clear" w:color="auto" w:fill="D9D9D9" w:themeFill="background1" w:themeFillShade="D9"/>
          </w:tcPr>
          <w:p w14:paraId="0156A61B" w14:textId="77777777" w:rsidR="008978B0" w:rsidRPr="00D90D84" w:rsidRDefault="008978B0" w:rsidP="00A558EA">
            <w:r>
              <w:t>2</w:t>
            </w:r>
          </w:p>
        </w:tc>
        <w:tc>
          <w:tcPr>
            <w:tcW w:w="1349" w:type="dxa"/>
            <w:vMerge w:val="restart"/>
            <w:vAlign w:val="center"/>
          </w:tcPr>
          <w:p w14:paraId="49BB217A" w14:textId="7FC878AE" w:rsidR="008978B0" w:rsidRPr="008978B0" w:rsidRDefault="008978B0" w:rsidP="008978B0">
            <w:r>
              <w:rPr>
                <w:lang w:val="en-US"/>
              </w:rPr>
              <w:t>NAME</w:t>
            </w:r>
          </w:p>
        </w:tc>
        <w:tc>
          <w:tcPr>
            <w:tcW w:w="2552" w:type="dxa"/>
          </w:tcPr>
          <w:p w14:paraId="7429942C" w14:textId="510EA7E7" w:rsidR="008978B0" w:rsidRPr="008978B0" w:rsidRDefault="008978B0" w:rsidP="00B148DD">
            <w:pPr>
              <w:rPr>
                <w:rFonts w:ascii="Calibri" w:hAnsi="Calibri" w:cs="Calibri"/>
                <w:color w:val="000000"/>
              </w:rPr>
            </w:pPr>
            <w:r>
              <w:rPr>
                <w:rFonts w:ascii="Calibri" w:hAnsi="Calibri" w:cs="Calibri"/>
                <w:color w:val="000000"/>
              </w:rPr>
              <w:t>SHORTNAME_RUS</w:t>
            </w:r>
          </w:p>
        </w:tc>
        <w:tc>
          <w:tcPr>
            <w:tcW w:w="5103" w:type="dxa"/>
            <w:shd w:val="clear" w:color="auto" w:fill="FFFF00"/>
          </w:tcPr>
          <w:p w14:paraId="742F0916" w14:textId="446E4AFA" w:rsidR="008978B0" w:rsidRPr="008978B0" w:rsidRDefault="008978B0" w:rsidP="00B148DD">
            <w:pPr>
              <w:rPr>
                <w:rFonts w:ascii="Calibri" w:hAnsi="Calibri" w:cs="Calibri"/>
                <w:color w:val="000000"/>
              </w:rPr>
            </w:pPr>
            <w:r>
              <w:rPr>
                <w:rFonts w:ascii="Calibri" w:hAnsi="Calibri" w:cs="Calibri"/>
                <w:color w:val="000000"/>
              </w:rPr>
              <w:t>10-ГПЗ</w:t>
            </w:r>
          </w:p>
        </w:tc>
      </w:tr>
      <w:tr w:rsidR="008978B0" w14:paraId="65CD46E8" w14:textId="77777777" w:rsidTr="008978B0">
        <w:tc>
          <w:tcPr>
            <w:tcW w:w="460" w:type="dxa"/>
            <w:shd w:val="clear" w:color="auto" w:fill="D9D9D9" w:themeFill="background1" w:themeFillShade="D9"/>
          </w:tcPr>
          <w:p w14:paraId="05ADA6C2" w14:textId="77777777" w:rsidR="008978B0" w:rsidRPr="00D90D84" w:rsidRDefault="008978B0" w:rsidP="00A558EA">
            <w:r>
              <w:t>3</w:t>
            </w:r>
          </w:p>
        </w:tc>
        <w:tc>
          <w:tcPr>
            <w:tcW w:w="1349" w:type="dxa"/>
            <w:vMerge/>
          </w:tcPr>
          <w:p w14:paraId="0E084300" w14:textId="0A65F522" w:rsidR="008978B0" w:rsidRPr="008978B0" w:rsidRDefault="008978B0" w:rsidP="00A558EA">
            <w:pPr>
              <w:rPr>
                <w:lang w:val="en-US"/>
              </w:rPr>
            </w:pPr>
          </w:p>
        </w:tc>
        <w:tc>
          <w:tcPr>
            <w:tcW w:w="2552" w:type="dxa"/>
          </w:tcPr>
          <w:p w14:paraId="0FBC0E36" w14:textId="5DFBF3F3" w:rsidR="008978B0" w:rsidRPr="008978B0" w:rsidRDefault="008978B0" w:rsidP="00A558EA">
            <w:pPr>
              <w:rPr>
                <w:rFonts w:ascii="Calibri" w:hAnsi="Calibri" w:cs="Calibri"/>
                <w:color w:val="000000"/>
              </w:rPr>
            </w:pPr>
            <w:r>
              <w:rPr>
                <w:rFonts w:ascii="Calibri" w:hAnsi="Calibri" w:cs="Calibri"/>
                <w:color w:val="000000"/>
              </w:rPr>
              <w:t>FULLNAME_RUS</w:t>
            </w:r>
          </w:p>
        </w:tc>
        <w:tc>
          <w:tcPr>
            <w:tcW w:w="5103" w:type="dxa"/>
          </w:tcPr>
          <w:p w14:paraId="71E31CCB" w14:textId="6C899011" w:rsidR="008978B0" w:rsidRPr="008978B0" w:rsidRDefault="008978B0" w:rsidP="00A558EA">
            <w:pPr>
              <w:rPr>
                <w:rFonts w:ascii="Calibri" w:hAnsi="Calibri" w:cs="Calibri"/>
                <w:color w:val="000000"/>
              </w:rPr>
            </w:pPr>
            <w:r>
              <w:rPr>
                <w:rFonts w:ascii="Calibri" w:hAnsi="Calibri" w:cs="Calibri"/>
                <w:color w:val="000000"/>
              </w:rPr>
              <w:t>"Десятый подшипниковый завод", ОАО</w:t>
            </w:r>
          </w:p>
        </w:tc>
      </w:tr>
      <w:tr w:rsidR="008978B0" w14:paraId="225DDC0C" w14:textId="77777777" w:rsidTr="008978B0">
        <w:tc>
          <w:tcPr>
            <w:tcW w:w="460" w:type="dxa"/>
            <w:shd w:val="clear" w:color="auto" w:fill="D9D9D9" w:themeFill="background1" w:themeFillShade="D9"/>
          </w:tcPr>
          <w:p w14:paraId="0E1A3F1E" w14:textId="30CAFF32" w:rsidR="008978B0" w:rsidRDefault="008978B0" w:rsidP="00A558EA">
            <w:r>
              <w:t>4</w:t>
            </w:r>
          </w:p>
        </w:tc>
        <w:tc>
          <w:tcPr>
            <w:tcW w:w="1349" w:type="dxa"/>
            <w:vMerge/>
          </w:tcPr>
          <w:p w14:paraId="1FF41D52" w14:textId="77777777" w:rsidR="008978B0" w:rsidRPr="008978B0" w:rsidRDefault="008978B0" w:rsidP="00A558EA">
            <w:pPr>
              <w:rPr>
                <w:lang w:val="en-US"/>
              </w:rPr>
            </w:pPr>
          </w:p>
        </w:tc>
        <w:tc>
          <w:tcPr>
            <w:tcW w:w="2552" w:type="dxa"/>
          </w:tcPr>
          <w:p w14:paraId="731587D6" w14:textId="3F55E9ED" w:rsidR="008978B0" w:rsidRPr="008978B0" w:rsidRDefault="008978B0" w:rsidP="00A558EA">
            <w:pPr>
              <w:rPr>
                <w:rFonts w:ascii="Calibri" w:hAnsi="Calibri" w:cs="Calibri"/>
                <w:color w:val="000000"/>
              </w:rPr>
            </w:pPr>
            <w:r>
              <w:rPr>
                <w:rFonts w:ascii="Calibri" w:hAnsi="Calibri" w:cs="Calibri"/>
                <w:color w:val="000000"/>
              </w:rPr>
              <w:t>SHORTNAME_ENG</w:t>
            </w:r>
          </w:p>
        </w:tc>
        <w:tc>
          <w:tcPr>
            <w:tcW w:w="5103" w:type="dxa"/>
          </w:tcPr>
          <w:p w14:paraId="1C090DA9" w14:textId="5D25002A" w:rsidR="008978B0" w:rsidRPr="008978B0" w:rsidRDefault="008978B0" w:rsidP="00A558EA">
            <w:pPr>
              <w:rPr>
                <w:rFonts w:ascii="Calibri" w:hAnsi="Calibri" w:cs="Calibri"/>
                <w:color w:val="000000"/>
              </w:rPr>
            </w:pPr>
            <w:r>
              <w:rPr>
                <w:rFonts w:ascii="Calibri" w:hAnsi="Calibri" w:cs="Calibri"/>
                <w:color w:val="000000"/>
              </w:rPr>
              <w:t>10-GPZ</w:t>
            </w:r>
          </w:p>
        </w:tc>
      </w:tr>
      <w:tr w:rsidR="008978B0" w14:paraId="12306D3D" w14:textId="77777777" w:rsidTr="008978B0">
        <w:tc>
          <w:tcPr>
            <w:tcW w:w="460" w:type="dxa"/>
            <w:shd w:val="clear" w:color="auto" w:fill="D9D9D9" w:themeFill="background1" w:themeFillShade="D9"/>
          </w:tcPr>
          <w:p w14:paraId="52EC8DCF" w14:textId="76ACFF80" w:rsidR="008978B0" w:rsidRDefault="008978B0" w:rsidP="00A558EA">
            <w:r>
              <w:t>5</w:t>
            </w:r>
          </w:p>
        </w:tc>
        <w:tc>
          <w:tcPr>
            <w:tcW w:w="1349" w:type="dxa"/>
            <w:vMerge/>
          </w:tcPr>
          <w:p w14:paraId="58092753" w14:textId="77777777" w:rsidR="008978B0" w:rsidRPr="008978B0" w:rsidRDefault="008978B0" w:rsidP="00A558EA">
            <w:pPr>
              <w:rPr>
                <w:lang w:val="en-US"/>
              </w:rPr>
            </w:pPr>
          </w:p>
        </w:tc>
        <w:tc>
          <w:tcPr>
            <w:tcW w:w="2552" w:type="dxa"/>
          </w:tcPr>
          <w:p w14:paraId="72366EEB" w14:textId="123CBE1C" w:rsidR="008978B0" w:rsidRPr="008978B0" w:rsidRDefault="008978B0" w:rsidP="00A558EA">
            <w:pPr>
              <w:rPr>
                <w:rFonts w:ascii="Calibri" w:hAnsi="Calibri" w:cs="Calibri"/>
                <w:color w:val="000000"/>
              </w:rPr>
            </w:pPr>
            <w:r>
              <w:rPr>
                <w:rFonts w:ascii="Calibri" w:hAnsi="Calibri" w:cs="Calibri"/>
                <w:color w:val="000000"/>
              </w:rPr>
              <w:t>SHORTNAME_RUS_NRD</w:t>
            </w:r>
          </w:p>
        </w:tc>
        <w:tc>
          <w:tcPr>
            <w:tcW w:w="5103" w:type="dxa"/>
          </w:tcPr>
          <w:p w14:paraId="2D4A306C" w14:textId="4D86C603" w:rsidR="008978B0" w:rsidRPr="008978B0" w:rsidRDefault="008978B0" w:rsidP="00A558EA">
            <w:pPr>
              <w:rPr>
                <w:rFonts w:ascii="Calibri" w:hAnsi="Calibri" w:cs="Calibri"/>
                <w:color w:val="000000"/>
              </w:rPr>
            </w:pPr>
            <w:r>
              <w:rPr>
                <w:rFonts w:ascii="Calibri" w:hAnsi="Calibri" w:cs="Calibri"/>
                <w:color w:val="000000"/>
              </w:rPr>
              <w:t>ОАО "10-ГПЗ"</w:t>
            </w:r>
          </w:p>
        </w:tc>
      </w:tr>
      <w:tr w:rsidR="008978B0" w14:paraId="5AAF79B9" w14:textId="77777777" w:rsidTr="008978B0">
        <w:tc>
          <w:tcPr>
            <w:tcW w:w="460" w:type="dxa"/>
            <w:shd w:val="clear" w:color="auto" w:fill="D9D9D9" w:themeFill="background1" w:themeFillShade="D9"/>
          </w:tcPr>
          <w:p w14:paraId="2C45DD7D" w14:textId="65D2B647" w:rsidR="008978B0" w:rsidRDefault="008978B0" w:rsidP="00A558EA">
            <w:r>
              <w:t>6</w:t>
            </w:r>
          </w:p>
        </w:tc>
        <w:tc>
          <w:tcPr>
            <w:tcW w:w="1349" w:type="dxa"/>
            <w:vMerge/>
          </w:tcPr>
          <w:p w14:paraId="0F4EDAE1" w14:textId="77777777" w:rsidR="008978B0" w:rsidRPr="008978B0" w:rsidRDefault="008978B0" w:rsidP="00A558EA">
            <w:pPr>
              <w:rPr>
                <w:lang w:val="en-US"/>
              </w:rPr>
            </w:pPr>
          </w:p>
        </w:tc>
        <w:tc>
          <w:tcPr>
            <w:tcW w:w="2552" w:type="dxa"/>
          </w:tcPr>
          <w:p w14:paraId="5F2FB4BD" w14:textId="64BF195C" w:rsidR="008978B0" w:rsidRPr="008978B0" w:rsidRDefault="008978B0" w:rsidP="00A558EA">
            <w:pPr>
              <w:rPr>
                <w:rFonts w:ascii="Calibri" w:hAnsi="Calibri" w:cs="Calibri"/>
                <w:color w:val="000000"/>
              </w:rPr>
            </w:pPr>
            <w:r>
              <w:rPr>
                <w:rFonts w:ascii="Calibri" w:hAnsi="Calibri" w:cs="Calibri"/>
                <w:color w:val="000000"/>
              </w:rPr>
              <w:t>FULLNAME_RUS_NRD</w:t>
            </w:r>
          </w:p>
        </w:tc>
        <w:tc>
          <w:tcPr>
            <w:tcW w:w="5103" w:type="dxa"/>
          </w:tcPr>
          <w:p w14:paraId="4435B00B" w14:textId="73A98F86" w:rsidR="008978B0" w:rsidRPr="008978B0" w:rsidRDefault="008978B0" w:rsidP="00A558EA">
            <w:pPr>
              <w:rPr>
                <w:rFonts w:ascii="Calibri" w:hAnsi="Calibri" w:cs="Calibri"/>
                <w:color w:val="000000"/>
              </w:rPr>
            </w:pPr>
            <w:r>
              <w:rPr>
                <w:rFonts w:ascii="Calibri" w:hAnsi="Calibri" w:cs="Calibri"/>
                <w:color w:val="000000"/>
              </w:rPr>
              <w:t>Открытое акционерное общество "Десятый подшипниковый завод"</w:t>
            </w:r>
          </w:p>
        </w:tc>
      </w:tr>
      <w:tr w:rsidR="008978B0" w14:paraId="3C4A0AEE" w14:textId="77777777" w:rsidTr="008978B0">
        <w:tc>
          <w:tcPr>
            <w:tcW w:w="460" w:type="dxa"/>
            <w:shd w:val="clear" w:color="auto" w:fill="D9D9D9" w:themeFill="background1" w:themeFillShade="D9"/>
          </w:tcPr>
          <w:p w14:paraId="716B5488" w14:textId="5FA7A778" w:rsidR="008978B0" w:rsidRDefault="008978B0" w:rsidP="00A558EA">
            <w:r>
              <w:t>7</w:t>
            </w:r>
          </w:p>
        </w:tc>
        <w:tc>
          <w:tcPr>
            <w:tcW w:w="1349" w:type="dxa"/>
            <w:vMerge/>
          </w:tcPr>
          <w:p w14:paraId="3D96C7DD" w14:textId="77777777" w:rsidR="008978B0" w:rsidRPr="008978B0" w:rsidRDefault="008978B0" w:rsidP="00A558EA">
            <w:pPr>
              <w:rPr>
                <w:lang w:val="en-US"/>
              </w:rPr>
            </w:pPr>
          </w:p>
        </w:tc>
        <w:tc>
          <w:tcPr>
            <w:tcW w:w="2552" w:type="dxa"/>
          </w:tcPr>
          <w:p w14:paraId="5C7E36D6" w14:textId="0AF499DB" w:rsidR="008978B0" w:rsidRPr="008978B0" w:rsidRDefault="008978B0" w:rsidP="00A558EA">
            <w:pPr>
              <w:rPr>
                <w:rFonts w:ascii="Calibri" w:hAnsi="Calibri" w:cs="Calibri"/>
                <w:color w:val="000000"/>
              </w:rPr>
            </w:pPr>
            <w:r>
              <w:rPr>
                <w:rFonts w:ascii="Calibri" w:hAnsi="Calibri" w:cs="Calibri"/>
                <w:color w:val="000000"/>
              </w:rPr>
              <w:t>SHORTNAME_ENG_NRD</w:t>
            </w:r>
          </w:p>
        </w:tc>
        <w:tc>
          <w:tcPr>
            <w:tcW w:w="5103" w:type="dxa"/>
          </w:tcPr>
          <w:p w14:paraId="710A8981" w14:textId="77777777" w:rsidR="008978B0" w:rsidRPr="008978B0" w:rsidRDefault="008978B0" w:rsidP="00A558EA">
            <w:pPr>
              <w:rPr>
                <w:lang w:val="en-US"/>
              </w:rPr>
            </w:pPr>
          </w:p>
        </w:tc>
      </w:tr>
      <w:tr w:rsidR="008978B0" w14:paraId="236058DB" w14:textId="77777777" w:rsidTr="008978B0">
        <w:tc>
          <w:tcPr>
            <w:tcW w:w="460" w:type="dxa"/>
            <w:shd w:val="clear" w:color="auto" w:fill="D9D9D9" w:themeFill="background1" w:themeFillShade="D9"/>
          </w:tcPr>
          <w:p w14:paraId="736BBF4D" w14:textId="3DD09317" w:rsidR="008978B0" w:rsidRDefault="008978B0" w:rsidP="00A558EA">
            <w:r>
              <w:t>8</w:t>
            </w:r>
          </w:p>
        </w:tc>
        <w:tc>
          <w:tcPr>
            <w:tcW w:w="1349" w:type="dxa"/>
            <w:vMerge/>
          </w:tcPr>
          <w:p w14:paraId="0796D6C6" w14:textId="77777777" w:rsidR="008978B0" w:rsidRPr="008978B0" w:rsidRDefault="008978B0" w:rsidP="00A558EA">
            <w:pPr>
              <w:rPr>
                <w:lang w:val="en-US"/>
              </w:rPr>
            </w:pPr>
          </w:p>
        </w:tc>
        <w:tc>
          <w:tcPr>
            <w:tcW w:w="2552" w:type="dxa"/>
          </w:tcPr>
          <w:p w14:paraId="40BA2FB0" w14:textId="21927739" w:rsidR="008978B0" w:rsidRPr="008978B0" w:rsidRDefault="008978B0" w:rsidP="00A558EA">
            <w:pPr>
              <w:rPr>
                <w:rFonts w:ascii="Calibri" w:hAnsi="Calibri" w:cs="Calibri"/>
                <w:color w:val="000000"/>
              </w:rPr>
            </w:pPr>
            <w:r>
              <w:rPr>
                <w:rFonts w:ascii="Calibri" w:hAnsi="Calibri" w:cs="Calibri"/>
                <w:color w:val="000000"/>
              </w:rPr>
              <w:t>FULLNAME_ENG_NRD</w:t>
            </w:r>
          </w:p>
        </w:tc>
        <w:tc>
          <w:tcPr>
            <w:tcW w:w="5103" w:type="dxa"/>
          </w:tcPr>
          <w:p w14:paraId="41C450E6" w14:textId="77777777" w:rsidR="008978B0" w:rsidRPr="008978B0" w:rsidRDefault="008978B0" w:rsidP="00A558EA">
            <w:pPr>
              <w:rPr>
                <w:lang w:val="en-US"/>
              </w:rPr>
            </w:pPr>
          </w:p>
        </w:tc>
      </w:tr>
      <w:tr w:rsidR="008978B0" w14:paraId="369BE025" w14:textId="77777777" w:rsidTr="008978B0">
        <w:tc>
          <w:tcPr>
            <w:tcW w:w="460" w:type="dxa"/>
            <w:shd w:val="clear" w:color="auto" w:fill="D9D9D9" w:themeFill="background1" w:themeFillShade="D9"/>
          </w:tcPr>
          <w:p w14:paraId="75644CE8" w14:textId="05A7B3CC" w:rsidR="008978B0" w:rsidRDefault="008978B0" w:rsidP="00A558EA">
            <w:r>
              <w:t>9</w:t>
            </w:r>
          </w:p>
        </w:tc>
        <w:tc>
          <w:tcPr>
            <w:tcW w:w="1349" w:type="dxa"/>
            <w:vMerge w:val="restart"/>
            <w:vAlign w:val="center"/>
          </w:tcPr>
          <w:p w14:paraId="23E74F7A" w14:textId="0CE22917" w:rsidR="008978B0" w:rsidRPr="008978B0" w:rsidRDefault="008978B0" w:rsidP="008978B0">
            <w:pPr>
              <w:rPr>
                <w:lang w:val="en-US"/>
              </w:rPr>
            </w:pPr>
            <w:r>
              <w:rPr>
                <w:lang w:val="en-US"/>
              </w:rPr>
              <w:t>ID</w:t>
            </w:r>
          </w:p>
        </w:tc>
        <w:tc>
          <w:tcPr>
            <w:tcW w:w="2552" w:type="dxa"/>
          </w:tcPr>
          <w:p w14:paraId="7BE0C413" w14:textId="38474798" w:rsidR="008978B0" w:rsidRPr="008978B0" w:rsidRDefault="008978B0" w:rsidP="00A558EA">
            <w:pPr>
              <w:rPr>
                <w:rFonts w:ascii="Calibri" w:hAnsi="Calibri" w:cs="Calibri"/>
                <w:color w:val="000000"/>
              </w:rPr>
            </w:pPr>
            <w:r>
              <w:rPr>
                <w:rFonts w:ascii="Calibri" w:hAnsi="Calibri" w:cs="Calibri"/>
                <w:color w:val="000000"/>
              </w:rPr>
              <w:t>FININSTID</w:t>
            </w:r>
          </w:p>
        </w:tc>
        <w:tc>
          <w:tcPr>
            <w:tcW w:w="5103" w:type="dxa"/>
          </w:tcPr>
          <w:p w14:paraId="78CEF50D" w14:textId="01C801BA" w:rsidR="008978B0" w:rsidRPr="008978B0" w:rsidRDefault="008978B0" w:rsidP="00A558EA">
            <w:pPr>
              <w:rPr>
                <w:rFonts w:ascii="Calibri" w:hAnsi="Calibri" w:cs="Calibri"/>
                <w:color w:val="000000"/>
              </w:rPr>
            </w:pPr>
            <w:r>
              <w:rPr>
                <w:rFonts w:ascii="Calibri" w:hAnsi="Calibri" w:cs="Calibri"/>
                <w:color w:val="000000"/>
              </w:rPr>
              <w:t>92222</w:t>
            </w:r>
          </w:p>
        </w:tc>
      </w:tr>
      <w:tr w:rsidR="008978B0" w14:paraId="7EA1AE06" w14:textId="77777777" w:rsidTr="008978B0">
        <w:tc>
          <w:tcPr>
            <w:tcW w:w="460" w:type="dxa"/>
            <w:shd w:val="clear" w:color="auto" w:fill="D9D9D9" w:themeFill="background1" w:themeFillShade="D9"/>
          </w:tcPr>
          <w:p w14:paraId="062EB3C7" w14:textId="0DA955CE" w:rsidR="008978B0" w:rsidRDefault="008978B0" w:rsidP="00A558EA">
            <w:r>
              <w:t>10</w:t>
            </w:r>
          </w:p>
        </w:tc>
        <w:tc>
          <w:tcPr>
            <w:tcW w:w="1349" w:type="dxa"/>
            <w:vMerge/>
          </w:tcPr>
          <w:p w14:paraId="48B39C81" w14:textId="77777777" w:rsidR="008978B0" w:rsidRPr="008978B0" w:rsidRDefault="008978B0" w:rsidP="00A558EA">
            <w:pPr>
              <w:rPr>
                <w:lang w:val="en-US"/>
              </w:rPr>
            </w:pPr>
          </w:p>
        </w:tc>
        <w:tc>
          <w:tcPr>
            <w:tcW w:w="2552" w:type="dxa"/>
          </w:tcPr>
          <w:p w14:paraId="2D87D815" w14:textId="6390778D" w:rsidR="008978B0" w:rsidRPr="008978B0" w:rsidRDefault="008978B0" w:rsidP="00A558EA">
            <w:pPr>
              <w:rPr>
                <w:rFonts w:ascii="Calibri" w:hAnsi="Calibri" w:cs="Calibri"/>
                <w:color w:val="000000"/>
              </w:rPr>
            </w:pPr>
            <w:r>
              <w:rPr>
                <w:rFonts w:ascii="Calibri" w:hAnsi="Calibri" w:cs="Calibri"/>
                <w:color w:val="000000"/>
              </w:rPr>
              <w:t>SPARKID</w:t>
            </w:r>
          </w:p>
        </w:tc>
        <w:tc>
          <w:tcPr>
            <w:tcW w:w="5103" w:type="dxa"/>
          </w:tcPr>
          <w:p w14:paraId="4F796197" w14:textId="5241AFA9" w:rsidR="008978B0" w:rsidRPr="008978B0" w:rsidRDefault="008978B0" w:rsidP="00A558EA">
            <w:pPr>
              <w:rPr>
                <w:rFonts w:ascii="Calibri" w:hAnsi="Calibri" w:cs="Calibri"/>
                <w:color w:val="000000"/>
              </w:rPr>
            </w:pPr>
            <w:r>
              <w:rPr>
                <w:rFonts w:ascii="Calibri" w:hAnsi="Calibri" w:cs="Calibri"/>
                <w:color w:val="000000"/>
              </w:rPr>
              <w:t>3337</w:t>
            </w:r>
          </w:p>
        </w:tc>
      </w:tr>
      <w:tr w:rsidR="008978B0" w14:paraId="58FBE3E9" w14:textId="77777777" w:rsidTr="008978B0">
        <w:tc>
          <w:tcPr>
            <w:tcW w:w="460" w:type="dxa"/>
            <w:shd w:val="clear" w:color="auto" w:fill="D9D9D9" w:themeFill="background1" w:themeFillShade="D9"/>
          </w:tcPr>
          <w:p w14:paraId="4CA607B1" w14:textId="344D7842" w:rsidR="008978B0" w:rsidRDefault="008978B0" w:rsidP="00A558EA">
            <w:r>
              <w:t>11</w:t>
            </w:r>
          </w:p>
        </w:tc>
        <w:tc>
          <w:tcPr>
            <w:tcW w:w="1349" w:type="dxa"/>
            <w:vMerge/>
          </w:tcPr>
          <w:p w14:paraId="1881EB5E" w14:textId="77777777" w:rsidR="008978B0" w:rsidRPr="008978B0" w:rsidRDefault="008978B0" w:rsidP="00A558EA">
            <w:pPr>
              <w:rPr>
                <w:lang w:val="en-US"/>
              </w:rPr>
            </w:pPr>
          </w:p>
        </w:tc>
        <w:tc>
          <w:tcPr>
            <w:tcW w:w="2552" w:type="dxa"/>
          </w:tcPr>
          <w:p w14:paraId="4B2F355D" w14:textId="4143DD60" w:rsidR="008978B0" w:rsidRPr="008978B0" w:rsidRDefault="008978B0" w:rsidP="00A558EA">
            <w:pPr>
              <w:rPr>
                <w:rFonts w:ascii="Calibri" w:hAnsi="Calibri" w:cs="Calibri"/>
                <w:color w:val="000000"/>
              </w:rPr>
            </w:pPr>
            <w:r>
              <w:rPr>
                <w:rFonts w:ascii="Calibri" w:hAnsi="Calibri" w:cs="Calibri"/>
                <w:color w:val="000000"/>
              </w:rPr>
              <w:t>ISSUER_NRD</w:t>
            </w:r>
          </w:p>
        </w:tc>
        <w:tc>
          <w:tcPr>
            <w:tcW w:w="5103" w:type="dxa"/>
          </w:tcPr>
          <w:p w14:paraId="6D1EFDCF" w14:textId="04A3EF6D" w:rsidR="008978B0" w:rsidRPr="008978B0" w:rsidRDefault="008978B0" w:rsidP="00A558EA">
            <w:pPr>
              <w:rPr>
                <w:rFonts w:ascii="Calibri" w:hAnsi="Calibri" w:cs="Calibri"/>
                <w:color w:val="000000"/>
              </w:rPr>
            </w:pPr>
            <w:r>
              <w:rPr>
                <w:rFonts w:ascii="Calibri" w:hAnsi="Calibri" w:cs="Calibri"/>
                <w:color w:val="000000"/>
              </w:rPr>
              <w:t>DPOZ</w:t>
            </w:r>
          </w:p>
        </w:tc>
      </w:tr>
      <w:tr w:rsidR="008978B0" w14:paraId="20876755" w14:textId="77777777" w:rsidTr="008978B0">
        <w:tc>
          <w:tcPr>
            <w:tcW w:w="460" w:type="dxa"/>
            <w:shd w:val="clear" w:color="auto" w:fill="D9D9D9" w:themeFill="background1" w:themeFillShade="D9"/>
          </w:tcPr>
          <w:p w14:paraId="0B84B4D1" w14:textId="6FF1D491" w:rsidR="008978B0" w:rsidRPr="008978B0" w:rsidRDefault="008978B0" w:rsidP="00A558EA">
            <w:pPr>
              <w:rPr>
                <w:lang w:val="en-US"/>
              </w:rPr>
            </w:pPr>
            <w:r>
              <w:rPr>
                <w:lang w:val="en-US"/>
              </w:rPr>
              <w:t>12</w:t>
            </w:r>
          </w:p>
        </w:tc>
        <w:tc>
          <w:tcPr>
            <w:tcW w:w="1349" w:type="dxa"/>
            <w:vMerge/>
          </w:tcPr>
          <w:p w14:paraId="7D196547" w14:textId="77777777" w:rsidR="008978B0" w:rsidRPr="008978B0" w:rsidRDefault="008978B0" w:rsidP="00A558EA">
            <w:pPr>
              <w:rPr>
                <w:lang w:val="en-US"/>
              </w:rPr>
            </w:pPr>
          </w:p>
        </w:tc>
        <w:tc>
          <w:tcPr>
            <w:tcW w:w="2552" w:type="dxa"/>
          </w:tcPr>
          <w:p w14:paraId="524F4D34" w14:textId="1A015C6F" w:rsidR="008978B0" w:rsidRPr="008978B0" w:rsidRDefault="008978B0" w:rsidP="00A558EA">
            <w:pPr>
              <w:rPr>
                <w:rFonts w:ascii="Calibri" w:hAnsi="Calibri" w:cs="Calibri"/>
                <w:color w:val="000000"/>
              </w:rPr>
            </w:pPr>
            <w:r>
              <w:rPr>
                <w:rFonts w:ascii="Calibri" w:hAnsi="Calibri" w:cs="Calibri"/>
                <w:color w:val="000000"/>
              </w:rPr>
              <w:t>ID_EMITENT</w:t>
            </w:r>
          </w:p>
        </w:tc>
        <w:tc>
          <w:tcPr>
            <w:tcW w:w="5103" w:type="dxa"/>
          </w:tcPr>
          <w:p w14:paraId="475199D5" w14:textId="54A08922" w:rsidR="008978B0" w:rsidRPr="008978B0" w:rsidRDefault="008978B0" w:rsidP="00A558EA">
            <w:pPr>
              <w:rPr>
                <w:rFonts w:ascii="Calibri" w:hAnsi="Calibri" w:cs="Calibri"/>
                <w:color w:val="000000"/>
              </w:rPr>
            </w:pPr>
            <w:r>
              <w:rPr>
                <w:rFonts w:ascii="Calibri" w:hAnsi="Calibri" w:cs="Calibri"/>
                <w:color w:val="000000"/>
              </w:rPr>
              <w:t>25121</w:t>
            </w:r>
          </w:p>
        </w:tc>
      </w:tr>
      <w:tr w:rsidR="008978B0" w14:paraId="62182C94" w14:textId="77777777" w:rsidTr="008978B0">
        <w:tc>
          <w:tcPr>
            <w:tcW w:w="460" w:type="dxa"/>
            <w:shd w:val="clear" w:color="auto" w:fill="D9D9D9" w:themeFill="background1" w:themeFillShade="D9"/>
          </w:tcPr>
          <w:p w14:paraId="1AB886B8" w14:textId="2B74AE9F" w:rsidR="008978B0" w:rsidRPr="008978B0" w:rsidRDefault="008978B0" w:rsidP="00A558EA">
            <w:pPr>
              <w:rPr>
                <w:lang w:val="en-US"/>
              </w:rPr>
            </w:pPr>
            <w:r>
              <w:rPr>
                <w:lang w:val="en-US"/>
              </w:rPr>
              <w:t>13</w:t>
            </w:r>
          </w:p>
        </w:tc>
        <w:tc>
          <w:tcPr>
            <w:tcW w:w="1349" w:type="dxa"/>
            <w:vMerge/>
          </w:tcPr>
          <w:p w14:paraId="3414F346" w14:textId="77777777" w:rsidR="008978B0" w:rsidRPr="008978B0" w:rsidRDefault="008978B0" w:rsidP="00A558EA">
            <w:pPr>
              <w:rPr>
                <w:lang w:val="en-US"/>
              </w:rPr>
            </w:pPr>
          </w:p>
        </w:tc>
        <w:tc>
          <w:tcPr>
            <w:tcW w:w="2552" w:type="dxa"/>
          </w:tcPr>
          <w:p w14:paraId="22C58CC6" w14:textId="559A42CC" w:rsidR="008978B0" w:rsidRPr="008978B0" w:rsidRDefault="008978B0" w:rsidP="00A558EA">
            <w:pPr>
              <w:rPr>
                <w:rFonts w:ascii="Calibri" w:hAnsi="Calibri" w:cs="Calibri"/>
                <w:color w:val="000000"/>
              </w:rPr>
            </w:pPr>
            <w:r>
              <w:rPr>
                <w:rFonts w:ascii="Calibri" w:hAnsi="Calibri" w:cs="Calibri"/>
                <w:color w:val="000000"/>
              </w:rPr>
              <w:t>CODE_IF</w:t>
            </w:r>
          </w:p>
        </w:tc>
        <w:tc>
          <w:tcPr>
            <w:tcW w:w="5103" w:type="dxa"/>
          </w:tcPr>
          <w:p w14:paraId="0FB65CF0" w14:textId="56FE03F2" w:rsidR="008978B0" w:rsidRPr="008978B0" w:rsidRDefault="008978B0" w:rsidP="00A558EA">
            <w:pPr>
              <w:rPr>
                <w:rFonts w:ascii="Calibri" w:hAnsi="Calibri" w:cs="Calibri"/>
                <w:color w:val="000000"/>
              </w:rPr>
            </w:pPr>
            <w:r>
              <w:rPr>
                <w:rFonts w:ascii="Calibri" w:hAnsi="Calibri" w:cs="Calibri"/>
                <w:color w:val="000000"/>
              </w:rPr>
              <w:t>POZJ</w:t>
            </w:r>
          </w:p>
        </w:tc>
      </w:tr>
      <w:tr w:rsidR="008978B0" w14:paraId="48F5AC7B" w14:textId="77777777" w:rsidTr="008978B0">
        <w:tc>
          <w:tcPr>
            <w:tcW w:w="460" w:type="dxa"/>
            <w:shd w:val="clear" w:color="auto" w:fill="D9D9D9" w:themeFill="background1" w:themeFillShade="D9"/>
          </w:tcPr>
          <w:p w14:paraId="0A25E554" w14:textId="54E495C6" w:rsidR="008978B0" w:rsidRPr="008978B0" w:rsidRDefault="008978B0" w:rsidP="00A558EA">
            <w:pPr>
              <w:rPr>
                <w:lang w:val="en-US"/>
              </w:rPr>
            </w:pPr>
            <w:r>
              <w:rPr>
                <w:lang w:val="en-US"/>
              </w:rPr>
              <w:t>…</w:t>
            </w:r>
          </w:p>
        </w:tc>
        <w:tc>
          <w:tcPr>
            <w:tcW w:w="1349" w:type="dxa"/>
          </w:tcPr>
          <w:p w14:paraId="6ADB78BE" w14:textId="1826BADB" w:rsidR="008978B0" w:rsidRPr="008978B0" w:rsidRDefault="008978B0" w:rsidP="00A558EA">
            <w:pPr>
              <w:rPr>
                <w:lang w:val="en-US"/>
              </w:rPr>
            </w:pPr>
            <w:r>
              <w:rPr>
                <w:lang w:val="en-US"/>
              </w:rPr>
              <w:t>…</w:t>
            </w:r>
          </w:p>
        </w:tc>
        <w:tc>
          <w:tcPr>
            <w:tcW w:w="2552" w:type="dxa"/>
          </w:tcPr>
          <w:p w14:paraId="00B3F7D4" w14:textId="7A4AF4E0" w:rsidR="008978B0" w:rsidRPr="008978B0" w:rsidRDefault="008978B0" w:rsidP="00A558EA">
            <w:pPr>
              <w:rPr>
                <w:lang w:val="en-US"/>
              </w:rPr>
            </w:pPr>
            <w:r>
              <w:rPr>
                <w:lang w:val="en-US"/>
              </w:rPr>
              <w:t>…</w:t>
            </w:r>
          </w:p>
        </w:tc>
        <w:tc>
          <w:tcPr>
            <w:tcW w:w="5103" w:type="dxa"/>
          </w:tcPr>
          <w:p w14:paraId="13373B96" w14:textId="1DE3BD6B" w:rsidR="008978B0" w:rsidRDefault="008978B0" w:rsidP="00A558EA">
            <w:pPr>
              <w:rPr>
                <w:lang w:val="en-US"/>
              </w:rPr>
            </w:pPr>
            <w:r>
              <w:rPr>
                <w:lang w:val="en-US"/>
              </w:rPr>
              <w:t>…</w:t>
            </w:r>
          </w:p>
        </w:tc>
      </w:tr>
    </w:tbl>
    <w:p w14:paraId="0F263269" w14:textId="77777777" w:rsidR="00827469" w:rsidRDefault="00827469" w:rsidP="00827469"/>
    <w:p w14:paraId="405D8474" w14:textId="2A41DCB0" w:rsidR="000649D6" w:rsidRDefault="000649D6">
      <w:pPr>
        <w:rPr>
          <w:rFonts w:asciiTheme="majorHAnsi" w:eastAsiaTheme="majorEastAsia" w:hAnsiTheme="majorHAnsi" w:cstheme="majorBidi"/>
          <w:b/>
          <w:bCs/>
          <w:color w:val="365F91" w:themeColor="accent1" w:themeShade="BF"/>
          <w:sz w:val="28"/>
          <w:szCs w:val="28"/>
          <w:lang w:val="en-US"/>
        </w:rPr>
      </w:pPr>
    </w:p>
    <w:p w14:paraId="2F2E09A4" w14:textId="77777777" w:rsidR="00827469" w:rsidRDefault="00827469">
      <w:pPr>
        <w:rPr>
          <w:rFonts w:asciiTheme="majorHAnsi" w:eastAsiaTheme="majorEastAsia" w:hAnsiTheme="majorHAnsi" w:cstheme="majorBidi"/>
          <w:b/>
          <w:bCs/>
          <w:color w:val="365F91" w:themeColor="accent1" w:themeShade="BF"/>
          <w:sz w:val="28"/>
          <w:szCs w:val="28"/>
          <w:lang w:val="en-US"/>
        </w:rPr>
      </w:pPr>
      <w:r>
        <w:rPr>
          <w:lang w:val="en-US"/>
        </w:rPr>
        <w:br w:type="page"/>
      </w:r>
    </w:p>
    <w:p w14:paraId="66B4E791" w14:textId="08B8A8BD" w:rsidR="000649D6" w:rsidRDefault="000649D6" w:rsidP="00754475">
      <w:pPr>
        <w:pStyle w:val="1"/>
        <w:rPr>
          <w:lang w:val="en-US"/>
        </w:rPr>
      </w:pPr>
      <w:r w:rsidRPr="000649D6">
        <w:rPr>
          <w:lang w:val="en-US"/>
        </w:rPr>
        <w:t>MainReferenceFields</w:t>
      </w:r>
      <w:r w:rsidR="00BC6302">
        <w:rPr>
          <w:lang w:val="en-US"/>
        </w:rPr>
        <w:fldChar w:fldCharType="begin"/>
      </w:r>
      <w:r w:rsidR="00BC6302">
        <w:instrText xml:space="preserve"> XE "</w:instrText>
      </w:r>
      <w:r w:rsidR="00BC6302" w:rsidRPr="007C29FD">
        <w:rPr>
          <w:lang w:val="en-US"/>
        </w:rPr>
        <w:instrText>MainReferenceFields</w:instrText>
      </w:r>
      <w:r w:rsidR="00BC6302">
        <w:instrText xml:space="preserve">" </w:instrText>
      </w:r>
      <w:r w:rsidR="00BC6302">
        <w:rPr>
          <w:lang w:val="en-US"/>
        </w:rPr>
        <w:fldChar w:fldCharType="end"/>
      </w:r>
    </w:p>
    <w:p w14:paraId="3D6E8F78" w14:textId="77777777" w:rsidR="000649D6" w:rsidRDefault="000649D6" w:rsidP="000649D6">
      <w:pPr>
        <w:pStyle w:val="20"/>
      </w:pPr>
      <w:r>
        <w:t>Описание</w:t>
      </w:r>
    </w:p>
    <w:p w14:paraId="5582BD31" w14:textId="6468C60A" w:rsidR="000649D6" w:rsidRDefault="000649D6" w:rsidP="000649D6">
      <w:r>
        <w:t xml:space="preserve">Функция </w:t>
      </w:r>
      <w:r w:rsidRPr="000649D6">
        <w:t xml:space="preserve">MainReferenceFields </w:t>
      </w:r>
      <w:r>
        <w:t>возвращает с</w:t>
      </w:r>
      <w:r w:rsidRPr="000649D6">
        <w:t>писок полей в справочных данных глобальных инструментов</w:t>
      </w:r>
      <w:r>
        <w:t>. Этот список содержит следующие колонки:</w:t>
      </w:r>
    </w:p>
    <w:p w14:paraId="5DBDE245" w14:textId="14ECC493" w:rsidR="000649D6" w:rsidRPr="008C1647" w:rsidRDefault="000649D6" w:rsidP="000649D6">
      <w:pPr>
        <w:pStyle w:val="a5"/>
        <w:numPr>
          <w:ilvl w:val="0"/>
          <w:numId w:val="2"/>
        </w:numPr>
      </w:pPr>
      <w:r w:rsidRPr="006715F4">
        <w:rPr>
          <w:b/>
          <w:lang w:val="en-US"/>
        </w:rPr>
        <w:t>Fintool</w:t>
      </w:r>
      <w:r w:rsidRPr="008C1647">
        <w:rPr>
          <w:b/>
        </w:rPr>
        <w:t xml:space="preserve"> </w:t>
      </w:r>
      <w:r w:rsidRPr="006715F4">
        <w:rPr>
          <w:b/>
          <w:lang w:val="en-US"/>
        </w:rPr>
        <w:t>Type</w:t>
      </w:r>
      <w:r w:rsidRPr="008C1647">
        <w:t xml:space="preserve"> – </w:t>
      </w:r>
      <w:r>
        <w:t>тип</w:t>
      </w:r>
      <w:r w:rsidRPr="008C1647">
        <w:t xml:space="preserve"> </w:t>
      </w:r>
      <w:r>
        <w:t>инструмента</w:t>
      </w:r>
      <w:r w:rsidR="00931B27">
        <w:t>.</w:t>
      </w:r>
    </w:p>
    <w:p w14:paraId="5EF6D76E" w14:textId="6CF6B9CA" w:rsidR="000649D6" w:rsidRPr="000649D6" w:rsidRDefault="000649D6" w:rsidP="000649D6">
      <w:pPr>
        <w:pStyle w:val="a5"/>
        <w:numPr>
          <w:ilvl w:val="0"/>
          <w:numId w:val="2"/>
        </w:numPr>
        <w:rPr>
          <w:lang w:val="en-US"/>
        </w:rPr>
      </w:pPr>
      <w:r w:rsidRPr="006715F4">
        <w:rPr>
          <w:b/>
          <w:lang w:val="en-US"/>
        </w:rPr>
        <w:t>Field Group</w:t>
      </w:r>
      <w:r>
        <w:rPr>
          <w:lang w:val="en-US"/>
        </w:rPr>
        <w:t xml:space="preserve"> – </w:t>
      </w:r>
      <w:r>
        <w:t xml:space="preserve">группа полей. </w:t>
      </w:r>
    </w:p>
    <w:p w14:paraId="2D56909E" w14:textId="61468EDF" w:rsidR="000649D6" w:rsidRPr="00931B27" w:rsidRDefault="000649D6" w:rsidP="000649D6">
      <w:pPr>
        <w:pStyle w:val="a5"/>
        <w:numPr>
          <w:ilvl w:val="0"/>
          <w:numId w:val="2"/>
        </w:numPr>
        <w:rPr>
          <w:lang w:val="en-US"/>
        </w:rPr>
      </w:pPr>
      <w:r w:rsidRPr="006715F4">
        <w:rPr>
          <w:b/>
          <w:lang w:val="en-US"/>
        </w:rPr>
        <w:t xml:space="preserve">Codename </w:t>
      </w:r>
      <w:r>
        <w:rPr>
          <w:lang w:val="en-US"/>
        </w:rPr>
        <w:t xml:space="preserve">– </w:t>
      </w:r>
      <w:r>
        <w:t>код поля.</w:t>
      </w:r>
    </w:p>
    <w:p w14:paraId="5A3E079A" w14:textId="23851137" w:rsidR="00931B27" w:rsidRPr="000649D6" w:rsidRDefault="00931B27" w:rsidP="000649D6">
      <w:pPr>
        <w:pStyle w:val="a5"/>
        <w:numPr>
          <w:ilvl w:val="0"/>
          <w:numId w:val="2"/>
        </w:numPr>
        <w:rPr>
          <w:lang w:val="en-US"/>
        </w:rPr>
      </w:pPr>
      <w:r w:rsidRPr="00931B27">
        <w:rPr>
          <w:b/>
          <w:lang w:val="en-US"/>
        </w:rPr>
        <w:t>Field Type</w:t>
      </w:r>
      <w:r>
        <w:rPr>
          <w:lang w:val="en-US"/>
        </w:rPr>
        <w:t xml:space="preserve"> – </w:t>
      </w:r>
      <w:r>
        <w:t>тип поля.</w:t>
      </w:r>
    </w:p>
    <w:p w14:paraId="2AB79E74" w14:textId="2110625F" w:rsidR="000649D6" w:rsidRPr="000649D6" w:rsidRDefault="000649D6" w:rsidP="000649D6">
      <w:pPr>
        <w:pStyle w:val="a5"/>
        <w:numPr>
          <w:ilvl w:val="0"/>
          <w:numId w:val="2"/>
        </w:numPr>
      </w:pPr>
      <w:r w:rsidRPr="006715F4">
        <w:rPr>
          <w:b/>
          <w:lang w:val="en-US"/>
        </w:rPr>
        <w:t>Full</w:t>
      </w:r>
      <w:r w:rsidRPr="006715F4">
        <w:rPr>
          <w:b/>
        </w:rPr>
        <w:t xml:space="preserve"> </w:t>
      </w:r>
      <w:r w:rsidRPr="006715F4">
        <w:rPr>
          <w:b/>
          <w:lang w:val="en-US"/>
        </w:rPr>
        <w:t>Name</w:t>
      </w:r>
      <w:r w:rsidRPr="006715F4">
        <w:rPr>
          <w:b/>
        </w:rPr>
        <w:t xml:space="preserve"> </w:t>
      </w:r>
      <w:r w:rsidRPr="006715F4">
        <w:rPr>
          <w:b/>
          <w:lang w:val="en-US"/>
        </w:rPr>
        <w:t>Rus</w:t>
      </w:r>
      <w:r w:rsidRPr="000649D6">
        <w:t xml:space="preserve"> – </w:t>
      </w:r>
      <w:r>
        <w:t>полное наименование поля.</w:t>
      </w:r>
    </w:p>
    <w:p w14:paraId="0071993D" w14:textId="1BC7A6B8" w:rsidR="000649D6" w:rsidRPr="000649D6" w:rsidRDefault="000649D6" w:rsidP="000649D6">
      <w:pPr>
        <w:pStyle w:val="a5"/>
        <w:numPr>
          <w:ilvl w:val="0"/>
          <w:numId w:val="2"/>
        </w:numPr>
      </w:pPr>
      <w:r w:rsidRPr="006715F4">
        <w:rPr>
          <w:b/>
          <w:lang w:val="en-US"/>
        </w:rPr>
        <w:t>Comment</w:t>
      </w:r>
      <w:r w:rsidRPr="006715F4">
        <w:rPr>
          <w:b/>
        </w:rPr>
        <w:t xml:space="preserve"> </w:t>
      </w:r>
      <w:r w:rsidRPr="006715F4">
        <w:rPr>
          <w:b/>
          <w:lang w:val="en-US"/>
        </w:rPr>
        <w:t>Rus</w:t>
      </w:r>
      <w:r>
        <w:t xml:space="preserve"> – дополнительная информация (если есть). Например, перечень возможных значений этого поля.</w:t>
      </w:r>
    </w:p>
    <w:p w14:paraId="13A0EF66" w14:textId="77777777" w:rsidR="000649D6" w:rsidRPr="008C1647" w:rsidRDefault="000649D6" w:rsidP="000649D6">
      <w:pPr>
        <w:pStyle w:val="20"/>
        <w:rPr>
          <w:lang w:val="en-US"/>
        </w:rPr>
      </w:pPr>
      <w:r>
        <w:t>Синтаксис</w:t>
      </w:r>
    </w:p>
    <w:p w14:paraId="200CD36E" w14:textId="2294DA65" w:rsidR="000649D6" w:rsidRPr="000649D6" w:rsidRDefault="000649D6" w:rsidP="000649D6">
      <w:pPr>
        <w:rPr>
          <w:rFonts w:ascii="Courier New" w:hAnsi="Courier New" w:cs="Courier New"/>
          <w:lang w:val="en-US"/>
        </w:rPr>
      </w:pPr>
      <w:r w:rsidRPr="000649D6">
        <w:rPr>
          <w:rFonts w:ascii="Courier New" w:hAnsi="Courier New" w:cs="Courier New"/>
          <w:lang w:val="en-US"/>
        </w:rPr>
        <w:t xml:space="preserve">MainReferenceFields </w:t>
      </w:r>
      <w:proofErr w:type="gramStart"/>
      <w:r w:rsidRPr="000649D6">
        <w:rPr>
          <w:rFonts w:ascii="Courier New" w:hAnsi="Courier New" w:cs="Courier New"/>
          <w:lang w:val="en-US"/>
        </w:rPr>
        <w:t>( Fintool</w:t>
      </w:r>
      <w:proofErr w:type="gramEnd"/>
      <w:r w:rsidRPr="000649D6">
        <w:rPr>
          <w:rFonts w:ascii="Courier New" w:hAnsi="Courier New" w:cs="Courier New"/>
          <w:lang w:val="en-US"/>
        </w:rPr>
        <w:t xml:space="preserve"> Type, </w:t>
      </w:r>
      <w:r>
        <w:rPr>
          <w:rFonts w:ascii="Courier New" w:hAnsi="Courier New" w:cs="Courier New"/>
          <w:lang w:val="en-US"/>
        </w:rPr>
        <w:t>[</w:t>
      </w:r>
      <w:r w:rsidRPr="000649D6">
        <w:rPr>
          <w:rFonts w:ascii="Courier New" w:hAnsi="Courier New" w:cs="Courier New"/>
          <w:lang w:val="en-US"/>
        </w:rPr>
        <w:t>Field Group</w:t>
      </w:r>
      <w:r>
        <w:rPr>
          <w:rFonts w:ascii="Courier New" w:hAnsi="Courier New" w:cs="Courier New"/>
          <w:lang w:val="en-US"/>
        </w:rPr>
        <w:t>]</w:t>
      </w:r>
      <w:r w:rsidRPr="000649D6">
        <w:rPr>
          <w:rFonts w:ascii="Courier New" w:hAnsi="Courier New" w:cs="Courier New"/>
          <w:lang w:val="en-US"/>
        </w:rPr>
        <w:t xml:space="preserve"> )</w:t>
      </w:r>
    </w:p>
    <w:p w14:paraId="03199D1C" w14:textId="7AAFDA69" w:rsidR="000649D6" w:rsidRPr="000649D6" w:rsidRDefault="000649D6" w:rsidP="000649D6">
      <w:r>
        <w:t>Аргументы</w:t>
      </w:r>
      <w:r w:rsidRPr="00C37B97">
        <w:t xml:space="preserve"> </w:t>
      </w:r>
      <w:r>
        <w:t>функции</w:t>
      </w:r>
      <w:r w:rsidRPr="00C37B97">
        <w:t xml:space="preserve"> </w:t>
      </w:r>
      <w:r w:rsidRPr="000649D6">
        <w:t xml:space="preserve">MainReferenceFields </w:t>
      </w:r>
      <w:r>
        <w:t>указаны</w:t>
      </w:r>
      <w:r w:rsidRPr="00C37B97">
        <w:t xml:space="preserve"> </w:t>
      </w:r>
      <w:r>
        <w:t>ниже</w:t>
      </w:r>
      <w:r w:rsidRPr="00C37B97">
        <w:t>:</w:t>
      </w:r>
    </w:p>
    <w:p w14:paraId="0814BE50" w14:textId="0C7CC0F4" w:rsidR="00931B27" w:rsidRPr="00931B27" w:rsidRDefault="000649D6" w:rsidP="000649D6">
      <w:pPr>
        <w:pStyle w:val="a5"/>
        <w:numPr>
          <w:ilvl w:val="0"/>
          <w:numId w:val="2"/>
        </w:numPr>
      </w:pPr>
      <w:r w:rsidRPr="006715F4">
        <w:rPr>
          <w:b/>
          <w:lang w:val="en-US"/>
        </w:rPr>
        <w:t>Fintool</w:t>
      </w:r>
      <w:r w:rsidRPr="006715F4">
        <w:rPr>
          <w:b/>
        </w:rPr>
        <w:t xml:space="preserve"> </w:t>
      </w:r>
      <w:r w:rsidRPr="006715F4">
        <w:rPr>
          <w:b/>
          <w:lang w:val="en-US"/>
        </w:rPr>
        <w:t>Type</w:t>
      </w:r>
      <w:r w:rsidRPr="006715F4">
        <w:rPr>
          <w:b/>
        </w:rPr>
        <w:t>.</w:t>
      </w:r>
      <w:r w:rsidRPr="000649D6">
        <w:t xml:space="preserve"> </w:t>
      </w:r>
      <w:r w:rsidR="00931B27">
        <w:t>Нео</w:t>
      </w:r>
      <w:r>
        <w:t>бязательный аргумент. Тип инструмента, список полей которого требуется загрузить.</w:t>
      </w:r>
      <w:r w:rsidR="005035A5">
        <w:t xml:space="preserve"> На данный момент поддерживаются значения:</w:t>
      </w:r>
    </w:p>
    <w:p w14:paraId="1A9307CD" w14:textId="4F45402C" w:rsidR="00931B27" w:rsidRPr="00931B27" w:rsidRDefault="005035A5" w:rsidP="00931B27">
      <w:pPr>
        <w:pStyle w:val="a5"/>
        <w:numPr>
          <w:ilvl w:val="1"/>
          <w:numId w:val="2"/>
        </w:numPr>
      </w:pPr>
      <w:r>
        <w:rPr>
          <w:lang w:val="en-US"/>
        </w:rPr>
        <w:t>BOND</w:t>
      </w:r>
      <w:r w:rsidR="00931B27">
        <w:rPr>
          <w:lang w:val="en-US"/>
        </w:rPr>
        <w:t xml:space="preserve"> – </w:t>
      </w:r>
      <w:r w:rsidR="00931B27">
        <w:t>облигации,</w:t>
      </w:r>
    </w:p>
    <w:p w14:paraId="5BA0185B" w14:textId="29031ABF" w:rsidR="00931B27" w:rsidRPr="00931B27" w:rsidRDefault="00931B27" w:rsidP="00931B27">
      <w:pPr>
        <w:pStyle w:val="a5"/>
        <w:numPr>
          <w:ilvl w:val="1"/>
          <w:numId w:val="2"/>
        </w:numPr>
      </w:pPr>
      <w:r>
        <w:rPr>
          <w:lang w:val="en-US"/>
        </w:rPr>
        <w:t>DEPO</w:t>
      </w:r>
      <w:r>
        <w:t xml:space="preserve"> – депозитарные расписки,</w:t>
      </w:r>
    </w:p>
    <w:p w14:paraId="714CF76D" w14:textId="06F3AE81" w:rsidR="00931B27" w:rsidRPr="00931B27" w:rsidRDefault="00931B27" w:rsidP="00931B27">
      <w:pPr>
        <w:pStyle w:val="a5"/>
        <w:numPr>
          <w:ilvl w:val="1"/>
          <w:numId w:val="2"/>
        </w:numPr>
      </w:pPr>
      <w:r>
        <w:rPr>
          <w:lang w:val="en-US"/>
        </w:rPr>
        <w:t>FUND</w:t>
      </w:r>
      <w:r>
        <w:t xml:space="preserve"> – фонды,</w:t>
      </w:r>
    </w:p>
    <w:p w14:paraId="30BCF5FA" w14:textId="4B9D5F06" w:rsidR="00931B27" w:rsidRPr="00931B27" w:rsidRDefault="00931B27" w:rsidP="00931B27">
      <w:pPr>
        <w:pStyle w:val="a5"/>
        <w:numPr>
          <w:ilvl w:val="1"/>
          <w:numId w:val="2"/>
        </w:numPr>
      </w:pPr>
      <w:r>
        <w:rPr>
          <w:lang w:val="en-US"/>
        </w:rPr>
        <w:t>MPC</w:t>
      </w:r>
      <w:r>
        <w:t xml:space="preserve"> – ИСУ,</w:t>
      </w:r>
    </w:p>
    <w:p w14:paraId="475ADCD0" w14:textId="783B3824" w:rsidR="000649D6" w:rsidRDefault="00931B27" w:rsidP="00931B27">
      <w:pPr>
        <w:pStyle w:val="a5"/>
        <w:numPr>
          <w:ilvl w:val="1"/>
          <w:numId w:val="2"/>
        </w:numPr>
      </w:pPr>
      <w:r>
        <w:rPr>
          <w:lang w:val="en-US"/>
        </w:rPr>
        <w:t>SHARE</w:t>
      </w:r>
      <w:r>
        <w:t xml:space="preserve"> – акции.</w:t>
      </w:r>
    </w:p>
    <w:p w14:paraId="1C8D6A7E" w14:textId="717E4B68" w:rsidR="00931B27" w:rsidRPr="005035A5" w:rsidRDefault="00931B27" w:rsidP="00931B27">
      <w:pPr>
        <w:pStyle w:val="a5"/>
      </w:pPr>
      <w:r>
        <w:t xml:space="preserve">Если </w:t>
      </w:r>
      <w:r>
        <w:rPr>
          <w:lang w:val="en-US"/>
        </w:rPr>
        <w:t>FintoolType</w:t>
      </w:r>
      <w:r>
        <w:t xml:space="preserve"> не задан, то буду загружены поля для всех типов инструментов.</w:t>
      </w:r>
    </w:p>
    <w:p w14:paraId="40E6329C" w14:textId="2DE462FD" w:rsidR="005035A5" w:rsidRPr="000649D6" w:rsidRDefault="005035A5" w:rsidP="000649D6">
      <w:pPr>
        <w:pStyle w:val="a5"/>
        <w:numPr>
          <w:ilvl w:val="0"/>
          <w:numId w:val="2"/>
        </w:numPr>
      </w:pPr>
      <w:r w:rsidRPr="006715F4">
        <w:rPr>
          <w:b/>
          <w:lang w:val="en-US"/>
        </w:rPr>
        <w:t>Field</w:t>
      </w:r>
      <w:r w:rsidRPr="006715F4">
        <w:rPr>
          <w:b/>
        </w:rPr>
        <w:t xml:space="preserve"> </w:t>
      </w:r>
      <w:r w:rsidRPr="006715F4">
        <w:rPr>
          <w:b/>
          <w:lang w:val="en-US"/>
        </w:rPr>
        <w:t>Group</w:t>
      </w:r>
      <w:r w:rsidRPr="006715F4">
        <w:rPr>
          <w:b/>
        </w:rPr>
        <w:t>.</w:t>
      </w:r>
      <w:r w:rsidRPr="005035A5">
        <w:t xml:space="preserve"> </w:t>
      </w:r>
      <w:r>
        <w:t>Необязательный аргумент. Группа полей. Если аргумент не задан, то функция возвращает все поля для данного типа инструментов.</w:t>
      </w:r>
    </w:p>
    <w:p w14:paraId="2717DF5B" w14:textId="77777777" w:rsidR="000649D6" w:rsidRDefault="000649D6" w:rsidP="000649D6">
      <w:pPr>
        <w:pStyle w:val="20"/>
      </w:pPr>
      <w:r>
        <w:t>Пример</w:t>
      </w:r>
    </w:p>
    <w:tbl>
      <w:tblPr>
        <w:tblStyle w:val="a6"/>
        <w:tblW w:w="0" w:type="auto"/>
        <w:tblLook w:val="04A0" w:firstRow="1" w:lastRow="0" w:firstColumn="1" w:lastColumn="0" w:noHBand="0" w:noVBand="1"/>
      </w:tblPr>
      <w:tblGrid>
        <w:gridCol w:w="780"/>
        <w:gridCol w:w="3061"/>
        <w:gridCol w:w="5730"/>
      </w:tblGrid>
      <w:tr w:rsidR="000649D6" w14:paraId="3CD58D0C" w14:textId="77777777" w:rsidTr="000649D6">
        <w:tc>
          <w:tcPr>
            <w:tcW w:w="817" w:type="dxa"/>
            <w:shd w:val="clear" w:color="auto" w:fill="D9D9D9" w:themeFill="background1" w:themeFillShade="D9"/>
          </w:tcPr>
          <w:p w14:paraId="59E068F8" w14:textId="77777777" w:rsidR="000649D6" w:rsidRPr="000649D6" w:rsidRDefault="000649D6" w:rsidP="000649D6">
            <w:pPr>
              <w:jc w:val="center"/>
            </w:pPr>
          </w:p>
        </w:tc>
        <w:tc>
          <w:tcPr>
            <w:tcW w:w="2410" w:type="dxa"/>
            <w:shd w:val="clear" w:color="auto" w:fill="D9D9D9" w:themeFill="background1" w:themeFillShade="D9"/>
          </w:tcPr>
          <w:p w14:paraId="1127D3CE" w14:textId="77777777" w:rsidR="000649D6" w:rsidRPr="000649D6" w:rsidRDefault="000649D6" w:rsidP="000649D6">
            <w:pPr>
              <w:jc w:val="center"/>
            </w:pPr>
            <w:r>
              <w:rPr>
                <w:lang w:val="en-US"/>
              </w:rPr>
              <w:t>A</w:t>
            </w:r>
          </w:p>
        </w:tc>
        <w:tc>
          <w:tcPr>
            <w:tcW w:w="6095" w:type="dxa"/>
            <w:shd w:val="clear" w:color="auto" w:fill="D9D9D9" w:themeFill="background1" w:themeFillShade="D9"/>
          </w:tcPr>
          <w:p w14:paraId="3FF533EB" w14:textId="77777777" w:rsidR="000649D6" w:rsidRPr="000649D6" w:rsidRDefault="000649D6" w:rsidP="000649D6">
            <w:pPr>
              <w:jc w:val="center"/>
            </w:pPr>
            <w:r>
              <w:rPr>
                <w:lang w:val="en-US"/>
              </w:rPr>
              <w:t>B</w:t>
            </w:r>
          </w:p>
        </w:tc>
      </w:tr>
      <w:tr w:rsidR="000649D6" w14:paraId="1115F2CE" w14:textId="77777777" w:rsidTr="000649D6">
        <w:tc>
          <w:tcPr>
            <w:tcW w:w="817" w:type="dxa"/>
            <w:shd w:val="clear" w:color="auto" w:fill="D9D9D9" w:themeFill="background1" w:themeFillShade="D9"/>
          </w:tcPr>
          <w:p w14:paraId="6790D48E" w14:textId="77777777" w:rsidR="000649D6" w:rsidRPr="00D90D84" w:rsidRDefault="000649D6" w:rsidP="000649D6">
            <w:r>
              <w:t>1</w:t>
            </w:r>
          </w:p>
        </w:tc>
        <w:tc>
          <w:tcPr>
            <w:tcW w:w="2410" w:type="dxa"/>
          </w:tcPr>
          <w:p w14:paraId="3A374B90" w14:textId="77777777" w:rsidR="000649D6" w:rsidRPr="00D90D84" w:rsidRDefault="000649D6" w:rsidP="000649D6">
            <w:pPr>
              <w:rPr>
                <w:b/>
              </w:rPr>
            </w:pPr>
            <w:r w:rsidRPr="00D90D84">
              <w:rPr>
                <w:b/>
              </w:rPr>
              <w:t>Формула</w:t>
            </w:r>
          </w:p>
        </w:tc>
        <w:tc>
          <w:tcPr>
            <w:tcW w:w="6095" w:type="dxa"/>
          </w:tcPr>
          <w:p w14:paraId="765AB671" w14:textId="77777777" w:rsidR="000649D6" w:rsidRPr="00D90D84" w:rsidRDefault="000649D6" w:rsidP="000649D6">
            <w:pPr>
              <w:rPr>
                <w:b/>
              </w:rPr>
            </w:pPr>
            <w:r w:rsidRPr="00D90D84">
              <w:rPr>
                <w:b/>
              </w:rPr>
              <w:t>Описание</w:t>
            </w:r>
          </w:p>
        </w:tc>
      </w:tr>
      <w:tr w:rsidR="000649D6" w:rsidRPr="00D90D84" w14:paraId="2F814E83" w14:textId="77777777" w:rsidTr="000649D6">
        <w:tc>
          <w:tcPr>
            <w:tcW w:w="817" w:type="dxa"/>
            <w:shd w:val="clear" w:color="auto" w:fill="D9D9D9" w:themeFill="background1" w:themeFillShade="D9"/>
          </w:tcPr>
          <w:p w14:paraId="121095F1" w14:textId="77777777" w:rsidR="000649D6" w:rsidRPr="00D90D84" w:rsidRDefault="000649D6" w:rsidP="000649D6">
            <w:r>
              <w:t>2</w:t>
            </w:r>
          </w:p>
        </w:tc>
        <w:tc>
          <w:tcPr>
            <w:tcW w:w="2410" w:type="dxa"/>
          </w:tcPr>
          <w:p w14:paraId="2154EE82" w14:textId="272EC14A" w:rsidR="000649D6" w:rsidRPr="000649D6" w:rsidRDefault="005035A5" w:rsidP="000649D6">
            <w:r w:rsidRPr="005035A5">
              <w:t>=MainReferenceFields("BOND")</w:t>
            </w:r>
          </w:p>
        </w:tc>
        <w:tc>
          <w:tcPr>
            <w:tcW w:w="6095" w:type="dxa"/>
          </w:tcPr>
          <w:p w14:paraId="524EAE4B" w14:textId="160CCF5B" w:rsidR="000649D6" w:rsidRPr="00D90D84" w:rsidRDefault="000649D6" w:rsidP="005035A5">
            <w:r>
              <w:t xml:space="preserve">Загружает </w:t>
            </w:r>
            <w:r w:rsidR="005035A5">
              <w:t>список</w:t>
            </w:r>
            <w:r>
              <w:t xml:space="preserve"> </w:t>
            </w:r>
            <w:proofErr w:type="gramStart"/>
            <w:r>
              <w:t xml:space="preserve">полей </w:t>
            </w:r>
            <w:r w:rsidR="005035A5">
              <w:t xml:space="preserve"> облигаций</w:t>
            </w:r>
            <w:proofErr w:type="gramEnd"/>
            <w:r w:rsidR="005035A5">
              <w:t xml:space="preserve"> </w:t>
            </w:r>
            <w:r>
              <w:t>на текущий лист, начиная с ячейки А2.</w:t>
            </w:r>
          </w:p>
        </w:tc>
      </w:tr>
      <w:tr w:rsidR="000649D6" w14:paraId="2A9813AC" w14:textId="77777777" w:rsidTr="000649D6">
        <w:tc>
          <w:tcPr>
            <w:tcW w:w="817" w:type="dxa"/>
            <w:shd w:val="clear" w:color="auto" w:fill="D9D9D9" w:themeFill="background1" w:themeFillShade="D9"/>
          </w:tcPr>
          <w:p w14:paraId="0EADB436" w14:textId="77777777" w:rsidR="000649D6" w:rsidRPr="00D90D84" w:rsidRDefault="000649D6" w:rsidP="000649D6">
            <w:r>
              <w:t>3</w:t>
            </w:r>
          </w:p>
        </w:tc>
        <w:tc>
          <w:tcPr>
            <w:tcW w:w="2410" w:type="dxa"/>
          </w:tcPr>
          <w:p w14:paraId="38E72D12" w14:textId="77777777" w:rsidR="000649D6" w:rsidRPr="00745578" w:rsidRDefault="000649D6" w:rsidP="000649D6">
            <w:pPr>
              <w:rPr>
                <w:lang w:val="en-US"/>
              </w:rPr>
            </w:pPr>
          </w:p>
        </w:tc>
        <w:tc>
          <w:tcPr>
            <w:tcW w:w="6095" w:type="dxa"/>
          </w:tcPr>
          <w:p w14:paraId="17B8E0E3" w14:textId="77777777" w:rsidR="000649D6" w:rsidRPr="00745578" w:rsidRDefault="000649D6" w:rsidP="000649D6">
            <w:pPr>
              <w:rPr>
                <w:lang w:val="en-US"/>
              </w:rPr>
            </w:pPr>
          </w:p>
        </w:tc>
      </w:tr>
    </w:tbl>
    <w:p w14:paraId="27377199" w14:textId="77777777" w:rsidR="000649D6" w:rsidRDefault="000649D6" w:rsidP="000649D6"/>
    <w:p w14:paraId="1D80171E" w14:textId="77777777" w:rsidR="006715F4" w:rsidRDefault="006715F4">
      <w:pPr>
        <w:rPr>
          <w:rFonts w:asciiTheme="majorHAnsi" w:eastAsiaTheme="majorEastAsia" w:hAnsiTheme="majorHAnsi" w:cstheme="majorBidi"/>
          <w:b/>
          <w:bCs/>
          <w:color w:val="365F91" w:themeColor="accent1" w:themeShade="BF"/>
          <w:sz w:val="28"/>
          <w:szCs w:val="28"/>
          <w:lang w:val="en-US"/>
        </w:rPr>
      </w:pPr>
      <w:r>
        <w:rPr>
          <w:lang w:val="en-US"/>
        </w:rPr>
        <w:br w:type="page"/>
      </w:r>
    </w:p>
    <w:p w14:paraId="731806EC" w14:textId="77777777" w:rsidR="00377779" w:rsidRDefault="00377779" w:rsidP="00377779">
      <w:pPr>
        <w:pStyle w:val="1"/>
      </w:pPr>
      <w:r w:rsidRPr="006715F4">
        <w:rPr>
          <w:lang w:val="en-US"/>
        </w:rPr>
        <w:t>ReferenceParams</w:t>
      </w:r>
      <w:r>
        <w:rPr>
          <w:lang w:val="en-US"/>
        </w:rPr>
        <w:fldChar w:fldCharType="begin"/>
      </w:r>
      <w:r>
        <w:instrText xml:space="preserve"> XE "</w:instrText>
      </w:r>
      <w:r w:rsidRPr="009322BA">
        <w:rPr>
          <w:lang w:val="en-US"/>
        </w:rPr>
        <w:instrText>ReferenceParams</w:instrText>
      </w:r>
      <w:r>
        <w:instrText xml:space="preserve">" </w:instrText>
      </w:r>
      <w:r>
        <w:rPr>
          <w:lang w:val="en-US"/>
        </w:rPr>
        <w:fldChar w:fldCharType="end"/>
      </w:r>
    </w:p>
    <w:p w14:paraId="7BCE7109" w14:textId="77777777" w:rsidR="00377779" w:rsidRDefault="00377779" w:rsidP="00377779">
      <w:pPr>
        <w:pStyle w:val="20"/>
      </w:pPr>
      <w:r>
        <w:t>Описание</w:t>
      </w:r>
    </w:p>
    <w:p w14:paraId="39D3564A" w14:textId="77777777" w:rsidR="00377779" w:rsidRPr="000649D6" w:rsidRDefault="00377779" w:rsidP="00377779">
      <w:r>
        <w:t xml:space="preserve">Функция </w:t>
      </w:r>
      <w:r w:rsidRPr="006715F4">
        <w:t xml:space="preserve">ReferenceParams </w:t>
      </w:r>
      <w:r>
        <w:t xml:space="preserve">возвращает справочные данные – описание глобального инструмента. </w:t>
      </w:r>
    </w:p>
    <w:p w14:paraId="7BA21DA3" w14:textId="77777777" w:rsidR="00377779" w:rsidRPr="00F1577D" w:rsidRDefault="00377779" w:rsidP="00377779">
      <w:pPr>
        <w:pStyle w:val="20"/>
        <w:rPr>
          <w:lang w:val="en-US"/>
        </w:rPr>
      </w:pPr>
      <w:r>
        <w:t>Синтаксис</w:t>
      </w:r>
    </w:p>
    <w:p w14:paraId="1557DE5E" w14:textId="77777777" w:rsidR="00377779" w:rsidRPr="00F1577D" w:rsidRDefault="00377779" w:rsidP="00377779">
      <w:pPr>
        <w:rPr>
          <w:rFonts w:ascii="Courier New" w:hAnsi="Courier New" w:cs="Courier New"/>
          <w:lang w:val="en-US"/>
        </w:rPr>
      </w:pPr>
      <w:r w:rsidRPr="006715F4">
        <w:rPr>
          <w:rFonts w:ascii="Courier New" w:hAnsi="Courier New" w:cs="Courier New"/>
          <w:lang w:val="en-US"/>
        </w:rPr>
        <w:t>ReferenceParams</w:t>
      </w:r>
      <w:r w:rsidRPr="00F1577D">
        <w:rPr>
          <w:rFonts w:ascii="Courier New" w:hAnsi="Courier New" w:cs="Courier New"/>
          <w:lang w:val="en-US"/>
        </w:rPr>
        <w:t xml:space="preserve"> </w:t>
      </w:r>
      <w:proofErr w:type="gramStart"/>
      <w:r w:rsidRPr="00F1577D">
        <w:rPr>
          <w:rFonts w:ascii="Courier New" w:hAnsi="Courier New" w:cs="Courier New"/>
          <w:lang w:val="en-US"/>
        </w:rPr>
        <w:t xml:space="preserve">( </w:t>
      </w:r>
      <w:r>
        <w:rPr>
          <w:rFonts w:ascii="Courier New" w:hAnsi="Courier New" w:cs="Courier New"/>
          <w:lang w:val="en-US"/>
        </w:rPr>
        <w:t>Id</w:t>
      </w:r>
      <w:proofErr w:type="gramEnd"/>
      <w:r w:rsidRPr="00F1577D">
        <w:rPr>
          <w:rFonts w:ascii="Courier New" w:hAnsi="Courier New" w:cs="Courier New"/>
          <w:lang w:val="en-US"/>
        </w:rPr>
        <w:t xml:space="preserve">, </w:t>
      </w:r>
      <w:r>
        <w:rPr>
          <w:rFonts w:ascii="Courier New" w:hAnsi="Courier New" w:cs="Courier New"/>
          <w:lang w:val="en-US"/>
        </w:rPr>
        <w:t>Fields</w:t>
      </w:r>
      <w:r w:rsidRPr="00F1577D">
        <w:rPr>
          <w:rFonts w:ascii="Courier New" w:hAnsi="Courier New" w:cs="Courier New"/>
          <w:lang w:val="en-US"/>
        </w:rPr>
        <w:t xml:space="preserve"> )</w:t>
      </w:r>
    </w:p>
    <w:p w14:paraId="66FA8234" w14:textId="77777777" w:rsidR="00377779" w:rsidRPr="00F1577D" w:rsidRDefault="00377779" w:rsidP="00377779">
      <w:pPr>
        <w:rPr>
          <w:lang w:val="en-US"/>
        </w:rPr>
      </w:pPr>
      <w:r>
        <w:t>Аргументы</w:t>
      </w:r>
      <w:r w:rsidRPr="00F1577D">
        <w:rPr>
          <w:lang w:val="en-US"/>
        </w:rPr>
        <w:t xml:space="preserve"> </w:t>
      </w:r>
      <w:r>
        <w:t>функции</w:t>
      </w:r>
      <w:r w:rsidRPr="00F1577D">
        <w:rPr>
          <w:lang w:val="en-US"/>
        </w:rPr>
        <w:t xml:space="preserve"> </w:t>
      </w:r>
      <w:r>
        <w:rPr>
          <w:lang w:val="en-US"/>
        </w:rPr>
        <w:t>ReferenceParams</w:t>
      </w:r>
      <w:r w:rsidRPr="00F1577D">
        <w:rPr>
          <w:lang w:val="en-US"/>
        </w:rPr>
        <w:t xml:space="preserve"> </w:t>
      </w:r>
      <w:r>
        <w:t>указаны</w:t>
      </w:r>
      <w:r w:rsidRPr="00F1577D">
        <w:rPr>
          <w:lang w:val="en-US"/>
        </w:rPr>
        <w:t xml:space="preserve"> </w:t>
      </w:r>
      <w:r>
        <w:t>ниже</w:t>
      </w:r>
      <w:r w:rsidRPr="00F1577D">
        <w:rPr>
          <w:lang w:val="en-US"/>
        </w:rPr>
        <w:t>:</w:t>
      </w:r>
    </w:p>
    <w:p w14:paraId="3361FEBA" w14:textId="77777777" w:rsidR="00377779" w:rsidRPr="00267767" w:rsidRDefault="00377779" w:rsidP="00377779">
      <w:pPr>
        <w:pStyle w:val="a5"/>
        <w:numPr>
          <w:ilvl w:val="0"/>
          <w:numId w:val="2"/>
        </w:numPr>
      </w:pPr>
      <w:r w:rsidRPr="006715F4">
        <w:rPr>
          <w:b/>
          <w:lang w:val="en-US"/>
        </w:rPr>
        <w:t>Id</w:t>
      </w:r>
      <w:r w:rsidRPr="006715F4">
        <w:rPr>
          <w:b/>
        </w:rPr>
        <w:t>.</w:t>
      </w:r>
      <w:r w:rsidRPr="000649D6">
        <w:t xml:space="preserve"> </w:t>
      </w:r>
      <w:r>
        <w:t xml:space="preserve">Обязательный аргумент. </w:t>
      </w:r>
      <w:r>
        <w:rPr>
          <w:lang w:val="en-US"/>
        </w:rPr>
        <w:t>ISIN</w:t>
      </w:r>
      <w:r>
        <w:t xml:space="preserve"> или </w:t>
      </w:r>
      <w:r>
        <w:rPr>
          <w:lang w:val="en-US"/>
        </w:rPr>
        <w:t>RegNum</w:t>
      </w:r>
      <w:r w:rsidRPr="00267767">
        <w:t xml:space="preserve"> </w:t>
      </w:r>
      <w:r>
        <w:t>инструмента</w:t>
      </w:r>
      <w:r w:rsidRPr="00267767">
        <w:t>.</w:t>
      </w:r>
    </w:p>
    <w:p w14:paraId="5175E662" w14:textId="77777777" w:rsidR="00377779" w:rsidRPr="00267767" w:rsidRDefault="00377779" w:rsidP="00377779">
      <w:pPr>
        <w:pStyle w:val="a5"/>
        <w:numPr>
          <w:ilvl w:val="0"/>
          <w:numId w:val="2"/>
        </w:numPr>
        <w:rPr>
          <w:b/>
        </w:rPr>
      </w:pPr>
      <w:r>
        <w:rPr>
          <w:b/>
          <w:lang w:val="en-US"/>
        </w:rPr>
        <w:t>F</w:t>
      </w:r>
      <w:r w:rsidRPr="00267767">
        <w:rPr>
          <w:b/>
          <w:lang w:val="en-US"/>
        </w:rPr>
        <w:t>ields</w:t>
      </w:r>
      <w:r w:rsidRPr="00267767">
        <w:rPr>
          <w:b/>
        </w:rPr>
        <w:t xml:space="preserve">. </w:t>
      </w:r>
      <w:r w:rsidRPr="00267767">
        <w:t>Список возвращаемых колонок, именуемых по Codename из функции MainReferenceFields</w:t>
      </w:r>
      <w:r>
        <w:t>.</w:t>
      </w:r>
      <w:r w:rsidRPr="000D702A">
        <w:t xml:space="preserve"> </w:t>
      </w:r>
      <w:r>
        <w:t>Может задаваться в виде одной строки с запятой или точкой с запятой в качестве разделителя, или в виде диапазона ячеек, с именами колонок.</w:t>
      </w:r>
    </w:p>
    <w:p w14:paraId="33141C03" w14:textId="77777777" w:rsidR="00377779" w:rsidRDefault="00377779" w:rsidP="00377779">
      <w:pPr>
        <w:pStyle w:val="20"/>
      </w:pPr>
      <w:r>
        <w:t>Пример</w:t>
      </w:r>
    </w:p>
    <w:p w14:paraId="258373D6" w14:textId="77777777" w:rsidR="00377779" w:rsidRPr="000D702A" w:rsidRDefault="00377779" w:rsidP="00377779">
      <w:r>
        <w:t xml:space="preserve">В этом примере столбец </w:t>
      </w:r>
      <w:r>
        <w:rPr>
          <w:lang w:val="en-US"/>
        </w:rPr>
        <w:t>A</w:t>
      </w:r>
      <w:r>
        <w:t xml:space="preserve"> содержит коды инструментов, а в колонке </w:t>
      </w:r>
      <w:r>
        <w:rPr>
          <w:lang w:val="en-US"/>
        </w:rPr>
        <w:t>B</w:t>
      </w:r>
      <w:r>
        <w:t xml:space="preserve"> лежат формулы с функцией </w:t>
      </w:r>
      <w:r>
        <w:rPr>
          <w:lang w:val="en-US"/>
        </w:rPr>
        <w:t>ReferenceParams</w:t>
      </w:r>
      <w:r>
        <w:t>, которая получает список колонок из первой строки.</w:t>
      </w:r>
    </w:p>
    <w:tbl>
      <w:tblPr>
        <w:tblStyle w:val="a6"/>
        <w:tblW w:w="0" w:type="auto"/>
        <w:tblLook w:val="04A0" w:firstRow="1" w:lastRow="0" w:firstColumn="1" w:lastColumn="0" w:noHBand="0" w:noVBand="1"/>
      </w:tblPr>
      <w:tblGrid>
        <w:gridCol w:w="462"/>
        <w:gridCol w:w="1567"/>
        <w:gridCol w:w="1537"/>
        <w:gridCol w:w="1489"/>
        <w:gridCol w:w="1519"/>
        <w:gridCol w:w="1522"/>
        <w:gridCol w:w="1475"/>
      </w:tblGrid>
      <w:tr w:rsidR="00377779" w14:paraId="57D397DA" w14:textId="77777777" w:rsidTr="00A558EA">
        <w:tc>
          <w:tcPr>
            <w:tcW w:w="462" w:type="dxa"/>
            <w:shd w:val="clear" w:color="auto" w:fill="D9D9D9" w:themeFill="background1" w:themeFillShade="D9"/>
          </w:tcPr>
          <w:p w14:paraId="3EFF9CED" w14:textId="77777777" w:rsidR="00377779" w:rsidRPr="000649D6" w:rsidRDefault="00377779" w:rsidP="00A558EA">
            <w:pPr>
              <w:jc w:val="center"/>
            </w:pPr>
          </w:p>
        </w:tc>
        <w:tc>
          <w:tcPr>
            <w:tcW w:w="1567" w:type="dxa"/>
            <w:shd w:val="clear" w:color="auto" w:fill="D9D9D9" w:themeFill="background1" w:themeFillShade="D9"/>
          </w:tcPr>
          <w:p w14:paraId="6F34152C" w14:textId="77777777" w:rsidR="00377779" w:rsidRPr="000649D6" w:rsidRDefault="00377779" w:rsidP="00A558EA">
            <w:pPr>
              <w:jc w:val="center"/>
            </w:pPr>
            <w:r>
              <w:rPr>
                <w:lang w:val="en-US"/>
              </w:rPr>
              <w:t>A</w:t>
            </w:r>
          </w:p>
        </w:tc>
        <w:tc>
          <w:tcPr>
            <w:tcW w:w="1537" w:type="dxa"/>
            <w:shd w:val="clear" w:color="auto" w:fill="D9D9D9" w:themeFill="background1" w:themeFillShade="D9"/>
          </w:tcPr>
          <w:p w14:paraId="3C1D3A76" w14:textId="77777777" w:rsidR="00377779" w:rsidRPr="000649D6" w:rsidRDefault="00377779" w:rsidP="00A558EA">
            <w:pPr>
              <w:jc w:val="center"/>
            </w:pPr>
            <w:r>
              <w:rPr>
                <w:lang w:val="en-US"/>
              </w:rPr>
              <w:t>B</w:t>
            </w:r>
          </w:p>
        </w:tc>
        <w:tc>
          <w:tcPr>
            <w:tcW w:w="1489" w:type="dxa"/>
            <w:shd w:val="clear" w:color="auto" w:fill="D9D9D9" w:themeFill="background1" w:themeFillShade="D9"/>
          </w:tcPr>
          <w:p w14:paraId="485895E9" w14:textId="77777777" w:rsidR="00377779" w:rsidRPr="000D702A" w:rsidRDefault="00377779" w:rsidP="00A558EA">
            <w:pPr>
              <w:jc w:val="center"/>
              <w:rPr>
                <w:lang w:val="en-US"/>
              </w:rPr>
            </w:pPr>
            <w:r>
              <w:rPr>
                <w:lang w:val="en-US"/>
              </w:rPr>
              <w:t>C</w:t>
            </w:r>
          </w:p>
        </w:tc>
        <w:tc>
          <w:tcPr>
            <w:tcW w:w="1519" w:type="dxa"/>
            <w:shd w:val="clear" w:color="auto" w:fill="D9D9D9" w:themeFill="background1" w:themeFillShade="D9"/>
          </w:tcPr>
          <w:p w14:paraId="097BEBB5" w14:textId="77777777" w:rsidR="00377779" w:rsidRPr="000D702A" w:rsidRDefault="00377779" w:rsidP="00A558EA">
            <w:pPr>
              <w:jc w:val="center"/>
              <w:rPr>
                <w:lang w:val="en-US"/>
              </w:rPr>
            </w:pPr>
            <w:r>
              <w:rPr>
                <w:lang w:val="en-US"/>
              </w:rPr>
              <w:t>D</w:t>
            </w:r>
          </w:p>
        </w:tc>
        <w:tc>
          <w:tcPr>
            <w:tcW w:w="1522" w:type="dxa"/>
            <w:shd w:val="clear" w:color="auto" w:fill="D9D9D9" w:themeFill="background1" w:themeFillShade="D9"/>
          </w:tcPr>
          <w:p w14:paraId="720E2CFB" w14:textId="77777777" w:rsidR="00377779" w:rsidRDefault="00377779" w:rsidP="00A558EA">
            <w:pPr>
              <w:jc w:val="center"/>
              <w:rPr>
                <w:lang w:val="en-US"/>
              </w:rPr>
            </w:pPr>
            <w:r>
              <w:rPr>
                <w:lang w:val="en-US"/>
              </w:rPr>
              <w:t>E</w:t>
            </w:r>
          </w:p>
        </w:tc>
        <w:tc>
          <w:tcPr>
            <w:tcW w:w="1475" w:type="dxa"/>
            <w:shd w:val="clear" w:color="auto" w:fill="D9D9D9" w:themeFill="background1" w:themeFillShade="D9"/>
          </w:tcPr>
          <w:p w14:paraId="24E09C29" w14:textId="77777777" w:rsidR="00377779" w:rsidRDefault="00377779" w:rsidP="00A558EA">
            <w:pPr>
              <w:jc w:val="center"/>
              <w:rPr>
                <w:lang w:val="en-US"/>
              </w:rPr>
            </w:pPr>
            <w:r>
              <w:rPr>
                <w:lang w:val="en-US"/>
              </w:rPr>
              <w:t>F</w:t>
            </w:r>
          </w:p>
        </w:tc>
      </w:tr>
      <w:tr w:rsidR="00377779" w14:paraId="2E87D283" w14:textId="77777777" w:rsidTr="00A558EA">
        <w:tc>
          <w:tcPr>
            <w:tcW w:w="462" w:type="dxa"/>
            <w:shd w:val="clear" w:color="auto" w:fill="D9D9D9" w:themeFill="background1" w:themeFillShade="D9"/>
          </w:tcPr>
          <w:p w14:paraId="6B75608E" w14:textId="77777777" w:rsidR="00377779" w:rsidRPr="00D90D84" w:rsidRDefault="00377779" w:rsidP="00A558EA">
            <w:r>
              <w:t>1</w:t>
            </w:r>
          </w:p>
        </w:tc>
        <w:tc>
          <w:tcPr>
            <w:tcW w:w="1567" w:type="dxa"/>
          </w:tcPr>
          <w:p w14:paraId="11062A0A" w14:textId="77777777" w:rsidR="00377779" w:rsidRPr="000D702A" w:rsidRDefault="00377779" w:rsidP="00A558EA">
            <w:pPr>
              <w:rPr>
                <w:b/>
                <w:lang w:val="en-US"/>
              </w:rPr>
            </w:pPr>
            <w:r>
              <w:rPr>
                <w:b/>
                <w:lang w:val="en-US"/>
              </w:rPr>
              <w:t>ISIN</w:t>
            </w:r>
          </w:p>
        </w:tc>
        <w:tc>
          <w:tcPr>
            <w:tcW w:w="1537" w:type="dxa"/>
          </w:tcPr>
          <w:p w14:paraId="34877E40" w14:textId="77777777" w:rsidR="00377779" w:rsidRPr="000D702A" w:rsidRDefault="00377779" w:rsidP="00A558EA">
            <w:pPr>
              <w:rPr>
                <w:b/>
                <w:lang w:val="en-US"/>
              </w:rPr>
            </w:pPr>
            <w:r>
              <w:rPr>
                <w:b/>
                <w:lang w:val="en-US"/>
              </w:rPr>
              <w:t>FinToolType</w:t>
            </w:r>
          </w:p>
        </w:tc>
        <w:tc>
          <w:tcPr>
            <w:tcW w:w="1489" w:type="dxa"/>
          </w:tcPr>
          <w:p w14:paraId="4D033511" w14:textId="77777777" w:rsidR="00377779" w:rsidRPr="000D702A" w:rsidRDefault="00377779" w:rsidP="00A558EA">
            <w:pPr>
              <w:rPr>
                <w:b/>
                <w:lang w:val="en-US"/>
              </w:rPr>
            </w:pPr>
            <w:r>
              <w:rPr>
                <w:b/>
                <w:lang w:val="en-US"/>
              </w:rPr>
              <w:t>CFI</w:t>
            </w:r>
          </w:p>
        </w:tc>
        <w:tc>
          <w:tcPr>
            <w:tcW w:w="1519" w:type="dxa"/>
          </w:tcPr>
          <w:p w14:paraId="0F17A286" w14:textId="77777777" w:rsidR="00377779" w:rsidRPr="000D702A" w:rsidRDefault="00377779" w:rsidP="00A558EA">
            <w:pPr>
              <w:rPr>
                <w:b/>
                <w:lang w:val="en-US"/>
              </w:rPr>
            </w:pPr>
            <w:r>
              <w:rPr>
                <w:b/>
                <w:lang w:val="en-US"/>
              </w:rPr>
              <w:t>BondType</w:t>
            </w:r>
          </w:p>
        </w:tc>
        <w:tc>
          <w:tcPr>
            <w:tcW w:w="1522" w:type="dxa"/>
          </w:tcPr>
          <w:p w14:paraId="18C29DE3" w14:textId="77777777" w:rsidR="00377779" w:rsidRPr="000D702A" w:rsidRDefault="00377779" w:rsidP="00A558EA">
            <w:pPr>
              <w:rPr>
                <w:b/>
                <w:lang w:val="en-US"/>
              </w:rPr>
            </w:pPr>
            <w:r>
              <w:rPr>
                <w:b/>
                <w:lang w:val="en-US"/>
              </w:rPr>
              <w:t>CouponType</w:t>
            </w:r>
          </w:p>
        </w:tc>
        <w:tc>
          <w:tcPr>
            <w:tcW w:w="1475" w:type="dxa"/>
          </w:tcPr>
          <w:p w14:paraId="7D2FD192" w14:textId="77777777" w:rsidR="00377779" w:rsidRPr="000D702A" w:rsidRDefault="00377779" w:rsidP="00A558EA">
            <w:pPr>
              <w:rPr>
                <w:b/>
                <w:lang w:val="en-US"/>
              </w:rPr>
            </w:pPr>
            <w:r>
              <w:rPr>
                <w:b/>
                <w:lang w:val="en-US"/>
              </w:rPr>
              <w:t>Basis</w:t>
            </w:r>
          </w:p>
        </w:tc>
      </w:tr>
      <w:tr w:rsidR="00377779" w:rsidRPr="00D90D84" w14:paraId="71BE9558" w14:textId="77777777" w:rsidTr="00A558EA">
        <w:tc>
          <w:tcPr>
            <w:tcW w:w="462" w:type="dxa"/>
            <w:shd w:val="clear" w:color="auto" w:fill="D9D9D9" w:themeFill="background1" w:themeFillShade="D9"/>
          </w:tcPr>
          <w:p w14:paraId="2BA3CAD3" w14:textId="77777777" w:rsidR="00377779" w:rsidRPr="00D90D84" w:rsidRDefault="00377779" w:rsidP="00A558EA">
            <w:r>
              <w:t>2</w:t>
            </w:r>
          </w:p>
        </w:tc>
        <w:tc>
          <w:tcPr>
            <w:tcW w:w="1567" w:type="dxa"/>
          </w:tcPr>
          <w:p w14:paraId="45A8D552" w14:textId="77777777" w:rsidR="00377779" w:rsidRPr="000649D6" w:rsidRDefault="00377779" w:rsidP="00A558EA">
            <w:pPr>
              <w:jc w:val="center"/>
            </w:pPr>
            <w:r w:rsidRPr="000D702A">
              <w:t>RU000A0JT940</w:t>
            </w:r>
          </w:p>
        </w:tc>
        <w:tc>
          <w:tcPr>
            <w:tcW w:w="7542" w:type="dxa"/>
            <w:gridSpan w:val="5"/>
          </w:tcPr>
          <w:p w14:paraId="790C8E5E" w14:textId="77777777" w:rsidR="00377779" w:rsidRPr="00D90D84" w:rsidRDefault="00377779" w:rsidP="00A558EA">
            <w:r w:rsidRPr="000D702A">
              <w:t>=ReferenceParams($A</w:t>
            </w:r>
            <w:proofErr w:type="gramStart"/>
            <w:r w:rsidRPr="000D702A">
              <w:t>2;$</w:t>
            </w:r>
            <w:proofErr w:type="gramEnd"/>
            <w:r w:rsidRPr="000D702A">
              <w:t>B$1:$F$1)</w:t>
            </w:r>
          </w:p>
        </w:tc>
      </w:tr>
      <w:tr w:rsidR="00377779" w14:paraId="57FB5DC8" w14:textId="77777777" w:rsidTr="00A558EA">
        <w:tc>
          <w:tcPr>
            <w:tcW w:w="462" w:type="dxa"/>
            <w:shd w:val="clear" w:color="auto" w:fill="D9D9D9" w:themeFill="background1" w:themeFillShade="D9"/>
          </w:tcPr>
          <w:p w14:paraId="37745212" w14:textId="77777777" w:rsidR="00377779" w:rsidRPr="00D90D84" w:rsidRDefault="00377779" w:rsidP="00A558EA">
            <w:r>
              <w:t>3</w:t>
            </w:r>
          </w:p>
        </w:tc>
        <w:tc>
          <w:tcPr>
            <w:tcW w:w="1567" w:type="dxa"/>
          </w:tcPr>
          <w:p w14:paraId="047D552F" w14:textId="77777777" w:rsidR="00377779" w:rsidRPr="00745578" w:rsidRDefault="00377779" w:rsidP="00A558EA">
            <w:pPr>
              <w:rPr>
                <w:lang w:val="en-US"/>
              </w:rPr>
            </w:pPr>
            <w:r w:rsidRPr="000D702A">
              <w:rPr>
                <w:lang w:val="en-US"/>
              </w:rPr>
              <w:t>XS0504954347</w:t>
            </w:r>
          </w:p>
        </w:tc>
        <w:tc>
          <w:tcPr>
            <w:tcW w:w="7542" w:type="dxa"/>
            <w:gridSpan w:val="5"/>
          </w:tcPr>
          <w:p w14:paraId="57399AFA" w14:textId="77777777" w:rsidR="00377779" w:rsidRPr="00745578" w:rsidRDefault="00377779" w:rsidP="00A558EA">
            <w:pPr>
              <w:rPr>
                <w:lang w:val="en-US"/>
              </w:rPr>
            </w:pPr>
            <w:r w:rsidRPr="000D702A">
              <w:rPr>
                <w:lang w:val="en-US"/>
              </w:rPr>
              <w:t>=ReferenceParams($A3;$B$1:$F$1)</w:t>
            </w:r>
          </w:p>
        </w:tc>
      </w:tr>
      <w:tr w:rsidR="00377779" w14:paraId="6D58453F" w14:textId="77777777" w:rsidTr="00A558EA">
        <w:tc>
          <w:tcPr>
            <w:tcW w:w="462" w:type="dxa"/>
            <w:shd w:val="clear" w:color="auto" w:fill="D9D9D9" w:themeFill="background1" w:themeFillShade="D9"/>
          </w:tcPr>
          <w:p w14:paraId="6149B040" w14:textId="77777777" w:rsidR="00377779" w:rsidRPr="000D702A" w:rsidRDefault="00377779" w:rsidP="00A558EA">
            <w:pPr>
              <w:rPr>
                <w:lang w:val="en-US"/>
              </w:rPr>
            </w:pPr>
            <w:r>
              <w:rPr>
                <w:lang w:val="en-US"/>
              </w:rPr>
              <w:t>4</w:t>
            </w:r>
          </w:p>
        </w:tc>
        <w:tc>
          <w:tcPr>
            <w:tcW w:w="1567" w:type="dxa"/>
          </w:tcPr>
          <w:p w14:paraId="62FB64FC" w14:textId="77777777" w:rsidR="00377779" w:rsidRPr="00745578" w:rsidRDefault="00377779" w:rsidP="00A558EA">
            <w:pPr>
              <w:rPr>
                <w:lang w:val="en-US"/>
              </w:rPr>
            </w:pPr>
            <w:r w:rsidRPr="000D702A">
              <w:rPr>
                <w:lang w:val="en-US"/>
              </w:rPr>
              <w:t>XS0114288789</w:t>
            </w:r>
          </w:p>
        </w:tc>
        <w:tc>
          <w:tcPr>
            <w:tcW w:w="7542" w:type="dxa"/>
            <w:gridSpan w:val="5"/>
          </w:tcPr>
          <w:p w14:paraId="615DFA4D" w14:textId="77777777" w:rsidR="00377779" w:rsidRPr="00745578" w:rsidRDefault="00377779" w:rsidP="00A558EA">
            <w:pPr>
              <w:rPr>
                <w:lang w:val="en-US"/>
              </w:rPr>
            </w:pPr>
            <w:r w:rsidRPr="000D702A">
              <w:rPr>
                <w:lang w:val="en-US"/>
              </w:rPr>
              <w:t>=ReferenceParams($A4;$B$1:$F$1)</w:t>
            </w:r>
          </w:p>
        </w:tc>
      </w:tr>
      <w:tr w:rsidR="00377779" w14:paraId="5A6F1B65" w14:textId="77777777" w:rsidTr="00A558EA">
        <w:tc>
          <w:tcPr>
            <w:tcW w:w="462" w:type="dxa"/>
            <w:shd w:val="clear" w:color="auto" w:fill="D9D9D9" w:themeFill="background1" w:themeFillShade="D9"/>
          </w:tcPr>
          <w:p w14:paraId="6E656397" w14:textId="77777777" w:rsidR="00377779" w:rsidRPr="000D702A" w:rsidRDefault="00377779" w:rsidP="00A558EA">
            <w:pPr>
              <w:rPr>
                <w:lang w:val="en-US"/>
              </w:rPr>
            </w:pPr>
            <w:r>
              <w:rPr>
                <w:lang w:val="en-US"/>
              </w:rPr>
              <w:t>5</w:t>
            </w:r>
          </w:p>
        </w:tc>
        <w:tc>
          <w:tcPr>
            <w:tcW w:w="1567" w:type="dxa"/>
          </w:tcPr>
          <w:p w14:paraId="42AA92AA" w14:textId="77777777" w:rsidR="00377779" w:rsidRPr="00745578" w:rsidRDefault="00377779" w:rsidP="00A558EA">
            <w:pPr>
              <w:rPr>
                <w:lang w:val="en-US"/>
              </w:rPr>
            </w:pPr>
            <w:r w:rsidRPr="000D702A">
              <w:rPr>
                <w:lang w:val="en-US"/>
              </w:rPr>
              <w:t>RU000A0JTVZ8</w:t>
            </w:r>
          </w:p>
        </w:tc>
        <w:tc>
          <w:tcPr>
            <w:tcW w:w="7542" w:type="dxa"/>
            <w:gridSpan w:val="5"/>
          </w:tcPr>
          <w:p w14:paraId="24C95282" w14:textId="77777777" w:rsidR="00377779" w:rsidRPr="00745578" w:rsidRDefault="00377779" w:rsidP="00A558EA">
            <w:pPr>
              <w:rPr>
                <w:lang w:val="en-US"/>
              </w:rPr>
            </w:pPr>
            <w:r w:rsidRPr="000D702A">
              <w:rPr>
                <w:lang w:val="en-US"/>
              </w:rPr>
              <w:t>=ReferenceParams($A5;$B$1:$F$1)</w:t>
            </w:r>
          </w:p>
        </w:tc>
      </w:tr>
    </w:tbl>
    <w:p w14:paraId="737AC72F" w14:textId="77777777" w:rsidR="00377779" w:rsidRDefault="00377779" w:rsidP="00377779">
      <w:pPr>
        <w:rPr>
          <w:lang w:val="en-US"/>
        </w:rPr>
      </w:pPr>
    </w:p>
    <w:p w14:paraId="48383994" w14:textId="77777777" w:rsidR="00377779" w:rsidRDefault="00377779" w:rsidP="00377779">
      <w:r>
        <w:t>После загрузки данных таблица будет иметь следующий вид:</w:t>
      </w:r>
    </w:p>
    <w:tbl>
      <w:tblPr>
        <w:tblStyle w:val="a6"/>
        <w:tblW w:w="0" w:type="auto"/>
        <w:tblLook w:val="04A0" w:firstRow="1" w:lastRow="0" w:firstColumn="1" w:lastColumn="0" w:noHBand="0" w:noVBand="1"/>
      </w:tblPr>
      <w:tblGrid>
        <w:gridCol w:w="443"/>
        <w:gridCol w:w="1567"/>
        <w:gridCol w:w="1508"/>
        <w:gridCol w:w="1428"/>
        <w:gridCol w:w="1465"/>
        <w:gridCol w:w="1746"/>
        <w:gridCol w:w="1414"/>
      </w:tblGrid>
      <w:tr w:rsidR="00377779" w14:paraId="75416C44" w14:textId="77777777" w:rsidTr="00A558EA">
        <w:tc>
          <w:tcPr>
            <w:tcW w:w="468" w:type="dxa"/>
            <w:shd w:val="clear" w:color="auto" w:fill="D9D9D9" w:themeFill="background1" w:themeFillShade="D9"/>
          </w:tcPr>
          <w:p w14:paraId="3005C4FF" w14:textId="77777777" w:rsidR="00377779" w:rsidRPr="000649D6" w:rsidRDefault="00377779" w:rsidP="00A558EA">
            <w:pPr>
              <w:jc w:val="center"/>
            </w:pPr>
          </w:p>
        </w:tc>
        <w:tc>
          <w:tcPr>
            <w:tcW w:w="1453" w:type="dxa"/>
            <w:shd w:val="clear" w:color="auto" w:fill="D9D9D9" w:themeFill="background1" w:themeFillShade="D9"/>
          </w:tcPr>
          <w:p w14:paraId="6863497E" w14:textId="77777777" w:rsidR="00377779" w:rsidRPr="000649D6" w:rsidRDefault="00377779" w:rsidP="00A558EA">
            <w:pPr>
              <w:jc w:val="center"/>
            </w:pPr>
            <w:r>
              <w:rPr>
                <w:lang w:val="en-US"/>
              </w:rPr>
              <w:t>A</w:t>
            </w:r>
          </w:p>
        </w:tc>
        <w:tc>
          <w:tcPr>
            <w:tcW w:w="1546" w:type="dxa"/>
            <w:shd w:val="clear" w:color="auto" w:fill="D9D9D9" w:themeFill="background1" w:themeFillShade="D9"/>
          </w:tcPr>
          <w:p w14:paraId="44076554" w14:textId="77777777" w:rsidR="00377779" w:rsidRPr="000649D6" w:rsidRDefault="00377779" w:rsidP="00A558EA">
            <w:pPr>
              <w:jc w:val="center"/>
            </w:pPr>
            <w:r>
              <w:rPr>
                <w:lang w:val="en-US"/>
              </w:rPr>
              <w:t>B</w:t>
            </w:r>
          </w:p>
        </w:tc>
        <w:tc>
          <w:tcPr>
            <w:tcW w:w="1531" w:type="dxa"/>
            <w:shd w:val="clear" w:color="auto" w:fill="D9D9D9" w:themeFill="background1" w:themeFillShade="D9"/>
          </w:tcPr>
          <w:p w14:paraId="6AC71956" w14:textId="77777777" w:rsidR="00377779" w:rsidRPr="000D702A" w:rsidRDefault="00377779" w:rsidP="00A558EA">
            <w:pPr>
              <w:jc w:val="center"/>
              <w:rPr>
                <w:lang w:val="en-US"/>
              </w:rPr>
            </w:pPr>
            <w:r>
              <w:rPr>
                <w:lang w:val="en-US"/>
              </w:rPr>
              <w:t>C</w:t>
            </w:r>
          </w:p>
        </w:tc>
        <w:tc>
          <w:tcPr>
            <w:tcW w:w="1535" w:type="dxa"/>
            <w:shd w:val="clear" w:color="auto" w:fill="D9D9D9" w:themeFill="background1" w:themeFillShade="D9"/>
          </w:tcPr>
          <w:p w14:paraId="7323DF91" w14:textId="77777777" w:rsidR="00377779" w:rsidRPr="000D702A" w:rsidRDefault="00377779" w:rsidP="00A558EA">
            <w:pPr>
              <w:jc w:val="center"/>
              <w:rPr>
                <w:lang w:val="en-US"/>
              </w:rPr>
            </w:pPr>
            <w:r>
              <w:rPr>
                <w:lang w:val="en-US"/>
              </w:rPr>
              <w:t>D</w:t>
            </w:r>
          </w:p>
        </w:tc>
        <w:tc>
          <w:tcPr>
            <w:tcW w:w="1529" w:type="dxa"/>
            <w:shd w:val="clear" w:color="auto" w:fill="D9D9D9" w:themeFill="background1" w:themeFillShade="D9"/>
          </w:tcPr>
          <w:p w14:paraId="4244AA19" w14:textId="77777777" w:rsidR="00377779" w:rsidRDefault="00377779" w:rsidP="00A558EA">
            <w:pPr>
              <w:jc w:val="center"/>
              <w:rPr>
                <w:lang w:val="en-US"/>
              </w:rPr>
            </w:pPr>
            <w:r>
              <w:rPr>
                <w:lang w:val="en-US"/>
              </w:rPr>
              <w:t>E</w:t>
            </w:r>
          </w:p>
        </w:tc>
        <w:tc>
          <w:tcPr>
            <w:tcW w:w="1509" w:type="dxa"/>
            <w:shd w:val="clear" w:color="auto" w:fill="D9D9D9" w:themeFill="background1" w:themeFillShade="D9"/>
          </w:tcPr>
          <w:p w14:paraId="5F3E54A0" w14:textId="77777777" w:rsidR="00377779" w:rsidRDefault="00377779" w:rsidP="00A558EA">
            <w:pPr>
              <w:jc w:val="center"/>
              <w:rPr>
                <w:lang w:val="en-US"/>
              </w:rPr>
            </w:pPr>
            <w:r>
              <w:rPr>
                <w:lang w:val="en-US"/>
              </w:rPr>
              <w:t>F</w:t>
            </w:r>
          </w:p>
        </w:tc>
      </w:tr>
      <w:tr w:rsidR="00377779" w14:paraId="11A68222" w14:textId="77777777" w:rsidTr="00A558EA">
        <w:tc>
          <w:tcPr>
            <w:tcW w:w="468" w:type="dxa"/>
            <w:shd w:val="clear" w:color="auto" w:fill="D9D9D9" w:themeFill="background1" w:themeFillShade="D9"/>
          </w:tcPr>
          <w:p w14:paraId="69E36D5A" w14:textId="77777777" w:rsidR="00377779" w:rsidRPr="00D90D84" w:rsidRDefault="00377779" w:rsidP="00A558EA">
            <w:r>
              <w:t>1</w:t>
            </w:r>
          </w:p>
        </w:tc>
        <w:tc>
          <w:tcPr>
            <w:tcW w:w="1453" w:type="dxa"/>
          </w:tcPr>
          <w:p w14:paraId="54E71140" w14:textId="77777777" w:rsidR="00377779" w:rsidRPr="000D702A" w:rsidRDefault="00377779" w:rsidP="00A558EA">
            <w:pPr>
              <w:rPr>
                <w:b/>
                <w:lang w:val="en-US"/>
              </w:rPr>
            </w:pPr>
            <w:r>
              <w:rPr>
                <w:b/>
                <w:lang w:val="en-US"/>
              </w:rPr>
              <w:t>ISIN</w:t>
            </w:r>
          </w:p>
        </w:tc>
        <w:tc>
          <w:tcPr>
            <w:tcW w:w="1546" w:type="dxa"/>
          </w:tcPr>
          <w:p w14:paraId="3F8DB23F" w14:textId="77777777" w:rsidR="00377779" w:rsidRPr="000D702A" w:rsidRDefault="00377779" w:rsidP="00A558EA">
            <w:pPr>
              <w:rPr>
                <w:b/>
                <w:lang w:val="en-US"/>
              </w:rPr>
            </w:pPr>
            <w:r>
              <w:rPr>
                <w:b/>
                <w:lang w:val="en-US"/>
              </w:rPr>
              <w:t>FinToolType</w:t>
            </w:r>
          </w:p>
        </w:tc>
        <w:tc>
          <w:tcPr>
            <w:tcW w:w="1531" w:type="dxa"/>
          </w:tcPr>
          <w:p w14:paraId="39FBE73D" w14:textId="77777777" w:rsidR="00377779" w:rsidRPr="000D702A" w:rsidRDefault="00377779" w:rsidP="00A558EA">
            <w:pPr>
              <w:rPr>
                <w:b/>
                <w:lang w:val="en-US"/>
              </w:rPr>
            </w:pPr>
            <w:r>
              <w:rPr>
                <w:b/>
                <w:lang w:val="en-US"/>
              </w:rPr>
              <w:t>CFI</w:t>
            </w:r>
          </w:p>
        </w:tc>
        <w:tc>
          <w:tcPr>
            <w:tcW w:w="1535" w:type="dxa"/>
          </w:tcPr>
          <w:p w14:paraId="0FE2EC86" w14:textId="77777777" w:rsidR="00377779" w:rsidRPr="000D702A" w:rsidRDefault="00377779" w:rsidP="00A558EA">
            <w:pPr>
              <w:rPr>
                <w:b/>
                <w:lang w:val="en-US"/>
              </w:rPr>
            </w:pPr>
            <w:r>
              <w:rPr>
                <w:b/>
                <w:lang w:val="en-US"/>
              </w:rPr>
              <w:t>BondType</w:t>
            </w:r>
          </w:p>
        </w:tc>
        <w:tc>
          <w:tcPr>
            <w:tcW w:w="1529" w:type="dxa"/>
          </w:tcPr>
          <w:p w14:paraId="0F989099" w14:textId="77777777" w:rsidR="00377779" w:rsidRPr="000D702A" w:rsidRDefault="00377779" w:rsidP="00A558EA">
            <w:pPr>
              <w:rPr>
                <w:b/>
                <w:lang w:val="en-US"/>
              </w:rPr>
            </w:pPr>
            <w:r>
              <w:rPr>
                <w:b/>
                <w:lang w:val="en-US"/>
              </w:rPr>
              <w:t>CouponType</w:t>
            </w:r>
          </w:p>
        </w:tc>
        <w:tc>
          <w:tcPr>
            <w:tcW w:w="1509" w:type="dxa"/>
          </w:tcPr>
          <w:p w14:paraId="6AEFEEBC" w14:textId="77777777" w:rsidR="00377779" w:rsidRPr="000D702A" w:rsidRDefault="00377779" w:rsidP="00A558EA">
            <w:pPr>
              <w:rPr>
                <w:b/>
                <w:lang w:val="en-US"/>
              </w:rPr>
            </w:pPr>
            <w:r>
              <w:rPr>
                <w:b/>
                <w:lang w:val="en-US"/>
              </w:rPr>
              <w:t>Basis</w:t>
            </w:r>
          </w:p>
        </w:tc>
      </w:tr>
      <w:tr w:rsidR="00377779" w:rsidRPr="00D90D84" w14:paraId="3C054514" w14:textId="77777777" w:rsidTr="00A558EA">
        <w:tc>
          <w:tcPr>
            <w:tcW w:w="468" w:type="dxa"/>
            <w:shd w:val="clear" w:color="auto" w:fill="D9D9D9" w:themeFill="background1" w:themeFillShade="D9"/>
          </w:tcPr>
          <w:p w14:paraId="3BDB121E" w14:textId="77777777" w:rsidR="00377779" w:rsidRPr="00D90D84" w:rsidRDefault="00377779" w:rsidP="00A558EA">
            <w:r>
              <w:t>2</w:t>
            </w:r>
          </w:p>
        </w:tc>
        <w:tc>
          <w:tcPr>
            <w:tcW w:w="1453" w:type="dxa"/>
          </w:tcPr>
          <w:p w14:paraId="5E52D27A" w14:textId="77777777" w:rsidR="00377779" w:rsidRPr="000649D6" w:rsidRDefault="00377779" w:rsidP="00A558EA">
            <w:pPr>
              <w:jc w:val="center"/>
            </w:pPr>
            <w:r w:rsidRPr="000D702A">
              <w:t>RU000A0JT940</w:t>
            </w:r>
          </w:p>
        </w:tc>
        <w:tc>
          <w:tcPr>
            <w:tcW w:w="1546" w:type="dxa"/>
          </w:tcPr>
          <w:p w14:paraId="2A617A66" w14:textId="77777777" w:rsidR="00377779" w:rsidRPr="00D90D84" w:rsidRDefault="00377779" w:rsidP="00A558EA">
            <w:r w:rsidRPr="000D702A">
              <w:t>Облигация</w:t>
            </w:r>
          </w:p>
        </w:tc>
        <w:tc>
          <w:tcPr>
            <w:tcW w:w="1531" w:type="dxa"/>
          </w:tcPr>
          <w:p w14:paraId="78A159FE" w14:textId="77777777" w:rsidR="00377779" w:rsidRPr="00D90D84" w:rsidRDefault="00377779" w:rsidP="00A558EA">
            <w:r w:rsidRPr="000D702A">
              <w:t>DBVXXB</w:t>
            </w:r>
          </w:p>
        </w:tc>
        <w:tc>
          <w:tcPr>
            <w:tcW w:w="1535" w:type="dxa"/>
          </w:tcPr>
          <w:p w14:paraId="6106554A" w14:textId="77777777" w:rsidR="00377779" w:rsidRPr="00D90D84" w:rsidRDefault="00377779" w:rsidP="00A558EA">
            <w:r>
              <w:t>Корп</w:t>
            </w:r>
          </w:p>
        </w:tc>
        <w:tc>
          <w:tcPr>
            <w:tcW w:w="1529" w:type="dxa"/>
          </w:tcPr>
          <w:p w14:paraId="4B02E700" w14:textId="77777777" w:rsidR="00377779" w:rsidRPr="00D90D84" w:rsidRDefault="00377779" w:rsidP="00A558EA">
            <w:r>
              <w:t>Переменный</w:t>
            </w:r>
          </w:p>
        </w:tc>
        <w:tc>
          <w:tcPr>
            <w:tcW w:w="1509" w:type="dxa"/>
          </w:tcPr>
          <w:p w14:paraId="4964D326" w14:textId="77777777" w:rsidR="00377779" w:rsidRPr="000D702A" w:rsidRDefault="00377779" w:rsidP="00A558EA">
            <w:pPr>
              <w:rPr>
                <w:lang w:val="en-US"/>
              </w:rPr>
            </w:pPr>
            <w:r>
              <w:rPr>
                <w:lang w:val="en-US"/>
              </w:rPr>
              <w:t>act/365</w:t>
            </w:r>
          </w:p>
        </w:tc>
      </w:tr>
      <w:tr w:rsidR="00377779" w14:paraId="0FACA877" w14:textId="77777777" w:rsidTr="00A558EA">
        <w:tc>
          <w:tcPr>
            <w:tcW w:w="468" w:type="dxa"/>
            <w:shd w:val="clear" w:color="auto" w:fill="D9D9D9" w:themeFill="background1" w:themeFillShade="D9"/>
          </w:tcPr>
          <w:p w14:paraId="3137D5CD" w14:textId="77777777" w:rsidR="00377779" w:rsidRPr="00D90D84" w:rsidRDefault="00377779" w:rsidP="00A558EA">
            <w:r>
              <w:t>3</w:t>
            </w:r>
          </w:p>
        </w:tc>
        <w:tc>
          <w:tcPr>
            <w:tcW w:w="1453" w:type="dxa"/>
          </w:tcPr>
          <w:p w14:paraId="4611E287" w14:textId="77777777" w:rsidR="00377779" w:rsidRPr="00745578" w:rsidRDefault="00377779" w:rsidP="00A558EA">
            <w:pPr>
              <w:rPr>
                <w:lang w:val="en-US"/>
              </w:rPr>
            </w:pPr>
            <w:r w:rsidRPr="000D702A">
              <w:rPr>
                <w:lang w:val="en-US"/>
              </w:rPr>
              <w:t>XS0504954347</w:t>
            </w:r>
          </w:p>
        </w:tc>
        <w:tc>
          <w:tcPr>
            <w:tcW w:w="1546" w:type="dxa"/>
          </w:tcPr>
          <w:p w14:paraId="372C32B4" w14:textId="77777777" w:rsidR="00377779" w:rsidRPr="00745578" w:rsidRDefault="00377779" w:rsidP="00A558EA">
            <w:pPr>
              <w:rPr>
                <w:lang w:val="en-US"/>
              </w:rPr>
            </w:pPr>
            <w:r w:rsidRPr="000D702A">
              <w:t>Облигация</w:t>
            </w:r>
          </w:p>
        </w:tc>
        <w:tc>
          <w:tcPr>
            <w:tcW w:w="1531" w:type="dxa"/>
          </w:tcPr>
          <w:p w14:paraId="35A1FF2E" w14:textId="77777777" w:rsidR="00377779" w:rsidRPr="00745578" w:rsidRDefault="00377779" w:rsidP="00A558EA">
            <w:pPr>
              <w:rPr>
                <w:lang w:val="en-US"/>
              </w:rPr>
            </w:pPr>
            <w:r w:rsidRPr="000D702A">
              <w:rPr>
                <w:lang w:val="en-US"/>
              </w:rPr>
              <w:t>DBFXFR</w:t>
            </w:r>
          </w:p>
        </w:tc>
        <w:tc>
          <w:tcPr>
            <w:tcW w:w="1535" w:type="dxa"/>
          </w:tcPr>
          <w:p w14:paraId="22C74EBF" w14:textId="77777777" w:rsidR="00377779" w:rsidRPr="000D702A" w:rsidRDefault="00377779" w:rsidP="00A558EA">
            <w:r>
              <w:t>ЕвроГос</w:t>
            </w:r>
          </w:p>
        </w:tc>
        <w:tc>
          <w:tcPr>
            <w:tcW w:w="1529" w:type="dxa"/>
          </w:tcPr>
          <w:p w14:paraId="5324B05B" w14:textId="77777777" w:rsidR="00377779" w:rsidRPr="000D702A" w:rsidRDefault="00377779" w:rsidP="00A558EA">
            <w:r>
              <w:t>Постоянный</w:t>
            </w:r>
          </w:p>
        </w:tc>
        <w:tc>
          <w:tcPr>
            <w:tcW w:w="1509" w:type="dxa"/>
          </w:tcPr>
          <w:p w14:paraId="418E6B06" w14:textId="77777777" w:rsidR="00377779" w:rsidRPr="00745578" w:rsidRDefault="00377779" w:rsidP="00A558EA">
            <w:pPr>
              <w:rPr>
                <w:lang w:val="en-US"/>
              </w:rPr>
            </w:pPr>
            <w:r>
              <w:rPr>
                <w:lang w:val="en-US"/>
              </w:rPr>
              <w:t>30E/360</w:t>
            </w:r>
          </w:p>
        </w:tc>
      </w:tr>
      <w:tr w:rsidR="00377779" w14:paraId="0E82664D" w14:textId="77777777" w:rsidTr="00A558EA">
        <w:tc>
          <w:tcPr>
            <w:tcW w:w="468" w:type="dxa"/>
            <w:shd w:val="clear" w:color="auto" w:fill="D9D9D9" w:themeFill="background1" w:themeFillShade="D9"/>
          </w:tcPr>
          <w:p w14:paraId="6DC78431" w14:textId="77777777" w:rsidR="00377779" w:rsidRPr="000D702A" w:rsidRDefault="00377779" w:rsidP="00A558EA">
            <w:pPr>
              <w:rPr>
                <w:lang w:val="en-US"/>
              </w:rPr>
            </w:pPr>
            <w:r>
              <w:rPr>
                <w:lang w:val="en-US"/>
              </w:rPr>
              <w:t>4</w:t>
            </w:r>
          </w:p>
        </w:tc>
        <w:tc>
          <w:tcPr>
            <w:tcW w:w="1453" w:type="dxa"/>
          </w:tcPr>
          <w:p w14:paraId="1A273707" w14:textId="77777777" w:rsidR="00377779" w:rsidRPr="00745578" w:rsidRDefault="00377779" w:rsidP="00A558EA">
            <w:pPr>
              <w:rPr>
                <w:lang w:val="en-US"/>
              </w:rPr>
            </w:pPr>
            <w:r w:rsidRPr="000D702A">
              <w:rPr>
                <w:lang w:val="en-US"/>
              </w:rPr>
              <w:t>XS0114288789</w:t>
            </w:r>
          </w:p>
        </w:tc>
        <w:tc>
          <w:tcPr>
            <w:tcW w:w="1546" w:type="dxa"/>
          </w:tcPr>
          <w:p w14:paraId="6D76B852" w14:textId="77777777" w:rsidR="00377779" w:rsidRPr="00745578" w:rsidRDefault="00377779" w:rsidP="00A558EA">
            <w:pPr>
              <w:rPr>
                <w:lang w:val="en-US"/>
              </w:rPr>
            </w:pPr>
            <w:r w:rsidRPr="000D702A">
              <w:t>Облигация</w:t>
            </w:r>
          </w:p>
        </w:tc>
        <w:tc>
          <w:tcPr>
            <w:tcW w:w="1531" w:type="dxa"/>
          </w:tcPr>
          <w:p w14:paraId="7E8A0524" w14:textId="77777777" w:rsidR="00377779" w:rsidRPr="00745578" w:rsidRDefault="00377779" w:rsidP="00A558EA">
            <w:pPr>
              <w:rPr>
                <w:lang w:val="en-US"/>
              </w:rPr>
            </w:pPr>
            <w:r w:rsidRPr="000D702A">
              <w:rPr>
                <w:lang w:val="en-US"/>
              </w:rPr>
              <w:t>DBFSAR</w:t>
            </w:r>
          </w:p>
        </w:tc>
        <w:tc>
          <w:tcPr>
            <w:tcW w:w="1535" w:type="dxa"/>
          </w:tcPr>
          <w:p w14:paraId="0FF430E4" w14:textId="77777777" w:rsidR="00377779" w:rsidRPr="000D702A" w:rsidRDefault="00377779" w:rsidP="00A558EA">
            <w:r>
              <w:t>ЕвроГос</w:t>
            </w:r>
          </w:p>
        </w:tc>
        <w:tc>
          <w:tcPr>
            <w:tcW w:w="1529" w:type="dxa"/>
          </w:tcPr>
          <w:p w14:paraId="26044337" w14:textId="77777777" w:rsidR="00377779" w:rsidRPr="000D702A" w:rsidRDefault="00377779" w:rsidP="00A558EA">
            <w:r>
              <w:t>Фиксированный</w:t>
            </w:r>
          </w:p>
        </w:tc>
        <w:tc>
          <w:tcPr>
            <w:tcW w:w="1509" w:type="dxa"/>
          </w:tcPr>
          <w:p w14:paraId="0C936B27" w14:textId="77777777" w:rsidR="00377779" w:rsidRPr="00745578" w:rsidRDefault="00377779" w:rsidP="00A558EA">
            <w:pPr>
              <w:rPr>
                <w:lang w:val="en-US"/>
              </w:rPr>
            </w:pPr>
            <w:r>
              <w:rPr>
                <w:lang w:val="en-US"/>
              </w:rPr>
              <w:t>30E/360</w:t>
            </w:r>
          </w:p>
        </w:tc>
      </w:tr>
      <w:tr w:rsidR="00377779" w14:paraId="215BFDEC" w14:textId="77777777" w:rsidTr="00A558EA">
        <w:tc>
          <w:tcPr>
            <w:tcW w:w="468" w:type="dxa"/>
            <w:shd w:val="clear" w:color="auto" w:fill="D9D9D9" w:themeFill="background1" w:themeFillShade="D9"/>
          </w:tcPr>
          <w:p w14:paraId="3B9B551D" w14:textId="77777777" w:rsidR="00377779" w:rsidRPr="000D702A" w:rsidRDefault="00377779" w:rsidP="00A558EA">
            <w:pPr>
              <w:rPr>
                <w:lang w:val="en-US"/>
              </w:rPr>
            </w:pPr>
            <w:r>
              <w:rPr>
                <w:lang w:val="en-US"/>
              </w:rPr>
              <w:t>5</w:t>
            </w:r>
          </w:p>
        </w:tc>
        <w:tc>
          <w:tcPr>
            <w:tcW w:w="1453" w:type="dxa"/>
          </w:tcPr>
          <w:p w14:paraId="511D1BC4" w14:textId="77777777" w:rsidR="00377779" w:rsidRPr="00745578" w:rsidRDefault="00377779" w:rsidP="00A558EA">
            <w:pPr>
              <w:rPr>
                <w:lang w:val="en-US"/>
              </w:rPr>
            </w:pPr>
            <w:r w:rsidRPr="000D702A">
              <w:rPr>
                <w:lang w:val="en-US"/>
              </w:rPr>
              <w:t>RU000A0JTVZ8</w:t>
            </w:r>
          </w:p>
        </w:tc>
        <w:tc>
          <w:tcPr>
            <w:tcW w:w="1546" w:type="dxa"/>
          </w:tcPr>
          <w:p w14:paraId="64BF0D0F" w14:textId="77777777" w:rsidR="00377779" w:rsidRPr="00745578" w:rsidRDefault="00377779" w:rsidP="00A558EA">
            <w:pPr>
              <w:rPr>
                <w:lang w:val="en-US"/>
              </w:rPr>
            </w:pPr>
            <w:r w:rsidRPr="000D702A">
              <w:t>Облигация</w:t>
            </w:r>
          </w:p>
        </w:tc>
        <w:tc>
          <w:tcPr>
            <w:tcW w:w="1531" w:type="dxa"/>
          </w:tcPr>
          <w:p w14:paraId="1064F702" w14:textId="77777777" w:rsidR="00377779" w:rsidRPr="00745578" w:rsidRDefault="00377779" w:rsidP="00A558EA">
            <w:pPr>
              <w:rPr>
                <w:lang w:val="en-US"/>
              </w:rPr>
            </w:pPr>
            <w:r w:rsidRPr="000D702A">
              <w:rPr>
                <w:lang w:val="en-US"/>
              </w:rPr>
              <w:t>DBFXXB</w:t>
            </w:r>
          </w:p>
        </w:tc>
        <w:tc>
          <w:tcPr>
            <w:tcW w:w="1535" w:type="dxa"/>
          </w:tcPr>
          <w:p w14:paraId="0C64B330" w14:textId="77777777" w:rsidR="00377779" w:rsidRPr="000D702A" w:rsidRDefault="00377779" w:rsidP="00A558EA">
            <w:r>
              <w:t>Муни</w:t>
            </w:r>
          </w:p>
        </w:tc>
        <w:tc>
          <w:tcPr>
            <w:tcW w:w="1529" w:type="dxa"/>
          </w:tcPr>
          <w:p w14:paraId="0E3AF967" w14:textId="77777777" w:rsidR="00377779" w:rsidRPr="00745578" w:rsidRDefault="00377779" w:rsidP="00A558EA">
            <w:pPr>
              <w:rPr>
                <w:lang w:val="en-US"/>
              </w:rPr>
            </w:pPr>
            <w:r>
              <w:t>Фиксированный</w:t>
            </w:r>
          </w:p>
        </w:tc>
        <w:tc>
          <w:tcPr>
            <w:tcW w:w="1509" w:type="dxa"/>
          </w:tcPr>
          <w:p w14:paraId="077EAA68" w14:textId="77777777" w:rsidR="00377779" w:rsidRPr="00745578" w:rsidRDefault="00377779" w:rsidP="00A558EA">
            <w:pPr>
              <w:rPr>
                <w:lang w:val="en-US"/>
              </w:rPr>
            </w:pPr>
            <w:r>
              <w:rPr>
                <w:lang w:val="en-US"/>
              </w:rPr>
              <w:t>act/365</w:t>
            </w:r>
          </w:p>
        </w:tc>
      </w:tr>
    </w:tbl>
    <w:p w14:paraId="61290BAB" w14:textId="77777777" w:rsidR="00377779" w:rsidRPr="000D702A" w:rsidRDefault="00377779" w:rsidP="00377779"/>
    <w:p w14:paraId="699E1393" w14:textId="77777777" w:rsidR="00377779" w:rsidRDefault="00377779">
      <w:pPr>
        <w:rPr>
          <w:rFonts w:asciiTheme="majorHAnsi" w:eastAsiaTheme="majorEastAsia" w:hAnsiTheme="majorHAnsi" w:cstheme="majorBidi"/>
          <w:b/>
          <w:bCs/>
          <w:color w:val="365F91" w:themeColor="accent1" w:themeShade="BF"/>
          <w:sz w:val="28"/>
          <w:szCs w:val="28"/>
          <w:lang w:val="en-US"/>
        </w:rPr>
      </w:pPr>
      <w:r>
        <w:rPr>
          <w:lang w:val="en-US"/>
        </w:rPr>
        <w:br w:type="page"/>
      </w:r>
    </w:p>
    <w:p w14:paraId="47FC055D" w14:textId="65859834" w:rsidR="006715F4" w:rsidRDefault="00377779" w:rsidP="00754475">
      <w:pPr>
        <w:pStyle w:val="1"/>
      </w:pPr>
      <w:r>
        <w:rPr>
          <w:lang w:val="en-US"/>
        </w:rPr>
        <w:t>RoleNum</w:t>
      </w:r>
      <w:r w:rsidR="00BC6302">
        <w:rPr>
          <w:lang w:val="en-US"/>
        </w:rPr>
        <w:fldChar w:fldCharType="begin"/>
      </w:r>
      <w:r w:rsidR="00BC6302">
        <w:instrText xml:space="preserve"> XE "</w:instrText>
      </w:r>
      <w:r w:rsidR="00BC6302" w:rsidRPr="009322BA">
        <w:rPr>
          <w:lang w:val="en-US"/>
        </w:rPr>
        <w:instrText>R</w:instrText>
      </w:r>
      <w:r>
        <w:rPr>
          <w:lang w:val="en-US"/>
        </w:rPr>
        <w:instrText>oleNum</w:instrText>
      </w:r>
      <w:r w:rsidR="00BC6302">
        <w:instrText xml:space="preserve">" </w:instrText>
      </w:r>
      <w:r w:rsidR="00BC6302">
        <w:rPr>
          <w:lang w:val="en-US"/>
        </w:rPr>
        <w:fldChar w:fldCharType="end"/>
      </w:r>
    </w:p>
    <w:p w14:paraId="02014A08" w14:textId="77777777" w:rsidR="006715F4" w:rsidRDefault="006715F4" w:rsidP="006715F4">
      <w:pPr>
        <w:pStyle w:val="20"/>
      </w:pPr>
      <w:r>
        <w:t>Описание</w:t>
      </w:r>
    </w:p>
    <w:p w14:paraId="0302FCE5" w14:textId="6E5032E3" w:rsidR="006715F4" w:rsidRPr="000649D6" w:rsidRDefault="006715F4" w:rsidP="006715F4">
      <w:r>
        <w:t xml:space="preserve">Функция </w:t>
      </w:r>
      <w:r w:rsidRPr="006715F4">
        <w:t>R</w:t>
      </w:r>
      <w:r w:rsidR="00377779">
        <w:rPr>
          <w:lang w:val="en-US"/>
        </w:rPr>
        <w:t>oleNum</w:t>
      </w:r>
      <w:r w:rsidR="00377779" w:rsidRPr="00377779">
        <w:t xml:space="preserve"> </w:t>
      </w:r>
      <w:r w:rsidR="00377779">
        <w:t>возвращает к</w:t>
      </w:r>
      <w:r w:rsidR="00377779" w:rsidRPr="00377779">
        <w:t xml:space="preserve">оличество компаний, которое у данного выпуска записано по </w:t>
      </w:r>
      <w:r w:rsidR="00A558EA">
        <w:t xml:space="preserve">указанной </w:t>
      </w:r>
      <w:r w:rsidR="00377779" w:rsidRPr="00377779">
        <w:t>роли</w:t>
      </w:r>
      <w:r>
        <w:t xml:space="preserve">. </w:t>
      </w:r>
    </w:p>
    <w:p w14:paraId="24AC8641" w14:textId="77777777" w:rsidR="006715F4" w:rsidRPr="00686AC6" w:rsidRDefault="006715F4" w:rsidP="006715F4">
      <w:pPr>
        <w:pStyle w:val="20"/>
      </w:pPr>
      <w:r>
        <w:t>Синтаксис</w:t>
      </w:r>
    </w:p>
    <w:p w14:paraId="09A733C6" w14:textId="08F57167" w:rsidR="006715F4" w:rsidRPr="00686AC6" w:rsidRDefault="006715F4" w:rsidP="006715F4">
      <w:pPr>
        <w:rPr>
          <w:rFonts w:ascii="Courier New" w:hAnsi="Courier New" w:cs="Courier New"/>
        </w:rPr>
      </w:pPr>
      <w:r w:rsidRPr="006715F4">
        <w:rPr>
          <w:rFonts w:ascii="Courier New" w:hAnsi="Courier New" w:cs="Courier New"/>
          <w:lang w:val="en-US"/>
        </w:rPr>
        <w:t>R</w:t>
      </w:r>
      <w:r w:rsidR="00A558EA">
        <w:rPr>
          <w:rFonts w:ascii="Courier New" w:hAnsi="Courier New" w:cs="Courier New"/>
          <w:lang w:val="en-US"/>
        </w:rPr>
        <w:t>oleNum</w:t>
      </w:r>
      <w:r w:rsidRPr="00686AC6">
        <w:rPr>
          <w:rFonts w:ascii="Courier New" w:hAnsi="Courier New" w:cs="Courier New"/>
        </w:rPr>
        <w:t xml:space="preserve"> </w:t>
      </w:r>
      <w:proofErr w:type="gramStart"/>
      <w:r w:rsidRPr="00686AC6">
        <w:rPr>
          <w:rFonts w:ascii="Courier New" w:hAnsi="Courier New" w:cs="Courier New"/>
        </w:rPr>
        <w:t xml:space="preserve">( </w:t>
      </w:r>
      <w:r>
        <w:rPr>
          <w:rFonts w:ascii="Courier New" w:hAnsi="Courier New" w:cs="Courier New"/>
          <w:lang w:val="en-US"/>
        </w:rPr>
        <w:t>Id</w:t>
      </w:r>
      <w:proofErr w:type="gramEnd"/>
      <w:r w:rsidRPr="00686AC6">
        <w:rPr>
          <w:rFonts w:ascii="Courier New" w:hAnsi="Courier New" w:cs="Courier New"/>
        </w:rPr>
        <w:t xml:space="preserve">, </w:t>
      </w:r>
      <w:r w:rsidR="00A558EA">
        <w:rPr>
          <w:rFonts w:ascii="Courier New" w:hAnsi="Courier New" w:cs="Courier New"/>
          <w:lang w:val="en-US"/>
        </w:rPr>
        <w:t>Role</w:t>
      </w:r>
      <w:r w:rsidRPr="00686AC6">
        <w:rPr>
          <w:rFonts w:ascii="Courier New" w:hAnsi="Courier New" w:cs="Courier New"/>
        </w:rPr>
        <w:t xml:space="preserve"> )</w:t>
      </w:r>
    </w:p>
    <w:p w14:paraId="6E79FA55" w14:textId="2DC95612" w:rsidR="006715F4" w:rsidRPr="00686AC6" w:rsidRDefault="006715F4" w:rsidP="006715F4">
      <w:r>
        <w:t>Аргументы</w:t>
      </w:r>
      <w:r w:rsidRPr="00686AC6">
        <w:t xml:space="preserve"> </w:t>
      </w:r>
      <w:r>
        <w:t>функции</w:t>
      </w:r>
      <w:r w:rsidRPr="00686AC6">
        <w:t xml:space="preserve"> </w:t>
      </w:r>
      <w:r w:rsidR="00941DE2">
        <w:rPr>
          <w:lang w:val="en-US"/>
        </w:rPr>
        <w:t>R</w:t>
      </w:r>
      <w:r w:rsidR="00A558EA">
        <w:rPr>
          <w:lang w:val="en-US"/>
        </w:rPr>
        <w:t>oleNum</w:t>
      </w:r>
      <w:r w:rsidRPr="00686AC6">
        <w:t xml:space="preserve"> </w:t>
      </w:r>
      <w:r>
        <w:t>указаны</w:t>
      </w:r>
      <w:r w:rsidRPr="00686AC6">
        <w:t xml:space="preserve"> </w:t>
      </w:r>
      <w:r>
        <w:t>ниже</w:t>
      </w:r>
      <w:r w:rsidRPr="00686AC6">
        <w:t>:</w:t>
      </w:r>
    </w:p>
    <w:p w14:paraId="5885930D" w14:textId="18613529" w:rsidR="006715F4" w:rsidRPr="00267767" w:rsidRDefault="006715F4" w:rsidP="006715F4">
      <w:pPr>
        <w:pStyle w:val="a5"/>
        <w:numPr>
          <w:ilvl w:val="0"/>
          <w:numId w:val="2"/>
        </w:numPr>
      </w:pPr>
      <w:r w:rsidRPr="006715F4">
        <w:rPr>
          <w:b/>
          <w:lang w:val="en-US"/>
        </w:rPr>
        <w:t>Id</w:t>
      </w:r>
      <w:r w:rsidRPr="006715F4">
        <w:rPr>
          <w:b/>
        </w:rPr>
        <w:t>.</w:t>
      </w:r>
      <w:r w:rsidRPr="000649D6">
        <w:t xml:space="preserve"> </w:t>
      </w:r>
      <w:r>
        <w:t xml:space="preserve">Обязательный аргумент. </w:t>
      </w:r>
      <w:r w:rsidR="00A558EA">
        <w:t xml:space="preserve">Код </w:t>
      </w:r>
      <w:r>
        <w:t>инструмента</w:t>
      </w:r>
      <w:r w:rsidR="00A558EA">
        <w:t xml:space="preserve"> (</w:t>
      </w:r>
      <w:r w:rsidR="00A558EA">
        <w:rPr>
          <w:lang w:val="en-US"/>
        </w:rPr>
        <w:t>ISIN</w:t>
      </w:r>
      <w:r w:rsidR="00A558EA" w:rsidRPr="00A558EA">
        <w:t xml:space="preserve">, </w:t>
      </w:r>
      <w:r w:rsidR="00A558EA">
        <w:rPr>
          <w:lang w:val="en-US"/>
        </w:rPr>
        <w:t>RegCode</w:t>
      </w:r>
      <w:r w:rsidR="00A558EA">
        <w:t xml:space="preserve"> или </w:t>
      </w:r>
      <w:r w:rsidR="00A558EA">
        <w:rPr>
          <w:lang w:val="en-US"/>
        </w:rPr>
        <w:t>FintoolID</w:t>
      </w:r>
      <w:r w:rsidR="00A558EA" w:rsidRPr="00A558EA">
        <w:t>).</w:t>
      </w:r>
    </w:p>
    <w:p w14:paraId="75867A77" w14:textId="1B4BB9D8" w:rsidR="00267767" w:rsidRDefault="00A558EA" w:rsidP="00A558EA">
      <w:pPr>
        <w:pStyle w:val="a5"/>
        <w:numPr>
          <w:ilvl w:val="0"/>
          <w:numId w:val="2"/>
        </w:numPr>
      </w:pPr>
      <w:r>
        <w:rPr>
          <w:b/>
          <w:lang w:val="en-US"/>
        </w:rPr>
        <w:t>Role</w:t>
      </w:r>
      <w:r w:rsidRPr="00A558EA">
        <w:rPr>
          <w:b/>
        </w:rPr>
        <w:t xml:space="preserve">. </w:t>
      </w:r>
      <w:r w:rsidRPr="00A558EA">
        <w:t>Обязательный аргумент.</w:t>
      </w:r>
      <w:r>
        <w:rPr>
          <w:b/>
        </w:rPr>
        <w:t xml:space="preserve"> </w:t>
      </w:r>
      <w:r>
        <w:t xml:space="preserve">Роль – может задаваться с помощью числового </w:t>
      </w:r>
      <w:r w:rsidRPr="00A558EA">
        <w:t>идентификатор</w:t>
      </w:r>
      <w:r>
        <w:t>а</w:t>
      </w:r>
      <w:r w:rsidRPr="00A558EA">
        <w:t xml:space="preserve"> или </w:t>
      </w:r>
      <w:r>
        <w:t xml:space="preserve">текстового </w:t>
      </w:r>
      <w:r w:rsidRPr="00A558EA">
        <w:t>код</w:t>
      </w:r>
      <w:r>
        <w:t>а.</w:t>
      </w:r>
    </w:p>
    <w:tbl>
      <w:tblPr>
        <w:tblStyle w:val="a6"/>
        <w:tblW w:w="0" w:type="auto"/>
        <w:tblInd w:w="817" w:type="dxa"/>
        <w:tblLook w:val="04A0" w:firstRow="1" w:lastRow="0" w:firstColumn="1" w:lastColumn="0" w:noHBand="0" w:noVBand="1"/>
      </w:tblPr>
      <w:tblGrid>
        <w:gridCol w:w="1048"/>
        <w:gridCol w:w="2089"/>
        <w:gridCol w:w="2675"/>
      </w:tblGrid>
      <w:tr w:rsidR="00A558EA" w:rsidRPr="00A558EA" w14:paraId="6BFC1AB9" w14:textId="77777777" w:rsidTr="00A558EA">
        <w:trPr>
          <w:trHeight w:val="300"/>
        </w:trPr>
        <w:tc>
          <w:tcPr>
            <w:tcW w:w="1048" w:type="dxa"/>
            <w:shd w:val="clear" w:color="auto" w:fill="D9D9D9" w:themeFill="background1" w:themeFillShade="D9"/>
          </w:tcPr>
          <w:p w14:paraId="06110F89" w14:textId="4D9AE547" w:rsidR="00A558EA" w:rsidRPr="00A558EA" w:rsidRDefault="00A558EA" w:rsidP="00A558EA">
            <w:pPr>
              <w:rPr>
                <w:b/>
              </w:rPr>
            </w:pPr>
            <w:r w:rsidRPr="00A558EA">
              <w:rPr>
                <w:b/>
                <w:lang w:val="en-US"/>
              </w:rPr>
              <w:t xml:space="preserve">ID </w:t>
            </w:r>
            <w:r w:rsidRPr="00A558EA">
              <w:rPr>
                <w:b/>
              </w:rPr>
              <w:t>роли</w:t>
            </w:r>
          </w:p>
        </w:tc>
        <w:tc>
          <w:tcPr>
            <w:tcW w:w="2089" w:type="dxa"/>
            <w:shd w:val="clear" w:color="auto" w:fill="D9D9D9" w:themeFill="background1" w:themeFillShade="D9"/>
          </w:tcPr>
          <w:p w14:paraId="578DA255" w14:textId="4A5AAEDB" w:rsidR="00A558EA" w:rsidRPr="00A558EA" w:rsidRDefault="00A558EA">
            <w:pPr>
              <w:rPr>
                <w:b/>
              </w:rPr>
            </w:pPr>
            <w:r w:rsidRPr="00A558EA">
              <w:rPr>
                <w:b/>
              </w:rPr>
              <w:t>Код роли</w:t>
            </w:r>
          </w:p>
        </w:tc>
        <w:tc>
          <w:tcPr>
            <w:tcW w:w="2675" w:type="dxa"/>
            <w:shd w:val="clear" w:color="auto" w:fill="D9D9D9" w:themeFill="background1" w:themeFillShade="D9"/>
          </w:tcPr>
          <w:p w14:paraId="6F996D1E" w14:textId="77777777" w:rsidR="00A558EA" w:rsidRPr="00A558EA" w:rsidRDefault="00A558EA">
            <w:pPr>
              <w:rPr>
                <w:b/>
              </w:rPr>
            </w:pPr>
          </w:p>
        </w:tc>
      </w:tr>
      <w:tr w:rsidR="00A558EA" w:rsidRPr="00A558EA" w14:paraId="42411DF5" w14:textId="77777777" w:rsidTr="00A558EA">
        <w:trPr>
          <w:trHeight w:val="300"/>
        </w:trPr>
        <w:tc>
          <w:tcPr>
            <w:tcW w:w="1048" w:type="dxa"/>
            <w:hideMark/>
          </w:tcPr>
          <w:p w14:paraId="01930D5F" w14:textId="77777777" w:rsidR="00A558EA" w:rsidRPr="00A558EA" w:rsidRDefault="00A558EA" w:rsidP="00A558EA">
            <w:r w:rsidRPr="00A558EA">
              <w:t>47</w:t>
            </w:r>
          </w:p>
        </w:tc>
        <w:tc>
          <w:tcPr>
            <w:tcW w:w="2089" w:type="dxa"/>
            <w:hideMark/>
          </w:tcPr>
          <w:p w14:paraId="0174AFE3" w14:textId="77777777" w:rsidR="00A558EA" w:rsidRPr="00A558EA" w:rsidRDefault="00A558EA">
            <w:r w:rsidRPr="00A558EA">
              <w:t>issuer</w:t>
            </w:r>
          </w:p>
        </w:tc>
        <w:tc>
          <w:tcPr>
            <w:tcW w:w="2675" w:type="dxa"/>
            <w:hideMark/>
          </w:tcPr>
          <w:p w14:paraId="748C37AF" w14:textId="77777777" w:rsidR="00A558EA" w:rsidRPr="00A558EA" w:rsidRDefault="00A558EA">
            <w:r w:rsidRPr="00A558EA">
              <w:t>Эмитент</w:t>
            </w:r>
          </w:p>
        </w:tc>
      </w:tr>
      <w:tr w:rsidR="00A558EA" w:rsidRPr="00A558EA" w14:paraId="02FE4429" w14:textId="77777777" w:rsidTr="00A558EA">
        <w:trPr>
          <w:trHeight w:val="300"/>
        </w:trPr>
        <w:tc>
          <w:tcPr>
            <w:tcW w:w="1048" w:type="dxa"/>
            <w:hideMark/>
          </w:tcPr>
          <w:p w14:paraId="57272861" w14:textId="77777777" w:rsidR="00A558EA" w:rsidRPr="00A558EA" w:rsidRDefault="00A558EA" w:rsidP="00A558EA">
            <w:r w:rsidRPr="00A558EA">
              <w:t>29</w:t>
            </w:r>
          </w:p>
        </w:tc>
        <w:tc>
          <w:tcPr>
            <w:tcW w:w="2089" w:type="dxa"/>
            <w:noWrap/>
            <w:hideMark/>
          </w:tcPr>
          <w:p w14:paraId="1444EC0E" w14:textId="77777777" w:rsidR="00A558EA" w:rsidRPr="00A558EA" w:rsidRDefault="00A558EA">
            <w:r w:rsidRPr="00A558EA">
              <w:t>borrower</w:t>
            </w:r>
          </w:p>
        </w:tc>
        <w:tc>
          <w:tcPr>
            <w:tcW w:w="2675" w:type="dxa"/>
            <w:hideMark/>
          </w:tcPr>
          <w:p w14:paraId="33208E42" w14:textId="77777777" w:rsidR="00A558EA" w:rsidRPr="00A558EA" w:rsidRDefault="00A558EA">
            <w:r w:rsidRPr="00A558EA">
              <w:t>Заемщик</w:t>
            </w:r>
          </w:p>
        </w:tc>
      </w:tr>
      <w:tr w:rsidR="00A558EA" w:rsidRPr="00A558EA" w14:paraId="7A75575F" w14:textId="77777777" w:rsidTr="00A558EA">
        <w:trPr>
          <w:trHeight w:val="300"/>
        </w:trPr>
        <w:tc>
          <w:tcPr>
            <w:tcW w:w="1048" w:type="dxa"/>
            <w:hideMark/>
          </w:tcPr>
          <w:p w14:paraId="6F8985A0" w14:textId="77777777" w:rsidR="00A558EA" w:rsidRPr="00A558EA" w:rsidRDefault="00A558EA" w:rsidP="00A558EA">
            <w:r w:rsidRPr="00A558EA">
              <w:t>54</w:t>
            </w:r>
          </w:p>
        </w:tc>
        <w:tc>
          <w:tcPr>
            <w:tcW w:w="2089" w:type="dxa"/>
            <w:hideMark/>
          </w:tcPr>
          <w:p w14:paraId="09D835D4" w14:textId="77777777" w:rsidR="00A558EA" w:rsidRPr="00A558EA" w:rsidRDefault="00A558EA">
            <w:r w:rsidRPr="00A558EA">
              <w:t>serv_agent</w:t>
            </w:r>
          </w:p>
        </w:tc>
        <w:tc>
          <w:tcPr>
            <w:tcW w:w="2675" w:type="dxa"/>
            <w:hideMark/>
          </w:tcPr>
          <w:p w14:paraId="4695C362" w14:textId="77777777" w:rsidR="00A558EA" w:rsidRPr="00A558EA" w:rsidRDefault="00A558EA">
            <w:r w:rsidRPr="00A558EA">
              <w:t>Сервис.агент</w:t>
            </w:r>
          </w:p>
        </w:tc>
      </w:tr>
      <w:tr w:rsidR="00A558EA" w:rsidRPr="00A558EA" w14:paraId="7ED63732" w14:textId="77777777" w:rsidTr="00A558EA">
        <w:trPr>
          <w:trHeight w:val="300"/>
        </w:trPr>
        <w:tc>
          <w:tcPr>
            <w:tcW w:w="1048" w:type="dxa"/>
            <w:hideMark/>
          </w:tcPr>
          <w:p w14:paraId="02A5D060" w14:textId="77777777" w:rsidR="00A558EA" w:rsidRPr="00A558EA" w:rsidRDefault="00A558EA" w:rsidP="00A558EA">
            <w:r w:rsidRPr="00A558EA">
              <w:t>56</w:t>
            </w:r>
          </w:p>
        </w:tc>
        <w:tc>
          <w:tcPr>
            <w:tcW w:w="2089" w:type="dxa"/>
            <w:hideMark/>
          </w:tcPr>
          <w:p w14:paraId="2E37A5E7" w14:textId="77777777" w:rsidR="00A558EA" w:rsidRPr="00A558EA" w:rsidRDefault="00A558EA">
            <w:r w:rsidRPr="00A558EA">
              <w:t>res_serv_agent</w:t>
            </w:r>
          </w:p>
        </w:tc>
        <w:tc>
          <w:tcPr>
            <w:tcW w:w="2675" w:type="dxa"/>
            <w:hideMark/>
          </w:tcPr>
          <w:p w14:paraId="27E45D26" w14:textId="77777777" w:rsidR="00A558EA" w:rsidRPr="00A558EA" w:rsidRDefault="00A558EA">
            <w:r w:rsidRPr="00A558EA">
              <w:t>Резерв.серв.агент</w:t>
            </w:r>
          </w:p>
        </w:tc>
      </w:tr>
      <w:tr w:rsidR="00A558EA" w:rsidRPr="00A558EA" w14:paraId="4F7C74B5" w14:textId="77777777" w:rsidTr="00A558EA">
        <w:trPr>
          <w:trHeight w:val="300"/>
        </w:trPr>
        <w:tc>
          <w:tcPr>
            <w:tcW w:w="1048" w:type="dxa"/>
            <w:hideMark/>
          </w:tcPr>
          <w:p w14:paraId="69AD819E" w14:textId="77777777" w:rsidR="00A558EA" w:rsidRPr="00A558EA" w:rsidRDefault="00A558EA" w:rsidP="00A558EA">
            <w:r w:rsidRPr="00A558EA">
              <w:t>8</w:t>
            </w:r>
          </w:p>
        </w:tc>
        <w:tc>
          <w:tcPr>
            <w:tcW w:w="2089" w:type="dxa"/>
            <w:noWrap/>
            <w:hideMark/>
          </w:tcPr>
          <w:p w14:paraId="4052873B" w14:textId="77777777" w:rsidR="00A558EA" w:rsidRPr="00A558EA" w:rsidRDefault="00A558EA">
            <w:r w:rsidRPr="00A558EA">
              <w:t>guarantor</w:t>
            </w:r>
          </w:p>
        </w:tc>
        <w:tc>
          <w:tcPr>
            <w:tcW w:w="2675" w:type="dxa"/>
            <w:hideMark/>
          </w:tcPr>
          <w:p w14:paraId="391AAD70" w14:textId="77777777" w:rsidR="00A558EA" w:rsidRPr="00A558EA" w:rsidRDefault="00A558EA">
            <w:r w:rsidRPr="00A558EA">
              <w:t>Гарант</w:t>
            </w:r>
          </w:p>
        </w:tc>
      </w:tr>
      <w:tr w:rsidR="00A558EA" w:rsidRPr="00A558EA" w14:paraId="1BE1AA14" w14:textId="77777777" w:rsidTr="00A558EA">
        <w:trPr>
          <w:trHeight w:val="300"/>
        </w:trPr>
        <w:tc>
          <w:tcPr>
            <w:tcW w:w="1048" w:type="dxa"/>
            <w:hideMark/>
          </w:tcPr>
          <w:p w14:paraId="7496277B" w14:textId="77777777" w:rsidR="00A558EA" w:rsidRPr="00A558EA" w:rsidRDefault="00A558EA" w:rsidP="00A558EA">
            <w:r w:rsidRPr="00A558EA">
              <w:t>21</w:t>
            </w:r>
          </w:p>
        </w:tc>
        <w:tc>
          <w:tcPr>
            <w:tcW w:w="2089" w:type="dxa"/>
            <w:noWrap/>
            <w:hideMark/>
          </w:tcPr>
          <w:p w14:paraId="3F7590D2" w14:textId="77777777" w:rsidR="00A558EA" w:rsidRPr="00A558EA" w:rsidRDefault="00A558EA">
            <w:r w:rsidRPr="00A558EA">
              <w:t>surety</w:t>
            </w:r>
          </w:p>
        </w:tc>
        <w:tc>
          <w:tcPr>
            <w:tcW w:w="2675" w:type="dxa"/>
            <w:hideMark/>
          </w:tcPr>
          <w:p w14:paraId="1C419AF0" w14:textId="77777777" w:rsidR="00A558EA" w:rsidRPr="00A558EA" w:rsidRDefault="00A558EA">
            <w:r w:rsidRPr="00A558EA">
              <w:t>Поручитель</w:t>
            </w:r>
          </w:p>
        </w:tc>
      </w:tr>
      <w:tr w:rsidR="00A558EA" w:rsidRPr="00A558EA" w14:paraId="2644328A" w14:textId="77777777" w:rsidTr="00A558EA">
        <w:trPr>
          <w:trHeight w:val="600"/>
        </w:trPr>
        <w:tc>
          <w:tcPr>
            <w:tcW w:w="1048" w:type="dxa"/>
            <w:hideMark/>
          </w:tcPr>
          <w:p w14:paraId="3B468048" w14:textId="77777777" w:rsidR="00A558EA" w:rsidRPr="00A558EA" w:rsidRDefault="00A558EA" w:rsidP="00A558EA">
            <w:r w:rsidRPr="00A558EA">
              <w:t>41</w:t>
            </w:r>
          </w:p>
        </w:tc>
        <w:tc>
          <w:tcPr>
            <w:tcW w:w="2089" w:type="dxa"/>
            <w:hideMark/>
          </w:tcPr>
          <w:p w14:paraId="1AB41AC8" w14:textId="77777777" w:rsidR="00A558EA" w:rsidRPr="00A558EA" w:rsidRDefault="00A558EA">
            <w:r w:rsidRPr="00A558EA">
              <w:t>collatrl_agent_s</w:t>
            </w:r>
          </w:p>
        </w:tc>
        <w:tc>
          <w:tcPr>
            <w:tcW w:w="2675" w:type="dxa"/>
            <w:hideMark/>
          </w:tcPr>
          <w:p w14:paraId="0A742F38" w14:textId="77777777" w:rsidR="00A558EA" w:rsidRPr="00A558EA" w:rsidRDefault="00A558EA">
            <w:r w:rsidRPr="00A558EA">
              <w:t>Агент.обеспеч.синд</w:t>
            </w:r>
          </w:p>
        </w:tc>
      </w:tr>
      <w:tr w:rsidR="00A558EA" w:rsidRPr="00A558EA" w14:paraId="692C6926" w14:textId="77777777" w:rsidTr="00A558EA">
        <w:trPr>
          <w:trHeight w:val="300"/>
        </w:trPr>
        <w:tc>
          <w:tcPr>
            <w:tcW w:w="1048" w:type="dxa"/>
            <w:hideMark/>
          </w:tcPr>
          <w:p w14:paraId="21539EA4" w14:textId="77777777" w:rsidR="00A558EA" w:rsidRPr="00A558EA" w:rsidRDefault="00A558EA" w:rsidP="00A558EA">
            <w:r w:rsidRPr="00A558EA">
              <w:t>52</w:t>
            </w:r>
          </w:p>
        </w:tc>
        <w:tc>
          <w:tcPr>
            <w:tcW w:w="2089" w:type="dxa"/>
            <w:hideMark/>
          </w:tcPr>
          <w:p w14:paraId="1FF9D07F" w14:textId="77777777" w:rsidR="00A558EA" w:rsidRPr="00A558EA" w:rsidRDefault="00A558EA">
            <w:r w:rsidRPr="00A558EA">
              <w:t>pledgor</w:t>
            </w:r>
          </w:p>
        </w:tc>
        <w:tc>
          <w:tcPr>
            <w:tcW w:w="2675" w:type="dxa"/>
            <w:hideMark/>
          </w:tcPr>
          <w:p w14:paraId="4DC06696" w14:textId="77777777" w:rsidR="00A558EA" w:rsidRPr="00A558EA" w:rsidRDefault="00A558EA">
            <w:r w:rsidRPr="00A558EA">
              <w:t>Залогодатель</w:t>
            </w:r>
          </w:p>
        </w:tc>
      </w:tr>
      <w:tr w:rsidR="00A558EA" w:rsidRPr="00A558EA" w14:paraId="297F037C" w14:textId="77777777" w:rsidTr="00A558EA">
        <w:trPr>
          <w:trHeight w:val="300"/>
        </w:trPr>
        <w:tc>
          <w:tcPr>
            <w:tcW w:w="1048" w:type="dxa"/>
            <w:hideMark/>
          </w:tcPr>
          <w:p w14:paraId="7AC9322E" w14:textId="77777777" w:rsidR="00A558EA" w:rsidRPr="00A558EA" w:rsidRDefault="00A558EA" w:rsidP="00A558EA">
            <w:r w:rsidRPr="00A558EA">
              <w:t>20</w:t>
            </w:r>
          </w:p>
        </w:tc>
        <w:tc>
          <w:tcPr>
            <w:tcW w:w="2089" w:type="dxa"/>
            <w:noWrap/>
            <w:hideMark/>
          </w:tcPr>
          <w:p w14:paraId="1397009B" w14:textId="77777777" w:rsidR="00A558EA" w:rsidRPr="00A558EA" w:rsidRDefault="00A558EA">
            <w:r w:rsidRPr="00A558EA">
              <w:t>payment_agent</w:t>
            </w:r>
          </w:p>
        </w:tc>
        <w:tc>
          <w:tcPr>
            <w:tcW w:w="2675" w:type="dxa"/>
            <w:hideMark/>
          </w:tcPr>
          <w:p w14:paraId="22FEF162" w14:textId="77777777" w:rsidR="00A558EA" w:rsidRPr="00A558EA" w:rsidRDefault="00A558EA">
            <w:r w:rsidRPr="00A558EA">
              <w:t>Платеж.агент</w:t>
            </w:r>
          </w:p>
        </w:tc>
      </w:tr>
      <w:tr w:rsidR="00A558EA" w:rsidRPr="00A558EA" w14:paraId="34C83F99" w14:textId="77777777" w:rsidTr="00A558EA">
        <w:trPr>
          <w:trHeight w:val="300"/>
        </w:trPr>
        <w:tc>
          <w:tcPr>
            <w:tcW w:w="1048" w:type="dxa"/>
            <w:hideMark/>
          </w:tcPr>
          <w:p w14:paraId="08B57F72" w14:textId="77777777" w:rsidR="00A558EA" w:rsidRPr="00A558EA" w:rsidRDefault="00A558EA" w:rsidP="00A558EA">
            <w:r w:rsidRPr="00A558EA">
              <w:t>4</w:t>
            </w:r>
          </w:p>
        </w:tc>
        <w:tc>
          <w:tcPr>
            <w:tcW w:w="2089" w:type="dxa"/>
            <w:noWrap/>
            <w:hideMark/>
          </w:tcPr>
          <w:p w14:paraId="35E6F242" w14:textId="77777777" w:rsidR="00A558EA" w:rsidRPr="00A558EA" w:rsidRDefault="00A558EA">
            <w:r w:rsidRPr="00A558EA">
              <w:t>comiss_pay_offer</w:t>
            </w:r>
          </w:p>
        </w:tc>
        <w:tc>
          <w:tcPr>
            <w:tcW w:w="2675" w:type="dxa"/>
            <w:hideMark/>
          </w:tcPr>
          <w:p w14:paraId="77E8B081" w14:textId="77777777" w:rsidR="00A558EA" w:rsidRPr="00A558EA" w:rsidRDefault="00A558EA">
            <w:r w:rsidRPr="00A558EA">
              <w:t>Уполн.исп.оферт</w:t>
            </w:r>
          </w:p>
        </w:tc>
      </w:tr>
      <w:tr w:rsidR="00A558EA" w:rsidRPr="00A558EA" w14:paraId="30F9CA8C" w14:textId="77777777" w:rsidTr="00A558EA">
        <w:trPr>
          <w:trHeight w:val="300"/>
        </w:trPr>
        <w:tc>
          <w:tcPr>
            <w:tcW w:w="1048" w:type="dxa"/>
            <w:hideMark/>
          </w:tcPr>
          <w:p w14:paraId="013C9871" w14:textId="77777777" w:rsidR="00A558EA" w:rsidRPr="00A558EA" w:rsidRDefault="00A558EA" w:rsidP="00A558EA">
            <w:r w:rsidRPr="00A558EA">
              <w:t>55</w:t>
            </w:r>
          </w:p>
        </w:tc>
        <w:tc>
          <w:tcPr>
            <w:tcW w:w="2089" w:type="dxa"/>
            <w:hideMark/>
          </w:tcPr>
          <w:p w14:paraId="0CB0E1F3" w14:textId="77777777" w:rsidR="00A558EA" w:rsidRPr="00A558EA" w:rsidRDefault="00A558EA">
            <w:r w:rsidRPr="00A558EA">
              <w:t>clearing_agent</w:t>
            </w:r>
          </w:p>
        </w:tc>
        <w:tc>
          <w:tcPr>
            <w:tcW w:w="2675" w:type="dxa"/>
            <w:hideMark/>
          </w:tcPr>
          <w:p w14:paraId="78D8D1E9" w14:textId="77777777" w:rsidR="00A558EA" w:rsidRPr="00A558EA" w:rsidRDefault="00A558EA">
            <w:r w:rsidRPr="00A558EA">
              <w:t>Расчетн.агент</w:t>
            </w:r>
          </w:p>
        </w:tc>
      </w:tr>
      <w:tr w:rsidR="00A558EA" w:rsidRPr="00A558EA" w14:paraId="0AEC69B5" w14:textId="77777777" w:rsidTr="00A558EA">
        <w:trPr>
          <w:trHeight w:val="300"/>
        </w:trPr>
        <w:tc>
          <w:tcPr>
            <w:tcW w:w="1048" w:type="dxa"/>
            <w:hideMark/>
          </w:tcPr>
          <w:p w14:paraId="79DC387E" w14:textId="77777777" w:rsidR="00A558EA" w:rsidRPr="00A558EA" w:rsidRDefault="00A558EA" w:rsidP="00A558EA">
            <w:r w:rsidRPr="00A558EA">
              <w:t>50</w:t>
            </w:r>
          </w:p>
        </w:tc>
        <w:tc>
          <w:tcPr>
            <w:tcW w:w="2089" w:type="dxa"/>
            <w:hideMark/>
          </w:tcPr>
          <w:p w14:paraId="10703F99" w14:textId="77777777" w:rsidR="00A558EA" w:rsidRPr="00A558EA" w:rsidRDefault="00A558EA">
            <w:r w:rsidRPr="00A558EA">
              <w:t>trustee</w:t>
            </w:r>
          </w:p>
        </w:tc>
        <w:tc>
          <w:tcPr>
            <w:tcW w:w="2675" w:type="dxa"/>
            <w:hideMark/>
          </w:tcPr>
          <w:p w14:paraId="3D4493F1" w14:textId="77777777" w:rsidR="00A558EA" w:rsidRPr="00A558EA" w:rsidRDefault="00A558EA">
            <w:r w:rsidRPr="00A558EA">
              <w:t>Трасти</w:t>
            </w:r>
          </w:p>
        </w:tc>
      </w:tr>
      <w:tr w:rsidR="00A558EA" w:rsidRPr="00A558EA" w14:paraId="762C76AD" w14:textId="77777777" w:rsidTr="00A558EA">
        <w:trPr>
          <w:trHeight w:val="300"/>
        </w:trPr>
        <w:tc>
          <w:tcPr>
            <w:tcW w:w="1048" w:type="dxa"/>
            <w:hideMark/>
          </w:tcPr>
          <w:p w14:paraId="4FCA3E74" w14:textId="77777777" w:rsidR="00A558EA" w:rsidRPr="00A558EA" w:rsidRDefault="00A558EA" w:rsidP="00A558EA">
            <w:r w:rsidRPr="00A558EA">
              <w:t>7</w:t>
            </w:r>
          </w:p>
        </w:tc>
        <w:tc>
          <w:tcPr>
            <w:tcW w:w="2089" w:type="dxa"/>
            <w:noWrap/>
            <w:hideMark/>
          </w:tcPr>
          <w:p w14:paraId="1CCAD769" w14:textId="77777777" w:rsidR="00A558EA" w:rsidRPr="00A558EA" w:rsidRDefault="00A558EA">
            <w:r w:rsidRPr="00A558EA">
              <w:t>depo_clear_syst</w:t>
            </w:r>
          </w:p>
        </w:tc>
        <w:tc>
          <w:tcPr>
            <w:tcW w:w="2675" w:type="dxa"/>
            <w:hideMark/>
          </w:tcPr>
          <w:p w14:paraId="2CB6A6DF" w14:textId="77777777" w:rsidR="00A558EA" w:rsidRPr="00A558EA" w:rsidRDefault="00A558EA">
            <w:r w:rsidRPr="00A558EA">
              <w:t>Депо-клир.сист</w:t>
            </w:r>
          </w:p>
        </w:tc>
      </w:tr>
      <w:tr w:rsidR="00A558EA" w:rsidRPr="00A558EA" w14:paraId="625E69B6" w14:textId="77777777" w:rsidTr="00A558EA">
        <w:trPr>
          <w:trHeight w:val="300"/>
        </w:trPr>
        <w:tc>
          <w:tcPr>
            <w:tcW w:w="1048" w:type="dxa"/>
            <w:hideMark/>
          </w:tcPr>
          <w:p w14:paraId="22D1B77F" w14:textId="77777777" w:rsidR="00A558EA" w:rsidRPr="00A558EA" w:rsidRDefault="00A558EA" w:rsidP="00A558EA">
            <w:r w:rsidRPr="00A558EA">
              <w:t>18</w:t>
            </w:r>
          </w:p>
        </w:tc>
        <w:tc>
          <w:tcPr>
            <w:tcW w:w="2089" w:type="dxa"/>
            <w:noWrap/>
            <w:hideMark/>
          </w:tcPr>
          <w:p w14:paraId="6279454C" w14:textId="77777777" w:rsidR="00A558EA" w:rsidRPr="00A558EA" w:rsidRDefault="00A558EA">
            <w:r w:rsidRPr="00A558EA">
              <w:t>depositary</w:t>
            </w:r>
          </w:p>
        </w:tc>
        <w:tc>
          <w:tcPr>
            <w:tcW w:w="2675" w:type="dxa"/>
            <w:hideMark/>
          </w:tcPr>
          <w:p w14:paraId="61645D5B" w14:textId="77777777" w:rsidR="00A558EA" w:rsidRPr="00A558EA" w:rsidRDefault="00A558EA">
            <w:r w:rsidRPr="00A558EA">
              <w:t>Депозитарий</w:t>
            </w:r>
          </w:p>
        </w:tc>
      </w:tr>
      <w:tr w:rsidR="00A558EA" w:rsidRPr="00A558EA" w14:paraId="7D7D0BD9" w14:textId="77777777" w:rsidTr="00A558EA">
        <w:trPr>
          <w:trHeight w:val="300"/>
        </w:trPr>
        <w:tc>
          <w:tcPr>
            <w:tcW w:w="1048" w:type="dxa"/>
            <w:hideMark/>
          </w:tcPr>
          <w:p w14:paraId="5B0A5C68" w14:textId="77777777" w:rsidR="00A558EA" w:rsidRPr="00A558EA" w:rsidRDefault="00A558EA" w:rsidP="00A558EA">
            <w:r w:rsidRPr="00A558EA">
              <w:t>11</w:t>
            </w:r>
          </w:p>
        </w:tc>
        <w:tc>
          <w:tcPr>
            <w:tcW w:w="2089" w:type="dxa"/>
            <w:noWrap/>
            <w:hideMark/>
          </w:tcPr>
          <w:p w14:paraId="3787F433" w14:textId="77777777" w:rsidR="00A558EA" w:rsidRPr="00A558EA" w:rsidRDefault="00A558EA">
            <w:r w:rsidRPr="00A558EA">
              <w:t>registrar</w:t>
            </w:r>
          </w:p>
        </w:tc>
        <w:tc>
          <w:tcPr>
            <w:tcW w:w="2675" w:type="dxa"/>
            <w:hideMark/>
          </w:tcPr>
          <w:p w14:paraId="75B00A03" w14:textId="77777777" w:rsidR="00A558EA" w:rsidRPr="00A558EA" w:rsidRDefault="00A558EA">
            <w:r w:rsidRPr="00A558EA">
              <w:t>Регистратор</w:t>
            </w:r>
          </w:p>
        </w:tc>
      </w:tr>
      <w:tr w:rsidR="00A558EA" w:rsidRPr="00A558EA" w14:paraId="6C4C9787" w14:textId="77777777" w:rsidTr="00A558EA">
        <w:trPr>
          <w:trHeight w:val="300"/>
        </w:trPr>
        <w:tc>
          <w:tcPr>
            <w:tcW w:w="1048" w:type="dxa"/>
            <w:hideMark/>
          </w:tcPr>
          <w:p w14:paraId="413C804A" w14:textId="77777777" w:rsidR="00A558EA" w:rsidRPr="00A558EA" w:rsidRDefault="00A558EA" w:rsidP="00A558EA">
            <w:r w:rsidRPr="00A558EA">
              <w:t>31</w:t>
            </w:r>
          </w:p>
        </w:tc>
        <w:tc>
          <w:tcPr>
            <w:tcW w:w="2089" w:type="dxa"/>
            <w:noWrap/>
            <w:hideMark/>
          </w:tcPr>
          <w:p w14:paraId="4912657B" w14:textId="77777777" w:rsidR="00A558EA" w:rsidRPr="00A558EA" w:rsidRDefault="00A558EA">
            <w:r w:rsidRPr="00A558EA">
              <w:t>custodian</w:t>
            </w:r>
          </w:p>
        </w:tc>
        <w:tc>
          <w:tcPr>
            <w:tcW w:w="2675" w:type="dxa"/>
            <w:hideMark/>
          </w:tcPr>
          <w:p w14:paraId="61CC0E47" w14:textId="77777777" w:rsidR="00A558EA" w:rsidRPr="00A558EA" w:rsidRDefault="00A558EA">
            <w:r w:rsidRPr="00A558EA">
              <w:t>Кастодиан</w:t>
            </w:r>
          </w:p>
        </w:tc>
      </w:tr>
      <w:tr w:rsidR="00A558EA" w:rsidRPr="00A558EA" w14:paraId="04B796EE" w14:textId="77777777" w:rsidTr="00A558EA">
        <w:trPr>
          <w:trHeight w:val="300"/>
        </w:trPr>
        <w:tc>
          <w:tcPr>
            <w:tcW w:w="1048" w:type="dxa"/>
            <w:hideMark/>
          </w:tcPr>
          <w:p w14:paraId="515DF8CC" w14:textId="77777777" w:rsidR="00A558EA" w:rsidRPr="00A558EA" w:rsidRDefault="00A558EA" w:rsidP="00A558EA">
            <w:r w:rsidRPr="00A558EA">
              <w:t>49</w:t>
            </w:r>
          </w:p>
        </w:tc>
        <w:tc>
          <w:tcPr>
            <w:tcW w:w="2089" w:type="dxa"/>
            <w:hideMark/>
          </w:tcPr>
          <w:p w14:paraId="1D1E9389" w14:textId="77777777" w:rsidR="00A558EA" w:rsidRPr="00A558EA" w:rsidRDefault="00A558EA">
            <w:r w:rsidRPr="00A558EA">
              <w:t>spec_depo</w:t>
            </w:r>
          </w:p>
        </w:tc>
        <w:tc>
          <w:tcPr>
            <w:tcW w:w="2675" w:type="dxa"/>
            <w:hideMark/>
          </w:tcPr>
          <w:p w14:paraId="390EB80D" w14:textId="77777777" w:rsidR="00A558EA" w:rsidRPr="00A558EA" w:rsidRDefault="00A558EA">
            <w:r w:rsidRPr="00A558EA">
              <w:t>Спец.депозитарий</w:t>
            </w:r>
          </w:p>
        </w:tc>
      </w:tr>
      <w:tr w:rsidR="00A558EA" w:rsidRPr="00A558EA" w14:paraId="011E7B1B" w14:textId="77777777" w:rsidTr="00A558EA">
        <w:trPr>
          <w:trHeight w:val="300"/>
        </w:trPr>
        <w:tc>
          <w:tcPr>
            <w:tcW w:w="1048" w:type="dxa"/>
            <w:hideMark/>
          </w:tcPr>
          <w:p w14:paraId="1225D186" w14:textId="77777777" w:rsidR="00A558EA" w:rsidRPr="00A558EA" w:rsidRDefault="00A558EA" w:rsidP="00A558EA">
            <w:r w:rsidRPr="00A558EA">
              <w:t>6</w:t>
            </w:r>
          </w:p>
        </w:tc>
        <w:tc>
          <w:tcPr>
            <w:tcW w:w="2089" w:type="dxa"/>
            <w:noWrap/>
            <w:hideMark/>
          </w:tcPr>
          <w:p w14:paraId="4FE3C9D6" w14:textId="77777777" w:rsidR="00A558EA" w:rsidRPr="00A558EA" w:rsidRDefault="00A558EA">
            <w:r w:rsidRPr="00A558EA">
              <w:t>transf_agent</w:t>
            </w:r>
          </w:p>
        </w:tc>
        <w:tc>
          <w:tcPr>
            <w:tcW w:w="2675" w:type="dxa"/>
            <w:hideMark/>
          </w:tcPr>
          <w:p w14:paraId="70C2ED82" w14:textId="77777777" w:rsidR="00A558EA" w:rsidRPr="00A558EA" w:rsidRDefault="00A558EA">
            <w:r w:rsidRPr="00A558EA">
              <w:t>Трансфер.агент</w:t>
            </w:r>
          </w:p>
        </w:tc>
      </w:tr>
      <w:tr w:rsidR="00A558EA" w:rsidRPr="00A558EA" w14:paraId="316CF022" w14:textId="77777777" w:rsidTr="00A558EA">
        <w:trPr>
          <w:trHeight w:val="300"/>
        </w:trPr>
        <w:tc>
          <w:tcPr>
            <w:tcW w:w="1048" w:type="dxa"/>
            <w:hideMark/>
          </w:tcPr>
          <w:p w14:paraId="09657D6C" w14:textId="77777777" w:rsidR="00A558EA" w:rsidRPr="00A558EA" w:rsidRDefault="00A558EA" w:rsidP="00A558EA">
            <w:r w:rsidRPr="00A558EA">
              <w:t>51</w:t>
            </w:r>
          </w:p>
        </w:tc>
        <w:tc>
          <w:tcPr>
            <w:tcW w:w="2089" w:type="dxa"/>
            <w:hideMark/>
          </w:tcPr>
          <w:p w14:paraId="15895E12" w14:textId="77777777" w:rsidR="00A558EA" w:rsidRPr="00A558EA" w:rsidRDefault="00A558EA">
            <w:r w:rsidRPr="00A558EA">
              <w:t>escrow_agent</w:t>
            </w:r>
          </w:p>
        </w:tc>
        <w:tc>
          <w:tcPr>
            <w:tcW w:w="2675" w:type="dxa"/>
            <w:hideMark/>
          </w:tcPr>
          <w:p w14:paraId="51EAA29B" w14:textId="77777777" w:rsidR="00A558EA" w:rsidRPr="00A558EA" w:rsidRDefault="00A558EA">
            <w:r w:rsidRPr="00A558EA">
              <w:t>Эскроу-агент</w:t>
            </w:r>
          </w:p>
        </w:tc>
      </w:tr>
      <w:tr w:rsidR="00A558EA" w:rsidRPr="00A558EA" w14:paraId="71C88D80" w14:textId="77777777" w:rsidTr="00A558EA">
        <w:trPr>
          <w:trHeight w:val="300"/>
        </w:trPr>
        <w:tc>
          <w:tcPr>
            <w:tcW w:w="1048" w:type="dxa"/>
            <w:hideMark/>
          </w:tcPr>
          <w:p w14:paraId="1D31D786" w14:textId="77777777" w:rsidR="00A558EA" w:rsidRPr="00A558EA" w:rsidRDefault="00A558EA" w:rsidP="00A558EA">
            <w:r w:rsidRPr="00A558EA">
              <w:t>48</w:t>
            </w:r>
          </w:p>
        </w:tc>
        <w:tc>
          <w:tcPr>
            <w:tcW w:w="2089" w:type="dxa"/>
            <w:hideMark/>
          </w:tcPr>
          <w:p w14:paraId="1C25EC99" w14:textId="77777777" w:rsidR="00A558EA" w:rsidRPr="00A558EA" w:rsidRDefault="00A558EA">
            <w:r w:rsidRPr="00A558EA">
              <w:t>asset_manager</w:t>
            </w:r>
          </w:p>
        </w:tc>
        <w:tc>
          <w:tcPr>
            <w:tcW w:w="2675" w:type="dxa"/>
            <w:hideMark/>
          </w:tcPr>
          <w:p w14:paraId="75F276E8" w14:textId="77777777" w:rsidR="00A558EA" w:rsidRPr="00A558EA" w:rsidRDefault="00A558EA">
            <w:r w:rsidRPr="00A558EA">
              <w:t>Управл.компания</w:t>
            </w:r>
          </w:p>
        </w:tc>
      </w:tr>
      <w:tr w:rsidR="00A558EA" w:rsidRPr="00A558EA" w14:paraId="1DA804B6" w14:textId="77777777" w:rsidTr="00A558EA">
        <w:trPr>
          <w:trHeight w:val="300"/>
        </w:trPr>
        <w:tc>
          <w:tcPr>
            <w:tcW w:w="1048" w:type="dxa"/>
            <w:hideMark/>
          </w:tcPr>
          <w:p w14:paraId="35E96501" w14:textId="77777777" w:rsidR="00A558EA" w:rsidRPr="00A558EA" w:rsidRDefault="00A558EA" w:rsidP="00A558EA">
            <w:r w:rsidRPr="00A558EA">
              <w:t>22</w:t>
            </w:r>
          </w:p>
        </w:tc>
        <w:tc>
          <w:tcPr>
            <w:tcW w:w="2089" w:type="dxa"/>
            <w:noWrap/>
            <w:hideMark/>
          </w:tcPr>
          <w:p w14:paraId="55D4BACB" w14:textId="77777777" w:rsidR="00A558EA" w:rsidRPr="00A558EA" w:rsidRDefault="00A558EA">
            <w:r w:rsidRPr="00A558EA">
              <w:t>market_maker</w:t>
            </w:r>
          </w:p>
        </w:tc>
        <w:tc>
          <w:tcPr>
            <w:tcW w:w="2675" w:type="dxa"/>
            <w:hideMark/>
          </w:tcPr>
          <w:p w14:paraId="5D0ED902" w14:textId="77777777" w:rsidR="00A558EA" w:rsidRPr="00A558EA" w:rsidRDefault="00A558EA">
            <w:r w:rsidRPr="00A558EA">
              <w:t>Маркет-мейкер</w:t>
            </w:r>
          </w:p>
        </w:tc>
      </w:tr>
      <w:tr w:rsidR="00A558EA" w:rsidRPr="00A558EA" w14:paraId="67F6AA18" w14:textId="77777777" w:rsidTr="00A558EA">
        <w:trPr>
          <w:trHeight w:val="300"/>
        </w:trPr>
        <w:tc>
          <w:tcPr>
            <w:tcW w:w="1048" w:type="dxa"/>
            <w:hideMark/>
          </w:tcPr>
          <w:p w14:paraId="51C96B92" w14:textId="77777777" w:rsidR="00A558EA" w:rsidRPr="00A558EA" w:rsidRDefault="00A558EA" w:rsidP="00A558EA">
            <w:r w:rsidRPr="00A558EA">
              <w:t>26</w:t>
            </w:r>
          </w:p>
        </w:tc>
        <w:tc>
          <w:tcPr>
            <w:tcW w:w="2089" w:type="dxa"/>
            <w:noWrap/>
            <w:hideMark/>
          </w:tcPr>
          <w:p w14:paraId="37309562" w14:textId="77777777" w:rsidR="00A558EA" w:rsidRPr="00A558EA" w:rsidRDefault="00A558EA">
            <w:r w:rsidRPr="00A558EA">
              <w:t>exchange</w:t>
            </w:r>
          </w:p>
        </w:tc>
        <w:tc>
          <w:tcPr>
            <w:tcW w:w="2675" w:type="dxa"/>
            <w:hideMark/>
          </w:tcPr>
          <w:p w14:paraId="5DDFA62B" w14:textId="77777777" w:rsidR="00A558EA" w:rsidRPr="00A558EA" w:rsidRDefault="00A558EA">
            <w:r w:rsidRPr="00A558EA">
              <w:t>Торг.площадка</w:t>
            </w:r>
          </w:p>
        </w:tc>
      </w:tr>
      <w:tr w:rsidR="00A558EA" w:rsidRPr="00A558EA" w14:paraId="51C60CCF" w14:textId="77777777" w:rsidTr="00A558EA">
        <w:trPr>
          <w:trHeight w:val="300"/>
        </w:trPr>
        <w:tc>
          <w:tcPr>
            <w:tcW w:w="1048" w:type="dxa"/>
            <w:hideMark/>
          </w:tcPr>
          <w:p w14:paraId="3085FE3D" w14:textId="77777777" w:rsidR="00A558EA" w:rsidRPr="00A558EA" w:rsidRDefault="00A558EA" w:rsidP="00A558EA">
            <w:r w:rsidRPr="00A558EA">
              <w:t>33</w:t>
            </w:r>
          </w:p>
        </w:tc>
        <w:tc>
          <w:tcPr>
            <w:tcW w:w="2089" w:type="dxa"/>
            <w:noWrap/>
            <w:hideMark/>
          </w:tcPr>
          <w:p w14:paraId="1F77414E" w14:textId="77777777" w:rsidR="00A558EA" w:rsidRPr="00A558EA" w:rsidRDefault="00A558EA">
            <w:r w:rsidRPr="00A558EA">
              <w:t>underwriter</w:t>
            </w:r>
          </w:p>
        </w:tc>
        <w:tc>
          <w:tcPr>
            <w:tcW w:w="2675" w:type="dxa"/>
            <w:hideMark/>
          </w:tcPr>
          <w:p w14:paraId="3D110A54" w14:textId="77777777" w:rsidR="00A558EA" w:rsidRPr="00A558EA" w:rsidRDefault="00A558EA">
            <w:r w:rsidRPr="00A558EA">
              <w:t>Андеррайтер</w:t>
            </w:r>
          </w:p>
        </w:tc>
      </w:tr>
      <w:tr w:rsidR="00A558EA" w:rsidRPr="00A558EA" w14:paraId="2ACDA6B0" w14:textId="77777777" w:rsidTr="00A558EA">
        <w:trPr>
          <w:trHeight w:val="300"/>
        </w:trPr>
        <w:tc>
          <w:tcPr>
            <w:tcW w:w="1048" w:type="dxa"/>
            <w:hideMark/>
          </w:tcPr>
          <w:p w14:paraId="35E6484D" w14:textId="77777777" w:rsidR="00A558EA" w:rsidRPr="00A558EA" w:rsidRDefault="00A558EA" w:rsidP="00A558EA">
            <w:r w:rsidRPr="00A558EA">
              <w:t>15</w:t>
            </w:r>
          </w:p>
        </w:tc>
        <w:tc>
          <w:tcPr>
            <w:tcW w:w="2089" w:type="dxa"/>
            <w:noWrap/>
            <w:hideMark/>
          </w:tcPr>
          <w:p w14:paraId="5E70896A" w14:textId="77777777" w:rsidR="00A558EA" w:rsidRPr="00A558EA" w:rsidRDefault="00A558EA">
            <w:r w:rsidRPr="00A558EA">
              <w:t>lead_underwriter_s</w:t>
            </w:r>
          </w:p>
        </w:tc>
        <w:tc>
          <w:tcPr>
            <w:tcW w:w="2675" w:type="dxa"/>
            <w:hideMark/>
          </w:tcPr>
          <w:p w14:paraId="1E548060" w14:textId="77777777" w:rsidR="00A558EA" w:rsidRPr="00A558EA" w:rsidRDefault="00A558EA">
            <w:r w:rsidRPr="00A558EA">
              <w:t>Вед.андерр.синд</w:t>
            </w:r>
          </w:p>
        </w:tc>
      </w:tr>
      <w:tr w:rsidR="00A558EA" w:rsidRPr="00A558EA" w14:paraId="56E1AA9D" w14:textId="77777777" w:rsidTr="00A558EA">
        <w:trPr>
          <w:trHeight w:val="300"/>
        </w:trPr>
        <w:tc>
          <w:tcPr>
            <w:tcW w:w="1048" w:type="dxa"/>
            <w:hideMark/>
          </w:tcPr>
          <w:p w14:paraId="2E80702D" w14:textId="77777777" w:rsidR="00A558EA" w:rsidRPr="00A558EA" w:rsidRDefault="00A558EA" w:rsidP="00A558EA">
            <w:r w:rsidRPr="00A558EA">
              <w:t>24</w:t>
            </w:r>
          </w:p>
        </w:tc>
        <w:tc>
          <w:tcPr>
            <w:tcW w:w="2089" w:type="dxa"/>
            <w:noWrap/>
            <w:hideMark/>
          </w:tcPr>
          <w:p w14:paraId="105C37B5" w14:textId="77777777" w:rsidR="00A558EA" w:rsidRPr="00A558EA" w:rsidRDefault="00A558EA">
            <w:r w:rsidRPr="00A558EA">
              <w:t>underwriter_s</w:t>
            </w:r>
          </w:p>
        </w:tc>
        <w:tc>
          <w:tcPr>
            <w:tcW w:w="2675" w:type="dxa"/>
            <w:hideMark/>
          </w:tcPr>
          <w:p w14:paraId="3CD1C790" w14:textId="77777777" w:rsidR="00A558EA" w:rsidRPr="00A558EA" w:rsidRDefault="00A558EA">
            <w:r w:rsidRPr="00A558EA">
              <w:t>Андеррайтер.синд</w:t>
            </w:r>
          </w:p>
        </w:tc>
      </w:tr>
      <w:tr w:rsidR="00A558EA" w:rsidRPr="00A558EA" w14:paraId="3A97F2F4" w14:textId="77777777" w:rsidTr="00A558EA">
        <w:trPr>
          <w:trHeight w:val="300"/>
        </w:trPr>
        <w:tc>
          <w:tcPr>
            <w:tcW w:w="1048" w:type="dxa"/>
            <w:hideMark/>
          </w:tcPr>
          <w:p w14:paraId="2A5B37EE" w14:textId="77777777" w:rsidR="00A558EA" w:rsidRPr="00A558EA" w:rsidRDefault="00A558EA" w:rsidP="00A558EA">
            <w:r w:rsidRPr="00A558EA">
              <w:t>12</w:t>
            </w:r>
          </w:p>
        </w:tc>
        <w:tc>
          <w:tcPr>
            <w:tcW w:w="2089" w:type="dxa"/>
            <w:noWrap/>
            <w:hideMark/>
          </w:tcPr>
          <w:p w14:paraId="087D78B6" w14:textId="77777777" w:rsidR="00A558EA" w:rsidRPr="00A558EA" w:rsidRDefault="00A558EA">
            <w:r w:rsidRPr="00A558EA">
              <w:t>counderwriter_s</w:t>
            </w:r>
          </w:p>
        </w:tc>
        <w:tc>
          <w:tcPr>
            <w:tcW w:w="2675" w:type="dxa"/>
            <w:hideMark/>
          </w:tcPr>
          <w:p w14:paraId="508C8A06" w14:textId="77777777" w:rsidR="00A558EA" w:rsidRPr="00A558EA" w:rsidRDefault="00A558EA">
            <w:r w:rsidRPr="00A558EA">
              <w:t>Соандерр.синд</w:t>
            </w:r>
          </w:p>
        </w:tc>
      </w:tr>
      <w:tr w:rsidR="00A558EA" w:rsidRPr="00A558EA" w14:paraId="676A42C8" w14:textId="77777777" w:rsidTr="00A558EA">
        <w:trPr>
          <w:trHeight w:val="300"/>
        </w:trPr>
        <w:tc>
          <w:tcPr>
            <w:tcW w:w="1048" w:type="dxa"/>
            <w:hideMark/>
          </w:tcPr>
          <w:p w14:paraId="62E75A61" w14:textId="77777777" w:rsidR="00A558EA" w:rsidRPr="00A558EA" w:rsidRDefault="00A558EA" w:rsidP="00A558EA">
            <w:r w:rsidRPr="00A558EA">
              <w:t>32</w:t>
            </w:r>
          </w:p>
        </w:tc>
        <w:tc>
          <w:tcPr>
            <w:tcW w:w="2089" w:type="dxa"/>
            <w:noWrap/>
            <w:hideMark/>
          </w:tcPr>
          <w:p w14:paraId="60831DD8" w14:textId="77777777" w:rsidR="00A558EA" w:rsidRPr="00A558EA" w:rsidRDefault="00A558EA">
            <w:r w:rsidRPr="00A558EA">
              <w:t>organizer</w:t>
            </w:r>
          </w:p>
        </w:tc>
        <w:tc>
          <w:tcPr>
            <w:tcW w:w="2675" w:type="dxa"/>
            <w:hideMark/>
          </w:tcPr>
          <w:p w14:paraId="211CC2CF" w14:textId="77777777" w:rsidR="00A558EA" w:rsidRPr="00A558EA" w:rsidRDefault="00A558EA">
            <w:r w:rsidRPr="00A558EA">
              <w:t>Организатор</w:t>
            </w:r>
          </w:p>
        </w:tc>
      </w:tr>
      <w:tr w:rsidR="00A558EA" w:rsidRPr="00A558EA" w14:paraId="3DA02945" w14:textId="77777777" w:rsidTr="00A558EA">
        <w:trPr>
          <w:trHeight w:val="300"/>
        </w:trPr>
        <w:tc>
          <w:tcPr>
            <w:tcW w:w="1048" w:type="dxa"/>
            <w:hideMark/>
          </w:tcPr>
          <w:p w14:paraId="7290ECB6" w14:textId="77777777" w:rsidR="00A558EA" w:rsidRPr="00A558EA" w:rsidRDefault="00A558EA" w:rsidP="00A558EA">
            <w:r w:rsidRPr="00A558EA">
              <w:t>3</w:t>
            </w:r>
          </w:p>
        </w:tc>
        <w:tc>
          <w:tcPr>
            <w:tcW w:w="2089" w:type="dxa"/>
            <w:noWrap/>
            <w:hideMark/>
          </w:tcPr>
          <w:p w14:paraId="3CD5FE33" w14:textId="77777777" w:rsidR="00A558EA" w:rsidRPr="00A558EA" w:rsidRDefault="00A558EA">
            <w:r w:rsidRPr="00A558EA">
              <w:t>lead_organizer_s</w:t>
            </w:r>
          </w:p>
        </w:tc>
        <w:tc>
          <w:tcPr>
            <w:tcW w:w="2675" w:type="dxa"/>
            <w:hideMark/>
          </w:tcPr>
          <w:p w14:paraId="7885BC92" w14:textId="77777777" w:rsidR="00A558EA" w:rsidRPr="00A558EA" w:rsidRDefault="00A558EA">
            <w:r w:rsidRPr="00A558EA">
              <w:t>Вед.организ.синд</w:t>
            </w:r>
          </w:p>
        </w:tc>
      </w:tr>
      <w:tr w:rsidR="00A558EA" w:rsidRPr="00A558EA" w14:paraId="20593A2B" w14:textId="77777777" w:rsidTr="00A558EA">
        <w:trPr>
          <w:trHeight w:val="300"/>
        </w:trPr>
        <w:tc>
          <w:tcPr>
            <w:tcW w:w="1048" w:type="dxa"/>
            <w:hideMark/>
          </w:tcPr>
          <w:p w14:paraId="445C1C33" w14:textId="77777777" w:rsidR="00A558EA" w:rsidRPr="00A558EA" w:rsidRDefault="00A558EA" w:rsidP="00A558EA">
            <w:r w:rsidRPr="00A558EA">
              <w:t>13</w:t>
            </w:r>
          </w:p>
        </w:tc>
        <w:tc>
          <w:tcPr>
            <w:tcW w:w="2089" w:type="dxa"/>
            <w:noWrap/>
            <w:hideMark/>
          </w:tcPr>
          <w:p w14:paraId="1CB2AC18" w14:textId="77777777" w:rsidR="00A558EA" w:rsidRPr="00A558EA" w:rsidRDefault="00A558EA">
            <w:r w:rsidRPr="00A558EA">
              <w:t>organizer_s</w:t>
            </w:r>
          </w:p>
        </w:tc>
        <w:tc>
          <w:tcPr>
            <w:tcW w:w="2675" w:type="dxa"/>
            <w:hideMark/>
          </w:tcPr>
          <w:p w14:paraId="0D80C6D9" w14:textId="77777777" w:rsidR="00A558EA" w:rsidRPr="00A558EA" w:rsidRDefault="00A558EA">
            <w:r w:rsidRPr="00A558EA">
              <w:t>Организат.синд</w:t>
            </w:r>
          </w:p>
        </w:tc>
      </w:tr>
      <w:tr w:rsidR="00A558EA" w:rsidRPr="00A558EA" w14:paraId="1D654EFB" w14:textId="77777777" w:rsidTr="00A558EA">
        <w:trPr>
          <w:trHeight w:val="600"/>
        </w:trPr>
        <w:tc>
          <w:tcPr>
            <w:tcW w:w="1048" w:type="dxa"/>
            <w:hideMark/>
          </w:tcPr>
          <w:p w14:paraId="1A19341A" w14:textId="77777777" w:rsidR="00A558EA" w:rsidRPr="00A558EA" w:rsidRDefault="00A558EA" w:rsidP="00A558EA">
            <w:r w:rsidRPr="00A558EA">
              <w:t>23</w:t>
            </w:r>
          </w:p>
        </w:tc>
        <w:tc>
          <w:tcPr>
            <w:tcW w:w="2089" w:type="dxa"/>
            <w:noWrap/>
            <w:hideMark/>
          </w:tcPr>
          <w:p w14:paraId="53F090ED" w14:textId="77777777" w:rsidR="00A558EA" w:rsidRPr="00A558EA" w:rsidRDefault="00A558EA">
            <w:r w:rsidRPr="00A558EA">
              <w:t>lead_coorganizer_s</w:t>
            </w:r>
          </w:p>
        </w:tc>
        <w:tc>
          <w:tcPr>
            <w:tcW w:w="2675" w:type="dxa"/>
            <w:hideMark/>
          </w:tcPr>
          <w:p w14:paraId="4EF4B8E0" w14:textId="77777777" w:rsidR="00A558EA" w:rsidRPr="00A558EA" w:rsidRDefault="00A558EA">
            <w:r w:rsidRPr="00A558EA">
              <w:t>Вед.соорганиз.синд</w:t>
            </w:r>
          </w:p>
        </w:tc>
      </w:tr>
      <w:tr w:rsidR="00A558EA" w:rsidRPr="00A558EA" w14:paraId="190F6489" w14:textId="77777777" w:rsidTr="00A558EA">
        <w:trPr>
          <w:trHeight w:val="300"/>
        </w:trPr>
        <w:tc>
          <w:tcPr>
            <w:tcW w:w="1048" w:type="dxa"/>
            <w:hideMark/>
          </w:tcPr>
          <w:p w14:paraId="5293B259" w14:textId="77777777" w:rsidR="00A558EA" w:rsidRPr="00A558EA" w:rsidRDefault="00A558EA" w:rsidP="00A558EA">
            <w:r w:rsidRPr="00A558EA">
              <w:t>19</w:t>
            </w:r>
          </w:p>
        </w:tc>
        <w:tc>
          <w:tcPr>
            <w:tcW w:w="2089" w:type="dxa"/>
            <w:noWrap/>
            <w:hideMark/>
          </w:tcPr>
          <w:p w14:paraId="072DDEE5" w14:textId="77777777" w:rsidR="00A558EA" w:rsidRPr="00A558EA" w:rsidRDefault="00A558EA">
            <w:r w:rsidRPr="00A558EA">
              <w:t>coorganizer_s</w:t>
            </w:r>
          </w:p>
        </w:tc>
        <w:tc>
          <w:tcPr>
            <w:tcW w:w="2675" w:type="dxa"/>
            <w:hideMark/>
          </w:tcPr>
          <w:p w14:paraId="05CCB383" w14:textId="77777777" w:rsidR="00A558EA" w:rsidRPr="00A558EA" w:rsidRDefault="00A558EA">
            <w:r w:rsidRPr="00A558EA">
              <w:t>Соорганиз.синд</w:t>
            </w:r>
          </w:p>
        </w:tc>
      </w:tr>
      <w:tr w:rsidR="00A558EA" w:rsidRPr="00A558EA" w14:paraId="538E2004" w14:textId="77777777" w:rsidTr="00A558EA">
        <w:trPr>
          <w:trHeight w:val="300"/>
        </w:trPr>
        <w:tc>
          <w:tcPr>
            <w:tcW w:w="1048" w:type="dxa"/>
            <w:hideMark/>
          </w:tcPr>
          <w:p w14:paraId="7E909B3B" w14:textId="77777777" w:rsidR="00A558EA" w:rsidRPr="00A558EA" w:rsidRDefault="00A558EA" w:rsidP="00A558EA">
            <w:r w:rsidRPr="00A558EA">
              <w:t>36</w:t>
            </w:r>
          </w:p>
        </w:tc>
        <w:tc>
          <w:tcPr>
            <w:tcW w:w="2089" w:type="dxa"/>
            <w:noWrap/>
            <w:hideMark/>
          </w:tcPr>
          <w:p w14:paraId="0CA020DF" w14:textId="77777777" w:rsidR="00A558EA" w:rsidRPr="00A558EA" w:rsidRDefault="00A558EA">
            <w:r w:rsidRPr="00A558EA">
              <w:t>bookrun</w:t>
            </w:r>
          </w:p>
        </w:tc>
        <w:tc>
          <w:tcPr>
            <w:tcW w:w="2675" w:type="dxa"/>
            <w:hideMark/>
          </w:tcPr>
          <w:p w14:paraId="7619B6FE" w14:textId="77777777" w:rsidR="00A558EA" w:rsidRPr="00A558EA" w:rsidRDefault="00A558EA">
            <w:r w:rsidRPr="00A558EA">
              <w:t>Букраннер</w:t>
            </w:r>
          </w:p>
        </w:tc>
      </w:tr>
      <w:tr w:rsidR="00A558EA" w:rsidRPr="00A558EA" w14:paraId="0FB1987E" w14:textId="77777777" w:rsidTr="00A558EA">
        <w:trPr>
          <w:trHeight w:val="300"/>
        </w:trPr>
        <w:tc>
          <w:tcPr>
            <w:tcW w:w="1048" w:type="dxa"/>
            <w:hideMark/>
          </w:tcPr>
          <w:p w14:paraId="0E6F091B" w14:textId="77777777" w:rsidR="00A558EA" w:rsidRPr="00A558EA" w:rsidRDefault="00A558EA" w:rsidP="00A558EA">
            <w:r w:rsidRPr="00A558EA">
              <w:t>38</w:t>
            </w:r>
          </w:p>
        </w:tc>
        <w:tc>
          <w:tcPr>
            <w:tcW w:w="2089" w:type="dxa"/>
            <w:noWrap/>
            <w:hideMark/>
          </w:tcPr>
          <w:p w14:paraId="54BD0781" w14:textId="77777777" w:rsidR="00A558EA" w:rsidRPr="00A558EA" w:rsidRDefault="00A558EA">
            <w:r w:rsidRPr="00A558EA">
              <w:t>co_bookrun_s</w:t>
            </w:r>
          </w:p>
        </w:tc>
        <w:tc>
          <w:tcPr>
            <w:tcW w:w="2675" w:type="dxa"/>
            <w:hideMark/>
          </w:tcPr>
          <w:p w14:paraId="72D5D0A1" w14:textId="77777777" w:rsidR="00A558EA" w:rsidRPr="00A558EA" w:rsidRDefault="00A558EA">
            <w:r w:rsidRPr="00A558EA">
              <w:t>Собукраннер.синд</w:t>
            </w:r>
          </w:p>
        </w:tc>
      </w:tr>
      <w:tr w:rsidR="00A558EA" w:rsidRPr="00A558EA" w14:paraId="182D0A18" w14:textId="77777777" w:rsidTr="00A558EA">
        <w:trPr>
          <w:trHeight w:val="300"/>
        </w:trPr>
        <w:tc>
          <w:tcPr>
            <w:tcW w:w="1048" w:type="dxa"/>
            <w:hideMark/>
          </w:tcPr>
          <w:p w14:paraId="2B33D1BF" w14:textId="77777777" w:rsidR="00A558EA" w:rsidRPr="00A558EA" w:rsidRDefault="00A558EA" w:rsidP="00A558EA">
            <w:r w:rsidRPr="00A558EA">
              <w:t>5</w:t>
            </w:r>
          </w:p>
        </w:tc>
        <w:tc>
          <w:tcPr>
            <w:tcW w:w="2089" w:type="dxa"/>
            <w:noWrap/>
            <w:hideMark/>
          </w:tcPr>
          <w:p w14:paraId="7E025A29" w14:textId="77777777" w:rsidR="00A558EA" w:rsidRPr="00A558EA" w:rsidRDefault="00A558EA">
            <w:r w:rsidRPr="00A558EA">
              <w:t>offer_agent</w:t>
            </w:r>
          </w:p>
        </w:tc>
        <w:tc>
          <w:tcPr>
            <w:tcW w:w="2675" w:type="dxa"/>
            <w:hideMark/>
          </w:tcPr>
          <w:p w14:paraId="3B49C590" w14:textId="77777777" w:rsidR="00A558EA" w:rsidRPr="00A558EA" w:rsidRDefault="00A558EA">
            <w:r w:rsidRPr="00A558EA">
              <w:t>Агент.размещ</w:t>
            </w:r>
          </w:p>
        </w:tc>
      </w:tr>
      <w:tr w:rsidR="00A558EA" w:rsidRPr="00A558EA" w14:paraId="5FD42269" w14:textId="77777777" w:rsidTr="00A558EA">
        <w:trPr>
          <w:trHeight w:val="300"/>
        </w:trPr>
        <w:tc>
          <w:tcPr>
            <w:tcW w:w="1048" w:type="dxa"/>
            <w:hideMark/>
          </w:tcPr>
          <w:p w14:paraId="12E8F9F6" w14:textId="77777777" w:rsidR="00A558EA" w:rsidRPr="00A558EA" w:rsidRDefault="00A558EA" w:rsidP="00A558EA">
            <w:r w:rsidRPr="00A558EA">
              <w:t>1</w:t>
            </w:r>
          </w:p>
        </w:tc>
        <w:tc>
          <w:tcPr>
            <w:tcW w:w="2089" w:type="dxa"/>
            <w:noWrap/>
            <w:hideMark/>
          </w:tcPr>
          <w:p w14:paraId="0ECA1189" w14:textId="77777777" w:rsidR="00A558EA" w:rsidRPr="00A558EA" w:rsidRDefault="00A558EA">
            <w:r w:rsidRPr="00A558EA">
              <w:t>gen_agent</w:t>
            </w:r>
          </w:p>
        </w:tc>
        <w:tc>
          <w:tcPr>
            <w:tcW w:w="2675" w:type="dxa"/>
            <w:hideMark/>
          </w:tcPr>
          <w:p w14:paraId="790F6CF6" w14:textId="77777777" w:rsidR="00A558EA" w:rsidRPr="00A558EA" w:rsidRDefault="00A558EA">
            <w:r w:rsidRPr="00A558EA">
              <w:t>Ген.агент</w:t>
            </w:r>
          </w:p>
        </w:tc>
      </w:tr>
      <w:tr w:rsidR="00A558EA" w:rsidRPr="00A558EA" w14:paraId="22D34D9D" w14:textId="77777777" w:rsidTr="00A558EA">
        <w:trPr>
          <w:trHeight w:val="300"/>
        </w:trPr>
        <w:tc>
          <w:tcPr>
            <w:tcW w:w="1048" w:type="dxa"/>
            <w:hideMark/>
          </w:tcPr>
          <w:p w14:paraId="3081675F" w14:textId="77777777" w:rsidR="00A558EA" w:rsidRPr="00A558EA" w:rsidRDefault="00A558EA" w:rsidP="00A558EA">
            <w:r w:rsidRPr="00A558EA">
              <w:t>9</w:t>
            </w:r>
          </w:p>
        </w:tc>
        <w:tc>
          <w:tcPr>
            <w:tcW w:w="2089" w:type="dxa"/>
            <w:noWrap/>
            <w:hideMark/>
          </w:tcPr>
          <w:p w14:paraId="6F6766AC" w14:textId="77777777" w:rsidR="00A558EA" w:rsidRPr="00A558EA" w:rsidRDefault="00A558EA">
            <w:r w:rsidRPr="00A558EA">
              <w:t>coordinator</w:t>
            </w:r>
          </w:p>
        </w:tc>
        <w:tc>
          <w:tcPr>
            <w:tcW w:w="2675" w:type="dxa"/>
            <w:hideMark/>
          </w:tcPr>
          <w:p w14:paraId="6CDAD968" w14:textId="77777777" w:rsidR="00A558EA" w:rsidRPr="00A558EA" w:rsidRDefault="00A558EA">
            <w:r w:rsidRPr="00A558EA">
              <w:t>Координатор</w:t>
            </w:r>
          </w:p>
        </w:tc>
      </w:tr>
      <w:tr w:rsidR="00A558EA" w:rsidRPr="00A558EA" w14:paraId="797C91FC" w14:textId="77777777" w:rsidTr="00A558EA">
        <w:trPr>
          <w:trHeight w:val="600"/>
        </w:trPr>
        <w:tc>
          <w:tcPr>
            <w:tcW w:w="1048" w:type="dxa"/>
            <w:hideMark/>
          </w:tcPr>
          <w:p w14:paraId="1F5549FE" w14:textId="77777777" w:rsidR="00A558EA" w:rsidRPr="00A558EA" w:rsidRDefault="00A558EA" w:rsidP="00A558EA">
            <w:r w:rsidRPr="00A558EA">
              <w:t>27</w:t>
            </w:r>
          </w:p>
        </w:tc>
        <w:tc>
          <w:tcPr>
            <w:tcW w:w="2089" w:type="dxa"/>
            <w:noWrap/>
            <w:hideMark/>
          </w:tcPr>
          <w:p w14:paraId="26045377" w14:textId="77777777" w:rsidR="00A558EA" w:rsidRPr="00A558EA" w:rsidRDefault="00A558EA">
            <w:r w:rsidRPr="00A558EA">
              <w:t>snr_manager_s</w:t>
            </w:r>
          </w:p>
        </w:tc>
        <w:tc>
          <w:tcPr>
            <w:tcW w:w="2675" w:type="dxa"/>
            <w:hideMark/>
          </w:tcPr>
          <w:p w14:paraId="0F02CCEE" w14:textId="77777777" w:rsidR="00A558EA" w:rsidRPr="00A558EA" w:rsidRDefault="00A558EA">
            <w:r w:rsidRPr="00A558EA">
              <w:t>Старш.менедж.синд</w:t>
            </w:r>
          </w:p>
        </w:tc>
      </w:tr>
      <w:tr w:rsidR="00A558EA" w:rsidRPr="00A558EA" w14:paraId="57F7E2F9" w14:textId="77777777" w:rsidTr="00A558EA">
        <w:trPr>
          <w:trHeight w:val="300"/>
        </w:trPr>
        <w:tc>
          <w:tcPr>
            <w:tcW w:w="1048" w:type="dxa"/>
            <w:hideMark/>
          </w:tcPr>
          <w:p w14:paraId="3AF97459" w14:textId="77777777" w:rsidR="00A558EA" w:rsidRPr="00A558EA" w:rsidRDefault="00A558EA" w:rsidP="00A558EA">
            <w:r w:rsidRPr="00A558EA">
              <w:t>28</w:t>
            </w:r>
          </w:p>
        </w:tc>
        <w:tc>
          <w:tcPr>
            <w:tcW w:w="2089" w:type="dxa"/>
            <w:noWrap/>
            <w:hideMark/>
          </w:tcPr>
          <w:p w14:paraId="0EF1414B" w14:textId="77777777" w:rsidR="00A558EA" w:rsidRPr="00A558EA" w:rsidRDefault="00A558EA">
            <w:r w:rsidRPr="00A558EA">
              <w:t>lead_manager_s</w:t>
            </w:r>
          </w:p>
        </w:tc>
        <w:tc>
          <w:tcPr>
            <w:tcW w:w="2675" w:type="dxa"/>
            <w:hideMark/>
          </w:tcPr>
          <w:p w14:paraId="58628E3F" w14:textId="77777777" w:rsidR="00A558EA" w:rsidRPr="00A558EA" w:rsidRDefault="00A558EA">
            <w:r w:rsidRPr="00A558EA">
              <w:t>Вед.менедж.синд</w:t>
            </w:r>
          </w:p>
        </w:tc>
      </w:tr>
      <w:tr w:rsidR="00A558EA" w:rsidRPr="00A558EA" w14:paraId="5836D99E" w14:textId="77777777" w:rsidTr="00A558EA">
        <w:trPr>
          <w:trHeight w:val="300"/>
        </w:trPr>
        <w:tc>
          <w:tcPr>
            <w:tcW w:w="1048" w:type="dxa"/>
            <w:hideMark/>
          </w:tcPr>
          <w:p w14:paraId="5BCB4D5C" w14:textId="77777777" w:rsidR="00A558EA" w:rsidRPr="00A558EA" w:rsidRDefault="00A558EA" w:rsidP="00A558EA">
            <w:r w:rsidRPr="00A558EA">
              <w:t>14</w:t>
            </w:r>
          </w:p>
        </w:tc>
        <w:tc>
          <w:tcPr>
            <w:tcW w:w="2089" w:type="dxa"/>
            <w:noWrap/>
            <w:hideMark/>
          </w:tcPr>
          <w:p w14:paraId="2163B9A3" w14:textId="77777777" w:rsidR="00A558EA" w:rsidRPr="00A558EA" w:rsidRDefault="00A558EA">
            <w:r w:rsidRPr="00A558EA">
              <w:t>manager_s</w:t>
            </w:r>
          </w:p>
        </w:tc>
        <w:tc>
          <w:tcPr>
            <w:tcW w:w="2675" w:type="dxa"/>
            <w:hideMark/>
          </w:tcPr>
          <w:p w14:paraId="09D55552" w14:textId="77777777" w:rsidR="00A558EA" w:rsidRPr="00A558EA" w:rsidRDefault="00A558EA">
            <w:r w:rsidRPr="00A558EA">
              <w:t>Менеджер.синд</w:t>
            </w:r>
          </w:p>
        </w:tc>
      </w:tr>
      <w:tr w:rsidR="00A558EA" w:rsidRPr="00A558EA" w14:paraId="6818F755" w14:textId="77777777" w:rsidTr="00A558EA">
        <w:trPr>
          <w:trHeight w:val="600"/>
        </w:trPr>
        <w:tc>
          <w:tcPr>
            <w:tcW w:w="1048" w:type="dxa"/>
            <w:hideMark/>
          </w:tcPr>
          <w:p w14:paraId="4B477065" w14:textId="77777777" w:rsidR="00A558EA" w:rsidRPr="00A558EA" w:rsidRDefault="00A558EA" w:rsidP="00A558EA">
            <w:r w:rsidRPr="00A558EA">
              <w:t>25</w:t>
            </w:r>
          </w:p>
        </w:tc>
        <w:tc>
          <w:tcPr>
            <w:tcW w:w="2089" w:type="dxa"/>
            <w:noWrap/>
            <w:hideMark/>
          </w:tcPr>
          <w:p w14:paraId="0EAF9F0C" w14:textId="77777777" w:rsidR="00A558EA" w:rsidRPr="00A558EA" w:rsidRDefault="00A558EA">
            <w:r w:rsidRPr="00A558EA">
              <w:t>lead_comanager_s</w:t>
            </w:r>
          </w:p>
        </w:tc>
        <w:tc>
          <w:tcPr>
            <w:tcW w:w="2675" w:type="dxa"/>
            <w:hideMark/>
          </w:tcPr>
          <w:p w14:paraId="0275465C" w14:textId="77777777" w:rsidR="00A558EA" w:rsidRPr="00A558EA" w:rsidRDefault="00A558EA">
            <w:r w:rsidRPr="00A558EA">
              <w:t>Вед.соменедж.синд</w:t>
            </w:r>
          </w:p>
        </w:tc>
      </w:tr>
      <w:tr w:rsidR="00A558EA" w:rsidRPr="00A558EA" w14:paraId="0DAB4229" w14:textId="77777777" w:rsidTr="00A558EA">
        <w:trPr>
          <w:trHeight w:val="300"/>
        </w:trPr>
        <w:tc>
          <w:tcPr>
            <w:tcW w:w="1048" w:type="dxa"/>
            <w:hideMark/>
          </w:tcPr>
          <w:p w14:paraId="20D575C3" w14:textId="77777777" w:rsidR="00A558EA" w:rsidRPr="00A558EA" w:rsidRDefault="00A558EA" w:rsidP="00A558EA">
            <w:r w:rsidRPr="00A558EA">
              <w:t>10</w:t>
            </w:r>
          </w:p>
        </w:tc>
        <w:tc>
          <w:tcPr>
            <w:tcW w:w="2089" w:type="dxa"/>
            <w:noWrap/>
            <w:hideMark/>
          </w:tcPr>
          <w:p w14:paraId="38138A50" w14:textId="77777777" w:rsidR="00A558EA" w:rsidRPr="00A558EA" w:rsidRDefault="00A558EA">
            <w:r w:rsidRPr="00A558EA">
              <w:t>comanager_s</w:t>
            </w:r>
          </w:p>
        </w:tc>
        <w:tc>
          <w:tcPr>
            <w:tcW w:w="2675" w:type="dxa"/>
            <w:hideMark/>
          </w:tcPr>
          <w:p w14:paraId="60ADFC0C" w14:textId="77777777" w:rsidR="00A558EA" w:rsidRPr="00A558EA" w:rsidRDefault="00A558EA">
            <w:r w:rsidRPr="00A558EA">
              <w:t>Соменедж.синд</w:t>
            </w:r>
          </w:p>
        </w:tc>
      </w:tr>
      <w:tr w:rsidR="00A558EA" w:rsidRPr="00A558EA" w14:paraId="6FE3173F" w14:textId="77777777" w:rsidTr="00A558EA">
        <w:trPr>
          <w:trHeight w:val="300"/>
        </w:trPr>
        <w:tc>
          <w:tcPr>
            <w:tcW w:w="1048" w:type="dxa"/>
            <w:hideMark/>
          </w:tcPr>
          <w:p w14:paraId="69036112" w14:textId="77777777" w:rsidR="00A558EA" w:rsidRPr="00A558EA" w:rsidRDefault="00A558EA" w:rsidP="00A558EA">
            <w:r w:rsidRPr="00A558EA">
              <w:t>16</w:t>
            </w:r>
          </w:p>
        </w:tc>
        <w:tc>
          <w:tcPr>
            <w:tcW w:w="2089" w:type="dxa"/>
            <w:noWrap/>
            <w:hideMark/>
          </w:tcPr>
          <w:p w14:paraId="41AFE088" w14:textId="77777777" w:rsidR="00A558EA" w:rsidRPr="00A558EA" w:rsidRDefault="00A558EA">
            <w:r w:rsidRPr="00A558EA">
              <w:t>fin_adviser</w:t>
            </w:r>
          </w:p>
        </w:tc>
        <w:tc>
          <w:tcPr>
            <w:tcW w:w="2675" w:type="dxa"/>
            <w:hideMark/>
          </w:tcPr>
          <w:p w14:paraId="134597F4" w14:textId="77777777" w:rsidR="00A558EA" w:rsidRPr="00A558EA" w:rsidRDefault="00A558EA">
            <w:r w:rsidRPr="00A558EA">
              <w:t>Фин.консульт</w:t>
            </w:r>
          </w:p>
        </w:tc>
      </w:tr>
      <w:tr w:rsidR="00A558EA" w:rsidRPr="00A558EA" w14:paraId="5356BC48" w14:textId="77777777" w:rsidTr="00A558EA">
        <w:trPr>
          <w:trHeight w:val="300"/>
        </w:trPr>
        <w:tc>
          <w:tcPr>
            <w:tcW w:w="1048" w:type="dxa"/>
            <w:hideMark/>
          </w:tcPr>
          <w:p w14:paraId="75FFC126" w14:textId="77777777" w:rsidR="00A558EA" w:rsidRPr="00A558EA" w:rsidRDefault="00A558EA" w:rsidP="00A558EA">
            <w:r w:rsidRPr="00A558EA">
              <w:t>2</w:t>
            </w:r>
          </w:p>
        </w:tc>
        <w:tc>
          <w:tcPr>
            <w:tcW w:w="2089" w:type="dxa"/>
            <w:noWrap/>
            <w:hideMark/>
          </w:tcPr>
          <w:p w14:paraId="6FA1B2FB" w14:textId="77777777" w:rsidR="00A558EA" w:rsidRPr="00A558EA" w:rsidRDefault="00A558EA">
            <w:r w:rsidRPr="00A558EA">
              <w:t>auditor</w:t>
            </w:r>
          </w:p>
        </w:tc>
        <w:tc>
          <w:tcPr>
            <w:tcW w:w="2675" w:type="dxa"/>
            <w:hideMark/>
          </w:tcPr>
          <w:p w14:paraId="295C41D8" w14:textId="77777777" w:rsidR="00A558EA" w:rsidRPr="00A558EA" w:rsidRDefault="00A558EA">
            <w:r w:rsidRPr="00A558EA">
              <w:t>Аудитор</w:t>
            </w:r>
          </w:p>
        </w:tc>
      </w:tr>
      <w:tr w:rsidR="00A558EA" w:rsidRPr="00A558EA" w14:paraId="2D923FF3" w14:textId="77777777" w:rsidTr="00A558EA">
        <w:trPr>
          <w:trHeight w:val="300"/>
        </w:trPr>
        <w:tc>
          <w:tcPr>
            <w:tcW w:w="1048" w:type="dxa"/>
            <w:hideMark/>
          </w:tcPr>
          <w:p w14:paraId="4181F491" w14:textId="77777777" w:rsidR="00A558EA" w:rsidRPr="00A558EA" w:rsidRDefault="00A558EA" w:rsidP="00A558EA">
            <w:r w:rsidRPr="00A558EA">
              <w:t>30</w:t>
            </w:r>
          </w:p>
        </w:tc>
        <w:tc>
          <w:tcPr>
            <w:tcW w:w="2089" w:type="dxa"/>
            <w:noWrap/>
            <w:hideMark/>
          </w:tcPr>
          <w:p w14:paraId="3190336C" w14:textId="77777777" w:rsidR="00A558EA" w:rsidRPr="00A558EA" w:rsidRDefault="00A558EA">
            <w:r w:rsidRPr="00A558EA">
              <w:t>appraiser</w:t>
            </w:r>
          </w:p>
        </w:tc>
        <w:tc>
          <w:tcPr>
            <w:tcW w:w="2675" w:type="dxa"/>
            <w:hideMark/>
          </w:tcPr>
          <w:p w14:paraId="04117A6C" w14:textId="77777777" w:rsidR="00A558EA" w:rsidRPr="00A558EA" w:rsidRDefault="00A558EA">
            <w:r w:rsidRPr="00A558EA">
              <w:t>Оценщик</w:t>
            </w:r>
          </w:p>
        </w:tc>
      </w:tr>
    </w:tbl>
    <w:p w14:paraId="1346B99F" w14:textId="77777777" w:rsidR="00A558EA" w:rsidRDefault="00A558EA" w:rsidP="00A558EA"/>
    <w:p w14:paraId="6F935191" w14:textId="77777777" w:rsidR="006715F4" w:rsidRDefault="006715F4" w:rsidP="006715F4">
      <w:pPr>
        <w:pStyle w:val="20"/>
      </w:pPr>
      <w:r>
        <w:t>Пример</w:t>
      </w:r>
    </w:p>
    <w:tbl>
      <w:tblPr>
        <w:tblStyle w:val="a6"/>
        <w:tblW w:w="0" w:type="auto"/>
        <w:tblLayout w:type="fixed"/>
        <w:tblLook w:val="04A0" w:firstRow="1" w:lastRow="0" w:firstColumn="1" w:lastColumn="0" w:noHBand="0" w:noVBand="1"/>
      </w:tblPr>
      <w:tblGrid>
        <w:gridCol w:w="425"/>
        <w:gridCol w:w="4645"/>
        <w:gridCol w:w="1701"/>
        <w:gridCol w:w="1984"/>
      </w:tblGrid>
      <w:tr w:rsidR="00A558EA" w14:paraId="509A5A60" w14:textId="4C32308D" w:rsidTr="00A558EA">
        <w:tc>
          <w:tcPr>
            <w:tcW w:w="425" w:type="dxa"/>
            <w:shd w:val="clear" w:color="auto" w:fill="D9D9D9" w:themeFill="background1" w:themeFillShade="D9"/>
          </w:tcPr>
          <w:p w14:paraId="01AD09C3" w14:textId="77777777" w:rsidR="00A558EA" w:rsidRPr="000649D6" w:rsidRDefault="00A558EA" w:rsidP="00662DA5">
            <w:pPr>
              <w:jc w:val="center"/>
            </w:pPr>
          </w:p>
        </w:tc>
        <w:tc>
          <w:tcPr>
            <w:tcW w:w="4645" w:type="dxa"/>
            <w:shd w:val="clear" w:color="auto" w:fill="D9D9D9" w:themeFill="background1" w:themeFillShade="D9"/>
          </w:tcPr>
          <w:p w14:paraId="665C2879" w14:textId="77777777" w:rsidR="00A558EA" w:rsidRPr="000649D6" w:rsidRDefault="00A558EA" w:rsidP="00662DA5">
            <w:pPr>
              <w:jc w:val="center"/>
            </w:pPr>
            <w:r>
              <w:rPr>
                <w:lang w:val="en-US"/>
              </w:rPr>
              <w:t>A</w:t>
            </w:r>
          </w:p>
        </w:tc>
        <w:tc>
          <w:tcPr>
            <w:tcW w:w="1701" w:type="dxa"/>
            <w:shd w:val="clear" w:color="auto" w:fill="D9D9D9" w:themeFill="background1" w:themeFillShade="D9"/>
          </w:tcPr>
          <w:p w14:paraId="7889915B" w14:textId="77777777" w:rsidR="00A558EA" w:rsidRPr="000649D6" w:rsidRDefault="00A558EA" w:rsidP="00662DA5">
            <w:pPr>
              <w:jc w:val="center"/>
            </w:pPr>
            <w:r>
              <w:rPr>
                <w:lang w:val="en-US"/>
              </w:rPr>
              <w:t>B</w:t>
            </w:r>
          </w:p>
        </w:tc>
        <w:tc>
          <w:tcPr>
            <w:tcW w:w="1984" w:type="dxa"/>
            <w:shd w:val="clear" w:color="auto" w:fill="D9D9D9" w:themeFill="background1" w:themeFillShade="D9"/>
          </w:tcPr>
          <w:p w14:paraId="0C54C51F" w14:textId="59608B43" w:rsidR="00A558EA" w:rsidRPr="000D702A" w:rsidRDefault="00A558EA" w:rsidP="00662DA5">
            <w:pPr>
              <w:jc w:val="center"/>
              <w:rPr>
                <w:lang w:val="en-US"/>
              </w:rPr>
            </w:pPr>
            <w:r>
              <w:rPr>
                <w:lang w:val="en-US"/>
              </w:rPr>
              <w:t>C</w:t>
            </w:r>
          </w:p>
        </w:tc>
      </w:tr>
      <w:tr w:rsidR="00A558EA" w14:paraId="754C5D35" w14:textId="33728B9F" w:rsidTr="00A558EA">
        <w:tc>
          <w:tcPr>
            <w:tcW w:w="425" w:type="dxa"/>
            <w:shd w:val="clear" w:color="auto" w:fill="D9D9D9" w:themeFill="background1" w:themeFillShade="D9"/>
          </w:tcPr>
          <w:p w14:paraId="4C89FA8D" w14:textId="77777777" w:rsidR="00A558EA" w:rsidRPr="00D90D84" w:rsidRDefault="00A558EA" w:rsidP="00662DA5">
            <w:r>
              <w:t>1</w:t>
            </w:r>
          </w:p>
        </w:tc>
        <w:tc>
          <w:tcPr>
            <w:tcW w:w="4645" w:type="dxa"/>
          </w:tcPr>
          <w:p w14:paraId="645DDFB8" w14:textId="69501201" w:rsidR="00A558EA" w:rsidRPr="000D702A" w:rsidRDefault="00A558EA" w:rsidP="00662DA5">
            <w:pPr>
              <w:rPr>
                <w:b/>
                <w:lang w:val="en-US"/>
              </w:rPr>
            </w:pPr>
            <w:r>
              <w:rPr>
                <w:b/>
              </w:rPr>
              <w:t>Формула</w:t>
            </w:r>
          </w:p>
        </w:tc>
        <w:tc>
          <w:tcPr>
            <w:tcW w:w="1701" w:type="dxa"/>
          </w:tcPr>
          <w:p w14:paraId="005C7049" w14:textId="3FCFA853" w:rsidR="00A558EA" w:rsidRPr="000D702A" w:rsidRDefault="00A558EA" w:rsidP="00662DA5">
            <w:pPr>
              <w:rPr>
                <w:b/>
                <w:lang w:val="en-US"/>
              </w:rPr>
            </w:pPr>
            <w:r>
              <w:rPr>
                <w:b/>
              </w:rPr>
              <w:t>Результат</w:t>
            </w:r>
          </w:p>
        </w:tc>
        <w:tc>
          <w:tcPr>
            <w:tcW w:w="1984" w:type="dxa"/>
          </w:tcPr>
          <w:p w14:paraId="44829271" w14:textId="6D20DCC6" w:rsidR="00A558EA" w:rsidRPr="000D702A" w:rsidRDefault="00A558EA" w:rsidP="00662DA5">
            <w:pPr>
              <w:rPr>
                <w:b/>
                <w:lang w:val="en-US"/>
              </w:rPr>
            </w:pPr>
          </w:p>
        </w:tc>
      </w:tr>
      <w:tr w:rsidR="00A558EA" w14:paraId="47FBAA73" w14:textId="77777777" w:rsidTr="00A558EA">
        <w:tc>
          <w:tcPr>
            <w:tcW w:w="425" w:type="dxa"/>
            <w:shd w:val="clear" w:color="auto" w:fill="D9D9D9" w:themeFill="background1" w:themeFillShade="D9"/>
          </w:tcPr>
          <w:p w14:paraId="03BB7EE2" w14:textId="4ACDCD45" w:rsidR="00A558EA" w:rsidRDefault="00A558EA" w:rsidP="00662DA5">
            <w:r>
              <w:t>2</w:t>
            </w:r>
          </w:p>
        </w:tc>
        <w:tc>
          <w:tcPr>
            <w:tcW w:w="4645" w:type="dxa"/>
          </w:tcPr>
          <w:p w14:paraId="4AFF522F" w14:textId="50219906" w:rsidR="00A558EA" w:rsidRPr="00A558EA" w:rsidRDefault="00A558EA" w:rsidP="00A558EA">
            <w:pPr>
              <w:rPr>
                <w:lang w:val="en-US"/>
              </w:rPr>
            </w:pPr>
            <w:r w:rsidRPr="00A558EA">
              <w:rPr>
                <w:lang w:val="en-US"/>
              </w:rPr>
              <w:t>=RoleNum(</w:t>
            </w:r>
            <w:r>
              <w:rPr>
                <w:lang w:val="en-US"/>
              </w:rPr>
              <w:t>“</w:t>
            </w:r>
            <w:r w:rsidRPr="00A558EA">
              <w:rPr>
                <w:lang w:val="en-US"/>
              </w:rPr>
              <w:t>RU000A0BBAG7</w:t>
            </w:r>
            <w:r>
              <w:rPr>
                <w:lang w:val="en-US"/>
              </w:rPr>
              <w:t>”</w:t>
            </w:r>
            <w:r w:rsidRPr="00A558EA">
              <w:rPr>
                <w:lang w:val="en-US"/>
              </w:rPr>
              <w:t>;</w:t>
            </w:r>
            <w:r>
              <w:rPr>
                <w:lang w:val="en-US"/>
              </w:rPr>
              <w:t>”</w:t>
            </w:r>
            <w:r w:rsidRPr="00A558EA">
              <w:rPr>
                <w:lang w:val="en-US"/>
              </w:rPr>
              <w:t>issuer</w:t>
            </w:r>
            <w:r>
              <w:rPr>
                <w:lang w:val="en-US"/>
              </w:rPr>
              <w:t>”</w:t>
            </w:r>
            <w:r w:rsidRPr="00A558EA">
              <w:rPr>
                <w:lang w:val="en-US"/>
              </w:rPr>
              <w:t>)</w:t>
            </w:r>
          </w:p>
        </w:tc>
        <w:tc>
          <w:tcPr>
            <w:tcW w:w="1701" w:type="dxa"/>
          </w:tcPr>
          <w:p w14:paraId="4000A3C0" w14:textId="133785B6" w:rsidR="00A558EA" w:rsidRPr="009059CF" w:rsidRDefault="00A558EA" w:rsidP="00662DA5">
            <w:pPr>
              <w:rPr>
                <w:lang w:val="en-US"/>
              </w:rPr>
            </w:pPr>
            <w:r w:rsidRPr="009059CF">
              <w:rPr>
                <w:lang w:val="en-US"/>
              </w:rPr>
              <w:t>1</w:t>
            </w:r>
          </w:p>
        </w:tc>
        <w:tc>
          <w:tcPr>
            <w:tcW w:w="1984" w:type="dxa"/>
          </w:tcPr>
          <w:p w14:paraId="7396CBF2" w14:textId="77777777" w:rsidR="00A558EA" w:rsidRDefault="00A558EA" w:rsidP="00662DA5">
            <w:pPr>
              <w:rPr>
                <w:b/>
                <w:lang w:val="en-US"/>
              </w:rPr>
            </w:pPr>
          </w:p>
        </w:tc>
      </w:tr>
      <w:tr w:rsidR="00A558EA" w14:paraId="00428EFB" w14:textId="77777777" w:rsidTr="00A558EA">
        <w:tc>
          <w:tcPr>
            <w:tcW w:w="425" w:type="dxa"/>
            <w:shd w:val="clear" w:color="auto" w:fill="D9D9D9" w:themeFill="background1" w:themeFillShade="D9"/>
          </w:tcPr>
          <w:p w14:paraId="29F7B413" w14:textId="544899F2" w:rsidR="00A558EA" w:rsidRDefault="00A558EA" w:rsidP="00662DA5">
            <w:r>
              <w:t>3</w:t>
            </w:r>
          </w:p>
        </w:tc>
        <w:tc>
          <w:tcPr>
            <w:tcW w:w="4645" w:type="dxa"/>
          </w:tcPr>
          <w:p w14:paraId="1EC411CC" w14:textId="27C01A52" w:rsidR="00A558EA" w:rsidRDefault="00A558EA" w:rsidP="00662DA5">
            <w:pPr>
              <w:rPr>
                <w:b/>
                <w:lang w:val="en-US"/>
              </w:rPr>
            </w:pPr>
            <w:r w:rsidRPr="00A558EA">
              <w:rPr>
                <w:lang w:val="en-US"/>
              </w:rPr>
              <w:t>=RoleNum(</w:t>
            </w:r>
            <w:r>
              <w:rPr>
                <w:lang w:val="en-US"/>
              </w:rPr>
              <w:t>“</w:t>
            </w:r>
            <w:r w:rsidRPr="00A558EA">
              <w:rPr>
                <w:lang w:val="en-US"/>
              </w:rPr>
              <w:t>RU000A0BBAG7</w:t>
            </w:r>
            <w:r>
              <w:rPr>
                <w:lang w:val="en-US"/>
              </w:rPr>
              <w:t>”</w:t>
            </w:r>
            <w:r w:rsidRPr="00A558EA">
              <w:rPr>
                <w:lang w:val="en-US"/>
              </w:rPr>
              <w:t>;</w:t>
            </w:r>
            <w:r w:rsidR="00BE42A7">
              <w:rPr>
                <w:lang w:val="en-US"/>
              </w:rPr>
              <w:t>47</w:t>
            </w:r>
            <w:r w:rsidRPr="00A558EA">
              <w:rPr>
                <w:lang w:val="en-US"/>
              </w:rPr>
              <w:t>)</w:t>
            </w:r>
          </w:p>
        </w:tc>
        <w:tc>
          <w:tcPr>
            <w:tcW w:w="1701" w:type="dxa"/>
          </w:tcPr>
          <w:p w14:paraId="62EB913B" w14:textId="78C33321" w:rsidR="00A558EA" w:rsidRPr="009059CF" w:rsidRDefault="00A558EA" w:rsidP="00662DA5">
            <w:pPr>
              <w:rPr>
                <w:lang w:val="en-US"/>
              </w:rPr>
            </w:pPr>
            <w:r w:rsidRPr="009059CF">
              <w:rPr>
                <w:lang w:val="en-US"/>
              </w:rPr>
              <w:t>1</w:t>
            </w:r>
          </w:p>
        </w:tc>
        <w:tc>
          <w:tcPr>
            <w:tcW w:w="1984" w:type="dxa"/>
          </w:tcPr>
          <w:p w14:paraId="022F6146" w14:textId="77777777" w:rsidR="00A558EA" w:rsidRDefault="00A558EA" w:rsidP="00662DA5">
            <w:pPr>
              <w:rPr>
                <w:b/>
                <w:lang w:val="en-US"/>
              </w:rPr>
            </w:pPr>
          </w:p>
        </w:tc>
      </w:tr>
      <w:tr w:rsidR="00A558EA" w14:paraId="4CF96D3C" w14:textId="77777777" w:rsidTr="00A558EA">
        <w:tc>
          <w:tcPr>
            <w:tcW w:w="425" w:type="dxa"/>
            <w:shd w:val="clear" w:color="auto" w:fill="D9D9D9" w:themeFill="background1" w:themeFillShade="D9"/>
          </w:tcPr>
          <w:p w14:paraId="1E8F6E3E" w14:textId="0046B681" w:rsidR="00A558EA" w:rsidRDefault="00A558EA" w:rsidP="00662DA5">
            <w:r>
              <w:t>4</w:t>
            </w:r>
          </w:p>
        </w:tc>
        <w:tc>
          <w:tcPr>
            <w:tcW w:w="4645" w:type="dxa"/>
          </w:tcPr>
          <w:p w14:paraId="7F84FC3D" w14:textId="7BDA1777" w:rsidR="00A558EA" w:rsidRDefault="00A558EA" w:rsidP="00A558EA">
            <w:pPr>
              <w:rPr>
                <w:b/>
                <w:lang w:val="en-US"/>
              </w:rPr>
            </w:pPr>
            <w:r w:rsidRPr="00A558EA">
              <w:rPr>
                <w:lang w:val="en-US"/>
              </w:rPr>
              <w:t>=RoleNum(</w:t>
            </w:r>
            <w:r>
              <w:rPr>
                <w:lang w:val="en-US"/>
              </w:rPr>
              <w:t>“</w:t>
            </w:r>
            <w:r w:rsidRPr="00A558EA">
              <w:rPr>
                <w:lang w:val="en-US"/>
              </w:rPr>
              <w:t>RU000A0BBAG7</w:t>
            </w:r>
            <w:r>
              <w:rPr>
                <w:lang w:val="en-US"/>
              </w:rPr>
              <w:t>”</w:t>
            </w:r>
            <w:r w:rsidRPr="00A558EA">
              <w:rPr>
                <w:lang w:val="en-US"/>
              </w:rPr>
              <w:t>;</w:t>
            </w:r>
            <w:r>
              <w:rPr>
                <w:lang w:val="en-US"/>
              </w:rPr>
              <w:t>”</w:t>
            </w:r>
            <w:r w:rsidRPr="00A558EA">
              <w:rPr>
                <w:lang w:val="en-US"/>
              </w:rPr>
              <w:t>borrower</w:t>
            </w:r>
            <w:r>
              <w:rPr>
                <w:lang w:val="en-US"/>
              </w:rPr>
              <w:t>”</w:t>
            </w:r>
            <w:r w:rsidRPr="00A558EA">
              <w:rPr>
                <w:lang w:val="en-US"/>
              </w:rPr>
              <w:t>)</w:t>
            </w:r>
          </w:p>
        </w:tc>
        <w:tc>
          <w:tcPr>
            <w:tcW w:w="1701" w:type="dxa"/>
          </w:tcPr>
          <w:p w14:paraId="2BCDA773" w14:textId="738D5F6A" w:rsidR="00A558EA" w:rsidRPr="009059CF" w:rsidRDefault="00A558EA" w:rsidP="00662DA5">
            <w:pPr>
              <w:rPr>
                <w:lang w:val="en-US"/>
              </w:rPr>
            </w:pPr>
            <w:r w:rsidRPr="009059CF">
              <w:rPr>
                <w:lang w:val="en-US"/>
              </w:rPr>
              <w:t>0</w:t>
            </w:r>
          </w:p>
        </w:tc>
        <w:tc>
          <w:tcPr>
            <w:tcW w:w="1984" w:type="dxa"/>
          </w:tcPr>
          <w:p w14:paraId="0B9DA0DA" w14:textId="77777777" w:rsidR="00A558EA" w:rsidRDefault="00A558EA" w:rsidP="00662DA5">
            <w:pPr>
              <w:rPr>
                <w:b/>
                <w:lang w:val="en-US"/>
              </w:rPr>
            </w:pPr>
          </w:p>
        </w:tc>
      </w:tr>
    </w:tbl>
    <w:p w14:paraId="3B63D386" w14:textId="77777777" w:rsidR="006715F4" w:rsidRPr="006715F4" w:rsidRDefault="006715F4" w:rsidP="006715F4"/>
    <w:p w14:paraId="6122124A" w14:textId="77777777" w:rsidR="001003CF" w:rsidRDefault="001003CF">
      <w:pPr>
        <w:rPr>
          <w:lang w:val="en-US"/>
        </w:rPr>
      </w:pPr>
    </w:p>
    <w:p w14:paraId="562D96ED" w14:textId="77777777" w:rsidR="001003CF" w:rsidRDefault="001003CF">
      <w:pPr>
        <w:rPr>
          <w:lang w:val="en-US"/>
        </w:rPr>
      </w:pPr>
      <w:r>
        <w:rPr>
          <w:lang w:val="en-US"/>
        </w:rPr>
        <w:br w:type="page"/>
      </w:r>
    </w:p>
    <w:p w14:paraId="66901ACA" w14:textId="54BAB1DD" w:rsidR="001003CF" w:rsidRDefault="001003CF" w:rsidP="001003CF">
      <w:pPr>
        <w:pStyle w:val="1"/>
      </w:pPr>
      <w:r w:rsidRPr="001003CF">
        <w:rPr>
          <w:lang w:val="en-US"/>
        </w:rPr>
        <w:t>IssueOrgAndRoles</w:t>
      </w:r>
      <w:r>
        <w:rPr>
          <w:lang w:val="en-US"/>
        </w:rPr>
        <w:fldChar w:fldCharType="begin"/>
      </w:r>
      <w:r>
        <w:instrText xml:space="preserve"> XE "</w:instrText>
      </w:r>
      <w:r w:rsidRPr="001003CF">
        <w:rPr>
          <w:lang w:val="en-US"/>
        </w:rPr>
        <w:instrText>IssueOrgAndRoles</w:instrText>
      </w:r>
      <w:r>
        <w:instrText xml:space="preserve">" </w:instrText>
      </w:r>
      <w:r>
        <w:rPr>
          <w:lang w:val="en-US"/>
        </w:rPr>
        <w:fldChar w:fldCharType="end"/>
      </w:r>
    </w:p>
    <w:p w14:paraId="41609E09" w14:textId="77777777" w:rsidR="001003CF" w:rsidRDefault="001003CF" w:rsidP="001003CF">
      <w:pPr>
        <w:pStyle w:val="20"/>
      </w:pPr>
      <w:r>
        <w:t>Описание</w:t>
      </w:r>
    </w:p>
    <w:p w14:paraId="329B9344" w14:textId="0EFD4431" w:rsidR="001003CF" w:rsidRPr="000649D6" w:rsidRDefault="001003CF" w:rsidP="001003CF">
      <w:r>
        <w:t xml:space="preserve">Функция </w:t>
      </w:r>
      <w:r w:rsidRPr="001003CF">
        <w:rPr>
          <w:lang w:val="en-US"/>
        </w:rPr>
        <w:t>IssueOrgAndRoles</w:t>
      </w:r>
      <w:r w:rsidRPr="006715F4">
        <w:t xml:space="preserve"> </w:t>
      </w:r>
      <w:r w:rsidR="00D62E10">
        <w:t xml:space="preserve">выводит на лист </w:t>
      </w:r>
      <w:r w:rsidR="00D62E10">
        <w:rPr>
          <w:lang w:val="en-US"/>
        </w:rPr>
        <w:t>Excel</w:t>
      </w:r>
      <w:r>
        <w:t xml:space="preserve"> список компаний по их роли в организации и обслуживании выпуска ценной бумаги.</w:t>
      </w:r>
    </w:p>
    <w:p w14:paraId="156D62EF" w14:textId="77777777" w:rsidR="001003CF" w:rsidRPr="00F1577D" w:rsidRDefault="001003CF" w:rsidP="001003CF">
      <w:pPr>
        <w:pStyle w:val="20"/>
        <w:rPr>
          <w:lang w:val="en-US"/>
        </w:rPr>
      </w:pPr>
      <w:r>
        <w:t>Синтаксис</w:t>
      </w:r>
    </w:p>
    <w:p w14:paraId="2D3FFA5F" w14:textId="77777777" w:rsidR="001003CF" w:rsidRDefault="001003CF" w:rsidP="001003CF">
      <w:pPr>
        <w:spacing w:after="0"/>
        <w:ind w:left="709" w:hanging="709"/>
        <w:rPr>
          <w:rFonts w:ascii="Courier New" w:hAnsi="Courier New" w:cs="Courier New"/>
          <w:lang w:val="en-US"/>
        </w:rPr>
      </w:pPr>
      <w:r w:rsidRPr="001003CF">
        <w:rPr>
          <w:rFonts w:ascii="Courier New" w:hAnsi="Courier New" w:cs="Courier New"/>
          <w:lang w:val="en-US"/>
        </w:rPr>
        <w:t xml:space="preserve">IssueOrgAndRoles </w:t>
      </w:r>
      <w:proofErr w:type="gramStart"/>
      <w:r w:rsidRPr="007E24D3">
        <w:rPr>
          <w:rFonts w:ascii="Courier New" w:hAnsi="Courier New" w:cs="Courier New"/>
          <w:lang w:val="en-US"/>
        </w:rPr>
        <w:t xml:space="preserve">( </w:t>
      </w:r>
      <w:r>
        <w:rPr>
          <w:rFonts w:ascii="Courier New" w:hAnsi="Courier New" w:cs="Courier New"/>
          <w:lang w:val="en-US"/>
        </w:rPr>
        <w:t>Id</w:t>
      </w:r>
      <w:proofErr w:type="gramEnd"/>
      <w:r w:rsidRPr="007E24D3">
        <w:rPr>
          <w:rFonts w:ascii="Courier New" w:hAnsi="Courier New" w:cs="Courier New"/>
          <w:lang w:val="en-US"/>
        </w:rPr>
        <w:t xml:space="preserve">, </w:t>
      </w:r>
    </w:p>
    <w:p w14:paraId="7601317F" w14:textId="77777777" w:rsidR="001003CF" w:rsidRDefault="001003CF" w:rsidP="001003CF">
      <w:pPr>
        <w:spacing w:after="0"/>
        <w:ind w:left="567"/>
        <w:rPr>
          <w:rFonts w:ascii="Courier New" w:hAnsi="Courier New" w:cs="Courier New"/>
          <w:lang w:val="en-US"/>
        </w:rPr>
      </w:pPr>
      <w:r>
        <w:rPr>
          <w:rFonts w:ascii="Courier New" w:hAnsi="Courier New" w:cs="Courier New"/>
          <w:lang w:val="en-US"/>
        </w:rPr>
        <w:t>[Roles], [Group Roles], [Role Title], [Role Group Title],</w:t>
      </w:r>
    </w:p>
    <w:p w14:paraId="3BCFC9A5" w14:textId="77777777" w:rsidR="001003CF" w:rsidRDefault="001003CF" w:rsidP="001003CF">
      <w:pPr>
        <w:spacing w:after="0"/>
        <w:ind w:left="567"/>
        <w:rPr>
          <w:rFonts w:ascii="Courier New" w:hAnsi="Courier New" w:cs="Courier New"/>
          <w:lang w:val="en-US"/>
        </w:rPr>
      </w:pPr>
      <w:r>
        <w:rPr>
          <w:rFonts w:ascii="Courier New" w:hAnsi="Courier New" w:cs="Courier New"/>
          <w:lang w:val="en-US"/>
        </w:rPr>
        <w:t>[Org Fields], [Group Fields], [Field Title], [Field Group Title],</w:t>
      </w:r>
    </w:p>
    <w:p w14:paraId="20792C64" w14:textId="2D779FAD" w:rsidR="001003CF" w:rsidRPr="007E24D3" w:rsidRDefault="001003CF" w:rsidP="001003CF">
      <w:pPr>
        <w:spacing w:after="0"/>
        <w:ind w:left="567"/>
        <w:rPr>
          <w:rFonts w:ascii="Courier New" w:hAnsi="Courier New" w:cs="Courier New"/>
          <w:lang w:val="en-US"/>
        </w:rPr>
      </w:pPr>
      <w:r>
        <w:rPr>
          <w:rFonts w:ascii="Courier New" w:hAnsi="Courier New" w:cs="Courier New"/>
          <w:lang w:val="en-US"/>
        </w:rPr>
        <w:t>[Lang], [Show Notes], [Layout], [Auto Clean</w:t>
      </w:r>
      <w:proofErr w:type="gramStart"/>
      <w:r>
        <w:rPr>
          <w:rFonts w:ascii="Courier New" w:hAnsi="Courier New" w:cs="Courier New"/>
          <w:lang w:val="en-US"/>
        </w:rPr>
        <w:t xml:space="preserve">] </w:t>
      </w:r>
      <w:r w:rsidRPr="007E24D3">
        <w:rPr>
          <w:rFonts w:ascii="Courier New" w:hAnsi="Courier New" w:cs="Courier New"/>
          <w:lang w:val="en-US"/>
        </w:rPr>
        <w:t>)</w:t>
      </w:r>
      <w:proofErr w:type="gramEnd"/>
    </w:p>
    <w:p w14:paraId="63A8A954" w14:textId="7E15F193" w:rsidR="001003CF" w:rsidRPr="000649D6" w:rsidRDefault="001003CF" w:rsidP="001003CF">
      <w:r>
        <w:t>Аргументы</w:t>
      </w:r>
      <w:r w:rsidRPr="00C37B97">
        <w:t xml:space="preserve"> </w:t>
      </w:r>
      <w:r>
        <w:t>функции</w:t>
      </w:r>
      <w:r w:rsidRPr="00C37B97">
        <w:t xml:space="preserve"> </w:t>
      </w:r>
      <w:r w:rsidR="006B0706" w:rsidRPr="001003CF">
        <w:rPr>
          <w:lang w:val="en-US"/>
        </w:rPr>
        <w:t>IssueOrgAndRoles</w:t>
      </w:r>
      <w:r w:rsidR="006B0706" w:rsidRPr="006715F4">
        <w:t xml:space="preserve"> </w:t>
      </w:r>
      <w:r>
        <w:t>указаны</w:t>
      </w:r>
      <w:r w:rsidRPr="00C37B97">
        <w:t xml:space="preserve"> </w:t>
      </w:r>
      <w:r>
        <w:t>ниже</w:t>
      </w:r>
      <w:r w:rsidRPr="00C37B97">
        <w:t>:</w:t>
      </w:r>
    </w:p>
    <w:p w14:paraId="5874F3C6" w14:textId="6C180106" w:rsidR="001003CF" w:rsidRPr="008B3BA3" w:rsidRDefault="001003CF" w:rsidP="001003CF">
      <w:pPr>
        <w:pStyle w:val="a5"/>
        <w:numPr>
          <w:ilvl w:val="0"/>
          <w:numId w:val="2"/>
        </w:numPr>
      </w:pPr>
      <w:r w:rsidRPr="006715F4">
        <w:rPr>
          <w:b/>
          <w:lang w:val="en-US"/>
        </w:rPr>
        <w:t>Id</w:t>
      </w:r>
      <w:r w:rsidRPr="006715F4">
        <w:rPr>
          <w:b/>
        </w:rPr>
        <w:t>.</w:t>
      </w:r>
      <w:r w:rsidRPr="000649D6">
        <w:t xml:space="preserve"> </w:t>
      </w:r>
      <w:r>
        <w:t>Обязательный аргумент. Идентификатор инструмента (</w:t>
      </w:r>
      <w:r>
        <w:rPr>
          <w:lang w:val="en-US"/>
        </w:rPr>
        <w:t>ISIN</w:t>
      </w:r>
      <w:r w:rsidRPr="00941DE2">
        <w:t xml:space="preserve">, </w:t>
      </w:r>
      <w:r>
        <w:rPr>
          <w:lang w:val="en-US"/>
        </w:rPr>
        <w:t>RegCode</w:t>
      </w:r>
      <w:r>
        <w:t xml:space="preserve"> или </w:t>
      </w:r>
      <w:r>
        <w:rPr>
          <w:lang w:val="en-US"/>
        </w:rPr>
        <w:t>Fintool</w:t>
      </w:r>
      <w:r w:rsidRPr="00941DE2">
        <w:t xml:space="preserve"> </w:t>
      </w:r>
      <w:r>
        <w:rPr>
          <w:lang w:val="en-US"/>
        </w:rPr>
        <w:t>ID</w:t>
      </w:r>
      <w:r>
        <w:t>)</w:t>
      </w:r>
      <w:r w:rsidRPr="00941DE2">
        <w:t>.</w:t>
      </w:r>
    </w:p>
    <w:p w14:paraId="3CCEE8ED" w14:textId="596C584F" w:rsidR="001003CF" w:rsidRPr="001003CF" w:rsidRDefault="001003CF" w:rsidP="00313E3B">
      <w:pPr>
        <w:pStyle w:val="a5"/>
        <w:numPr>
          <w:ilvl w:val="0"/>
          <w:numId w:val="2"/>
        </w:numPr>
      </w:pPr>
      <w:r w:rsidRPr="00313E3B">
        <w:rPr>
          <w:b/>
          <w:lang w:val="en-US"/>
        </w:rPr>
        <w:t>Roles</w:t>
      </w:r>
      <w:r w:rsidRPr="00313E3B">
        <w:rPr>
          <w:b/>
        </w:rPr>
        <w:t>.</w:t>
      </w:r>
      <w:r w:rsidR="00313E3B" w:rsidRPr="00313E3B">
        <w:t xml:space="preserve"> Роли задаются кодами или идентификаторами ролей, либо кодами групп ролей. * - все роли, # - все заполненные роли</w:t>
      </w:r>
      <w:r w:rsidR="00313E3B">
        <w:rPr>
          <w:lang w:val="en-US"/>
        </w:rPr>
        <w:t>.</w:t>
      </w:r>
    </w:p>
    <w:p w14:paraId="7D9370C7" w14:textId="77777777" w:rsidR="00313E3B" w:rsidRDefault="001003CF" w:rsidP="00313E3B">
      <w:pPr>
        <w:pStyle w:val="a5"/>
        <w:numPr>
          <w:ilvl w:val="0"/>
          <w:numId w:val="2"/>
        </w:numPr>
      </w:pPr>
      <w:r w:rsidRPr="00313E3B">
        <w:rPr>
          <w:b/>
          <w:lang w:val="en-US"/>
        </w:rPr>
        <w:t>Group</w:t>
      </w:r>
      <w:r w:rsidRPr="00313E3B">
        <w:rPr>
          <w:b/>
        </w:rPr>
        <w:t xml:space="preserve"> </w:t>
      </w:r>
      <w:r w:rsidRPr="00313E3B">
        <w:rPr>
          <w:b/>
          <w:lang w:val="en-US"/>
        </w:rPr>
        <w:t>Roles</w:t>
      </w:r>
      <w:r w:rsidRPr="00313E3B">
        <w:rPr>
          <w:b/>
        </w:rPr>
        <w:t>.</w:t>
      </w:r>
      <w:r w:rsidR="00313E3B" w:rsidRPr="00313E3B">
        <w:t xml:space="preserve"> Группировка ролей:</w:t>
      </w:r>
    </w:p>
    <w:p w14:paraId="7552A6D0" w14:textId="5830A428" w:rsidR="00313E3B" w:rsidRDefault="00313E3B" w:rsidP="00313E3B">
      <w:pPr>
        <w:pStyle w:val="a5"/>
        <w:numPr>
          <w:ilvl w:val="1"/>
          <w:numId w:val="2"/>
        </w:numPr>
      </w:pPr>
      <w:r>
        <w:t>Не задан или 0 –</w:t>
      </w:r>
      <w:r w:rsidRPr="00313E3B">
        <w:t xml:space="preserve"> показ в порядке</w:t>
      </w:r>
      <w:r>
        <w:t>,</w:t>
      </w:r>
      <w:r w:rsidRPr="00313E3B">
        <w:t xml:space="preserve"> заданном пользователем,</w:t>
      </w:r>
    </w:p>
    <w:p w14:paraId="6DF7518D" w14:textId="75B5E7CB" w:rsidR="001003CF" w:rsidRPr="001003CF" w:rsidRDefault="00313E3B" w:rsidP="00313E3B">
      <w:pPr>
        <w:pStyle w:val="a5"/>
        <w:numPr>
          <w:ilvl w:val="1"/>
          <w:numId w:val="2"/>
        </w:numPr>
      </w:pPr>
      <w:r>
        <w:t>1 –</w:t>
      </w:r>
      <w:r w:rsidRPr="00313E3B">
        <w:t xml:space="preserve"> объединение ролей по группам</w:t>
      </w:r>
      <w:r>
        <w:t>.</w:t>
      </w:r>
    </w:p>
    <w:p w14:paraId="4A994017" w14:textId="4359BF65" w:rsidR="00313E3B" w:rsidRDefault="001003CF" w:rsidP="00313E3B">
      <w:pPr>
        <w:pStyle w:val="a5"/>
        <w:numPr>
          <w:ilvl w:val="0"/>
          <w:numId w:val="2"/>
        </w:numPr>
      </w:pPr>
      <w:r w:rsidRPr="00313E3B">
        <w:rPr>
          <w:b/>
          <w:lang w:val="en-US"/>
        </w:rPr>
        <w:t>Role</w:t>
      </w:r>
      <w:r w:rsidRPr="00313E3B">
        <w:rPr>
          <w:b/>
        </w:rPr>
        <w:t xml:space="preserve"> </w:t>
      </w:r>
      <w:r w:rsidRPr="00313E3B">
        <w:rPr>
          <w:b/>
          <w:lang w:val="en-US"/>
        </w:rPr>
        <w:t>Title</w:t>
      </w:r>
      <w:r w:rsidRPr="00313E3B">
        <w:rPr>
          <w:b/>
        </w:rPr>
        <w:t>.</w:t>
      </w:r>
      <w:r w:rsidR="00313E3B" w:rsidRPr="00313E3B">
        <w:rPr>
          <w:b/>
        </w:rPr>
        <w:t xml:space="preserve"> </w:t>
      </w:r>
      <w:r w:rsidR="00313E3B" w:rsidRPr="00313E3B">
        <w:t>Показ заголовков ролей:</w:t>
      </w:r>
    </w:p>
    <w:p w14:paraId="6BA5876D" w14:textId="27229B77" w:rsidR="00313E3B" w:rsidRDefault="00313E3B" w:rsidP="00313E3B">
      <w:pPr>
        <w:pStyle w:val="a5"/>
        <w:numPr>
          <w:ilvl w:val="1"/>
          <w:numId w:val="2"/>
        </w:numPr>
      </w:pPr>
      <w:r>
        <w:t xml:space="preserve">Не задан </w:t>
      </w:r>
      <w:r w:rsidRPr="00313E3B">
        <w:t>или 0 - не показывать,</w:t>
      </w:r>
    </w:p>
    <w:p w14:paraId="427805C5" w14:textId="4B72E762" w:rsidR="00313E3B" w:rsidRDefault="00313E3B" w:rsidP="00313E3B">
      <w:pPr>
        <w:pStyle w:val="a5"/>
        <w:numPr>
          <w:ilvl w:val="1"/>
          <w:numId w:val="2"/>
        </w:numPr>
      </w:pPr>
      <w:r w:rsidRPr="00313E3B">
        <w:t xml:space="preserve">1 </w:t>
      </w:r>
      <w:r>
        <w:t>–</w:t>
      </w:r>
      <w:r w:rsidRPr="00313E3B">
        <w:t xml:space="preserve"> код, </w:t>
      </w:r>
    </w:p>
    <w:p w14:paraId="482F127B" w14:textId="58B576D5" w:rsidR="00313E3B" w:rsidRDefault="00313E3B" w:rsidP="00313E3B">
      <w:pPr>
        <w:pStyle w:val="a5"/>
        <w:numPr>
          <w:ilvl w:val="1"/>
          <w:numId w:val="2"/>
        </w:numPr>
      </w:pPr>
      <w:r w:rsidRPr="00313E3B">
        <w:t xml:space="preserve">2 </w:t>
      </w:r>
      <w:r>
        <w:t>–</w:t>
      </w:r>
      <w:r w:rsidRPr="00313E3B">
        <w:t xml:space="preserve"> краткое</w:t>
      </w:r>
      <w:r>
        <w:t xml:space="preserve"> наименование</w:t>
      </w:r>
      <w:r w:rsidRPr="00313E3B">
        <w:t xml:space="preserve">, </w:t>
      </w:r>
    </w:p>
    <w:p w14:paraId="1B633FBE" w14:textId="6858740B" w:rsidR="00313E3B" w:rsidRPr="001003CF" w:rsidRDefault="00313E3B" w:rsidP="00313E3B">
      <w:pPr>
        <w:pStyle w:val="a5"/>
        <w:numPr>
          <w:ilvl w:val="1"/>
          <w:numId w:val="2"/>
        </w:numPr>
      </w:pPr>
      <w:r w:rsidRPr="00313E3B">
        <w:t xml:space="preserve">3 </w:t>
      </w:r>
      <w:r>
        <w:t>–</w:t>
      </w:r>
      <w:r w:rsidRPr="00313E3B">
        <w:t xml:space="preserve"> полное</w:t>
      </w:r>
      <w:r>
        <w:t xml:space="preserve"> наименование.</w:t>
      </w:r>
    </w:p>
    <w:p w14:paraId="1FE7E1FF" w14:textId="77777777" w:rsidR="00313E3B" w:rsidRPr="00686AC6" w:rsidRDefault="001003CF" w:rsidP="00313E3B">
      <w:pPr>
        <w:pStyle w:val="a5"/>
        <w:numPr>
          <w:ilvl w:val="0"/>
          <w:numId w:val="2"/>
        </w:numPr>
        <w:rPr>
          <w:lang w:val="en-US"/>
        </w:rPr>
      </w:pPr>
      <w:r w:rsidRPr="00313E3B">
        <w:rPr>
          <w:b/>
          <w:lang w:val="en-US"/>
        </w:rPr>
        <w:t>Role</w:t>
      </w:r>
      <w:r w:rsidRPr="00686AC6">
        <w:rPr>
          <w:b/>
          <w:lang w:val="en-US"/>
        </w:rPr>
        <w:t xml:space="preserve"> </w:t>
      </w:r>
      <w:r w:rsidRPr="00313E3B">
        <w:rPr>
          <w:b/>
          <w:lang w:val="en-US"/>
        </w:rPr>
        <w:t>Group</w:t>
      </w:r>
      <w:r w:rsidRPr="00686AC6">
        <w:rPr>
          <w:b/>
          <w:lang w:val="en-US"/>
        </w:rPr>
        <w:t xml:space="preserve"> </w:t>
      </w:r>
      <w:r w:rsidRPr="00313E3B">
        <w:rPr>
          <w:b/>
          <w:lang w:val="en-US"/>
        </w:rPr>
        <w:t>Title</w:t>
      </w:r>
      <w:r w:rsidRPr="00686AC6">
        <w:rPr>
          <w:b/>
          <w:lang w:val="en-US"/>
        </w:rPr>
        <w:t>.</w:t>
      </w:r>
      <w:r w:rsidR="00313E3B" w:rsidRPr="00686AC6">
        <w:rPr>
          <w:lang w:val="en-US"/>
        </w:rPr>
        <w:t xml:space="preserve"> </w:t>
      </w:r>
      <w:r w:rsidR="00313E3B" w:rsidRPr="00313E3B">
        <w:t>Показ</w:t>
      </w:r>
      <w:r w:rsidR="00313E3B" w:rsidRPr="00686AC6">
        <w:rPr>
          <w:lang w:val="en-US"/>
        </w:rPr>
        <w:t xml:space="preserve"> </w:t>
      </w:r>
      <w:r w:rsidR="00313E3B" w:rsidRPr="00313E3B">
        <w:t>групп</w:t>
      </w:r>
      <w:r w:rsidR="00313E3B" w:rsidRPr="00686AC6">
        <w:rPr>
          <w:lang w:val="en-US"/>
        </w:rPr>
        <w:t xml:space="preserve"> </w:t>
      </w:r>
      <w:r w:rsidR="00313E3B" w:rsidRPr="00313E3B">
        <w:t>ролей</w:t>
      </w:r>
      <w:r w:rsidR="00313E3B" w:rsidRPr="00686AC6">
        <w:rPr>
          <w:lang w:val="en-US"/>
        </w:rPr>
        <w:t>:</w:t>
      </w:r>
    </w:p>
    <w:p w14:paraId="25650D2C" w14:textId="6AF5964F" w:rsidR="00313E3B" w:rsidRDefault="00313E3B" w:rsidP="00313E3B">
      <w:pPr>
        <w:pStyle w:val="a5"/>
        <w:numPr>
          <w:ilvl w:val="1"/>
          <w:numId w:val="2"/>
        </w:numPr>
      </w:pPr>
      <w:r>
        <w:t xml:space="preserve">Не задан </w:t>
      </w:r>
      <w:r w:rsidRPr="00313E3B">
        <w:t>или 0 - не показывать,</w:t>
      </w:r>
    </w:p>
    <w:p w14:paraId="30B721D5" w14:textId="77777777" w:rsidR="00313E3B" w:rsidRDefault="00313E3B" w:rsidP="00313E3B">
      <w:pPr>
        <w:pStyle w:val="a5"/>
        <w:numPr>
          <w:ilvl w:val="1"/>
          <w:numId w:val="2"/>
        </w:numPr>
      </w:pPr>
      <w:r w:rsidRPr="00313E3B">
        <w:t xml:space="preserve">1 </w:t>
      </w:r>
      <w:r>
        <w:t>–</w:t>
      </w:r>
      <w:r w:rsidRPr="00313E3B">
        <w:t xml:space="preserve"> код, </w:t>
      </w:r>
    </w:p>
    <w:p w14:paraId="7C99C1D7" w14:textId="77777777" w:rsidR="00313E3B" w:rsidRDefault="00313E3B" w:rsidP="00313E3B">
      <w:pPr>
        <w:pStyle w:val="a5"/>
        <w:numPr>
          <w:ilvl w:val="1"/>
          <w:numId w:val="2"/>
        </w:numPr>
      </w:pPr>
      <w:r w:rsidRPr="00313E3B">
        <w:t xml:space="preserve">2 </w:t>
      </w:r>
      <w:r>
        <w:t>–</w:t>
      </w:r>
      <w:r w:rsidRPr="00313E3B">
        <w:t xml:space="preserve"> краткое</w:t>
      </w:r>
      <w:r>
        <w:t xml:space="preserve"> наименование</w:t>
      </w:r>
      <w:r w:rsidRPr="00313E3B">
        <w:t xml:space="preserve">, </w:t>
      </w:r>
    </w:p>
    <w:p w14:paraId="31AE50AA" w14:textId="77777777" w:rsidR="00313E3B" w:rsidRPr="001003CF" w:rsidRDefault="00313E3B" w:rsidP="00313E3B">
      <w:pPr>
        <w:pStyle w:val="a5"/>
        <w:numPr>
          <w:ilvl w:val="1"/>
          <w:numId w:val="2"/>
        </w:numPr>
      </w:pPr>
      <w:r w:rsidRPr="00313E3B">
        <w:t xml:space="preserve">3 </w:t>
      </w:r>
      <w:r>
        <w:t>–</w:t>
      </w:r>
      <w:r w:rsidRPr="00313E3B">
        <w:t xml:space="preserve"> полное</w:t>
      </w:r>
      <w:r>
        <w:t xml:space="preserve"> наименование.</w:t>
      </w:r>
    </w:p>
    <w:p w14:paraId="5AABD6A0" w14:textId="702BB3A5" w:rsidR="001003CF" w:rsidRPr="001003CF" w:rsidRDefault="001003CF" w:rsidP="00313E3B">
      <w:pPr>
        <w:pStyle w:val="a5"/>
        <w:numPr>
          <w:ilvl w:val="0"/>
          <w:numId w:val="2"/>
        </w:numPr>
      </w:pPr>
      <w:r w:rsidRPr="00313E3B">
        <w:rPr>
          <w:b/>
          <w:lang w:val="en-US"/>
        </w:rPr>
        <w:t>Org</w:t>
      </w:r>
      <w:r w:rsidRPr="00313E3B">
        <w:rPr>
          <w:b/>
        </w:rPr>
        <w:t xml:space="preserve"> </w:t>
      </w:r>
      <w:r w:rsidRPr="00313E3B">
        <w:rPr>
          <w:b/>
          <w:lang w:val="en-US"/>
        </w:rPr>
        <w:t>Fields</w:t>
      </w:r>
      <w:r w:rsidRPr="00313E3B">
        <w:rPr>
          <w:b/>
        </w:rPr>
        <w:t>.</w:t>
      </w:r>
      <w:r w:rsidR="00313E3B">
        <w:t xml:space="preserve"> </w:t>
      </w:r>
      <w:r w:rsidR="00313E3B" w:rsidRPr="00313E3B">
        <w:t>Поля организации. По</w:t>
      </w:r>
      <w:r w:rsidR="00313E3B">
        <w:t xml:space="preserve"> </w:t>
      </w:r>
      <w:r w:rsidR="00313E3B" w:rsidRPr="00313E3B">
        <w:t xml:space="preserve">умолчанию, выводится только короткое русское </w:t>
      </w:r>
      <w:r w:rsidR="00313E3B">
        <w:t xml:space="preserve">наименование. Могут использоваться поля из справочной функции </w:t>
      </w:r>
      <w:r w:rsidR="00313E3B">
        <w:rPr>
          <w:lang w:val="en-US"/>
        </w:rPr>
        <w:t>RefCompanyFields.</w:t>
      </w:r>
    </w:p>
    <w:p w14:paraId="794FC180" w14:textId="65D08EA8" w:rsidR="00313E3B" w:rsidRDefault="001003CF" w:rsidP="00313E3B">
      <w:pPr>
        <w:pStyle w:val="a5"/>
        <w:numPr>
          <w:ilvl w:val="0"/>
          <w:numId w:val="2"/>
        </w:numPr>
      </w:pPr>
      <w:r w:rsidRPr="00313E3B">
        <w:rPr>
          <w:b/>
          <w:lang w:val="en-US"/>
        </w:rPr>
        <w:t>Group</w:t>
      </w:r>
      <w:r w:rsidRPr="00313E3B">
        <w:rPr>
          <w:b/>
        </w:rPr>
        <w:t xml:space="preserve"> </w:t>
      </w:r>
      <w:r w:rsidRPr="00313E3B">
        <w:rPr>
          <w:b/>
          <w:lang w:val="en-US"/>
        </w:rPr>
        <w:t>Fields</w:t>
      </w:r>
      <w:r w:rsidRPr="00313E3B">
        <w:rPr>
          <w:b/>
        </w:rPr>
        <w:t>.</w:t>
      </w:r>
      <w:r w:rsidR="00313E3B">
        <w:t xml:space="preserve"> Группировка п</w:t>
      </w:r>
      <w:r w:rsidR="00313E3B" w:rsidRPr="00313E3B">
        <w:t>олей:</w:t>
      </w:r>
    </w:p>
    <w:p w14:paraId="03BF3621" w14:textId="5F72F512" w:rsidR="00313E3B" w:rsidRDefault="00313E3B" w:rsidP="00313E3B">
      <w:pPr>
        <w:pStyle w:val="a5"/>
        <w:numPr>
          <w:ilvl w:val="1"/>
          <w:numId w:val="2"/>
        </w:numPr>
      </w:pPr>
      <w:r>
        <w:t>Не задан или 0 –</w:t>
      </w:r>
      <w:r w:rsidRPr="00313E3B">
        <w:t xml:space="preserve"> показ в порядке</w:t>
      </w:r>
      <w:r>
        <w:t>,</w:t>
      </w:r>
      <w:r w:rsidRPr="00313E3B">
        <w:t xml:space="preserve"> заданном пользователем,</w:t>
      </w:r>
    </w:p>
    <w:p w14:paraId="598C2F62" w14:textId="6BBC75AC" w:rsidR="00313E3B" w:rsidRPr="001003CF" w:rsidRDefault="00313E3B" w:rsidP="00313E3B">
      <w:pPr>
        <w:pStyle w:val="a5"/>
        <w:numPr>
          <w:ilvl w:val="1"/>
          <w:numId w:val="2"/>
        </w:numPr>
      </w:pPr>
      <w:r>
        <w:t>1 – объединение п</w:t>
      </w:r>
      <w:r w:rsidRPr="00313E3B">
        <w:t>олей по группам</w:t>
      </w:r>
      <w:r>
        <w:t>.</w:t>
      </w:r>
    </w:p>
    <w:p w14:paraId="0BF17FBC" w14:textId="587AC4D5" w:rsidR="001003CF" w:rsidRPr="001003CF" w:rsidRDefault="001003CF" w:rsidP="00313E3B">
      <w:pPr>
        <w:pStyle w:val="a5"/>
        <w:numPr>
          <w:ilvl w:val="0"/>
          <w:numId w:val="2"/>
        </w:numPr>
      </w:pPr>
      <w:r w:rsidRPr="00313E3B">
        <w:rPr>
          <w:b/>
          <w:lang w:val="en-US"/>
        </w:rPr>
        <w:t>Field</w:t>
      </w:r>
      <w:r w:rsidRPr="00313E3B">
        <w:rPr>
          <w:b/>
        </w:rPr>
        <w:t xml:space="preserve"> </w:t>
      </w:r>
      <w:r w:rsidRPr="00313E3B">
        <w:rPr>
          <w:b/>
          <w:lang w:val="en-US"/>
        </w:rPr>
        <w:t>Title</w:t>
      </w:r>
      <w:r w:rsidRPr="00313E3B">
        <w:rPr>
          <w:b/>
        </w:rPr>
        <w:t>.</w:t>
      </w:r>
      <w:r w:rsidR="00313E3B">
        <w:t xml:space="preserve"> </w:t>
      </w:r>
      <w:r w:rsidR="00313E3B" w:rsidRPr="00313E3B">
        <w:t>Показ заголовков полей:</w:t>
      </w:r>
    </w:p>
    <w:p w14:paraId="66AE6A5B" w14:textId="77777777" w:rsidR="00313E3B" w:rsidRDefault="00313E3B" w:rsidP="00313E3B">
      <w:pPr>
        <w:pStyle w:val="a5"/>
        <w:numPr>
          <w:ilvl w:val="1"/>
          <w:numId w:val="2"/>
        </w:numPr>
      </w:pPr>
      <w:r>
        <w:t xml:space="preserve">Не задан </w:t>
      </w:r>
      <w:r w:rsidRPr="00313E3B">
        <w:t>или 0 - не показывать,</w:t>
      </w:r>
    </w:p>
    <w:p w14:paraId="4C330EEF" w14:textId="77777777" w:rsidR="00313E3B" w:rsidRDefault="00313E3B" w:rsidP="00313E3B">
      <w:pPr>
        <w:pStyle w:val="a5"/>
        <w:numPr>
          <w:ilvl w:val="1"/>
          <w:numId w:val="2"/>
        </w:numPr>
      </w:pPr>
      <w:r w:rsidRPr="00313E3B">
        <w:t xml:space="preserve">1 </w:t>
      </w:r>
      <w:r>
        <w:t>–</w:t>
      </w:r>
      <w:r w:rsidRPr="00313E3B">
        <w:t xml:space="preserve"> код, </w:t>
      </w:r>
    </w:p>
    <w:p w14:paraId="5DD0B38D" w14:textId="77777777" w:rsidR="00313E3B" w:rsidRDefault="00313E3B" w:rsidP="00313E3B">
      <w:pPr>
        <w:pStyle w:val="a5"/>
        <w:numPr>
          <w:ilvl w:val="1"/>
          <w:numId w:val="2"/>
        </w:numPr>
      </w:pPr>
      <w:r w:rsidRPr="00313E3B">
        <w:t xml:space="preserve">2 </w:t>
      </w:r>
      <w:r>
        <w:t>–</w:t>
      </w:r>
      <w:r w:rsidRPr="00313E3B">
        <w:t xml:space="preserve"> краткое</w:t>
      </w:r>
      <w:r>
        <w:t xml:space="preserve"> наименование</w:t>
      </w:r>
      <w:r w:rsidRPr="00313E3B">
        <w:t xml:space="preserve">, </w:t>
      </w:r>
    </w:p>
    <w:p w14:paraId="2A850210" w14:textId="77777777" w:rsidR="00313E3B" w:rsidRPr="001003CF" w:rsidRDefault="00313E3B" w:rsidP="00313E3B">
      <w:pPr>
        <w:pStyle w:val="a5"/>
        <w:numPr>
          <w:ilvl w:val="1"/>
          <w:numId w:val="2"/>
        </w:numPr>
      </w:pPr>
      <w:r w:rsidRPr="00313E3B">
        <w:t xml:space="preserve">3 </w:t>
      </w:r>
      <w:r>
        <w:t>–</w:t>
      </w:r>
      <w:r w:rsidRPr="00313E3B">
        <w:t xml:space="preserve"> полное</w:t>
      </w:r>
      <w:r>
        <w:t xml:space="preserve"> наименование.</w:t>
      </w:r>
    </w:p>
    <w:p w14:paraId="7446F113" w14:textId="5844F797" w:rsidR="001003CF" w:rsidRPr="00313E3B" w:rsidRDefault="001003CF" w:rsidP="00313E3B">
      <w:pPr>
        <w:pStyle w:val="a5"/>
        <w:numPr>
          <w:ilvl w:val="0"/>
          <w:numId w:val="2"/>
        </w:numPr>
        <w:rPr>
          <w:lang w:val="en-US"/>
        </w:rPr>
      </w:pPr>
      <w:r w:rsidRPr="00313E3B">
        <w:rPr>
          <w:b/>
          <w:lang w:val="en-US"/>
        </w:rPr>
        <w:t>Field Group Title.</w:t>
      </w:r>
      <w:r w:rsidR="00313E3B" w:rsidRPr="00313E3B">
        <w:rPr>
          <w:lang w:val="en-US"/>
        </w:rPr>
        <w:t xml:space="preserve"> </w:t>
      </w:r>
      <w:r w:rsidR="00313E3B" w:rsidRPr="00A614CE">
        <w:t>Показ</w:t>
      </w:r>
      <w:r w:rsidR="00313E3B" w:rsidRPr="00686AC6">
        <w:rPr>
          <w:lang w:val="en-US"/>
        </w:rPr>
        <w:t xml:space="preserve"> </w:t>
      </w:r>
      <w:r w:rsidR="00313E3B" w:rsidRPr="00A614CE">
        <w:t>групп</w:t>
      </w:r>
      <w:r w:rsidR="00313E3B" w:rsidRPr="00686AC6">
        <w:rPr>
          <w:lang w:val="en-US"/>
        </w:rPr>
        <w:t xml:space="preserve"> </w:t>
      </w:r>
      <w:r w:rsidR="00313E3B" w:rsidRPr="00A614CE">
        <w:t>полей</w:t>
      </w:r>
      <w:r w:rsidR="00313E3B" w:rsidRPr="00686AC6">
        <w:rPr>
          <w:lang w:val="en-US"/>
        </w:rPr>
        <w:t>:</w:t>
      </w:r>
    </w:p>
    <w:p w14:paraId="6A25736A" w14:textId="77777777" w:rsidR="00313E3B" w:rsidRDefault="00313E3B" w:rsidP="00313E3B">
      <w:pPr>
        <w:pStyle w:val="a5"/>
        <w:numPr>
          <w:ilvl w:val="1"/>
          <w:numId w:val="2"/>
        </w:numPr>
      </w:pPr>
      <w:r>
        <w:t xml:space="preserve">Не задан </w:t>
      </w:r>
      <w:r w:rsidRPr="00313E3B">
        <w:t>или 0 - не показывать,</w:t>
      </w:r>
    </w:p>
    <w:p w14:paraId="39C99721" w14:textId="77777777" w:rsidR="00313E3B" w:rsidRDefault="00313E3B" w:rsidP="00313E3B">
      <w:pPr>
        <w:pStyle w:val="a5"/>
        <w:numPr>
          <w:ilvl w:val="1"/>
          <w:numId w:val="2"/>
        </w:numPr>
      </w:pPr>
      <w:r w:rsidRPr="00313E3B">
        <w:t xml:space="preserve">1 </w:t>
      </w:r>
      <w:r>
        <w:t>–</w:t>
      </w:r>
      <w:r w:rsidRPr="00313E3B">
        <w:t xml:space="preserve"> код, </w:t>
      </w:r>
    </w:p>
    <w:p w14:paraId="05B79CDE" w14:textId="77777777" w:rsidR="00313E3B" w:rsidRDefault="00313E3B" w:rsidP="00313E3B">
      <w:pPr>
        <w:pStyle w:val="a5"/>
        <w:numPr>
          <w:ilvl w:val="1"/>
          <w:numId w:val="2"/>
        </w:numPr>
      </w:pPr>
      <w:r w:rsidRPr="00313E3B">
        <w:t xml:space="preserve">2 </w:t>
      </w:r>
      <w:r>
        <w:t>–</w:t>
      </w:r>
      <w:r w:rsidRPr="00313E3B">
        <w:t xml:space="preserve"> краткое</w:t>
      </w:r>
      <w:r>
        <w:t xml:space="preserve"> наименование</w:t>
      </w:r>
      <w:r w:rsidRPr="00313E3B">
        <w:t xml:space="preserve">, </w:t>
      </w:r>
    </w:p>
    <w:p w14:paraId="700995E3" w14:textId="77777777" w:rsidR="00313E3B" w:rsidRPr="001003CF" w:rsidRDefault="00313E3B" w:rsidP="00313E3B">
      <w:pPr>
        <w:pStyle w:val="a5"/>
        <w:numPr>
          <w:ilvl w:val="1"/>
          <w:numId w:val="2"/>
        </w:numPr>
      </w:pPr>
      <w:r w:rsidRPr="00313E3B">
        <w:t xml:space="preserve">3 </w:t>
      </w:r>
      <w:r>
        <w:t>–</w:t>
      </w:r>
      <w:r w:rsidRPr="00313E3B">
        <w:t xml:space="preserve"> полное</w:t>
      </w:r>
      <w:r>
        <w:t xml:space="preserve"> наименование.</w:t>
      </w:r>
    </w:p>
    <w:p w14:paraId="17F1FD91" w14:textId="77777777" w:rsidR="00313E3B" w:rsidRDefault="001003CF" w:rsidP="00313E3B">
      <w:pPr>
        <w:pStyle w:val="a5"/>
        <w:numPr>
          <w:ilvl w:val="0"/>
          <w:numId w:val="2"/>
        </w:numPr>
      </w:pPr>
      <w:r w:rsidRPr="00313E3B">
        <w:rPr>
          <w:b/>
          <w:lang w:val="en-US"/>
        </w:rPr>
        <w:t>Lang</w:t>
      </w:r>
      <w:r w:rsidRPr="00313E3B">
        <w:rPr>
          <w:b/>
        </w:rPr>
        <w:t>.</w:t>
      </w:r>
      <w:r w:rsidR="00313E3B">
        <w:t xml:space="preserve"> </w:t>
      </w:r>
      <w:r w:rsidR="00313E3B" w:rsidRPr="00313E3B">
        <w:t>Язык надписей:</w:t>
      </w:r>
    </w:p>
    <w:p w14:paraId="598EEC92" w14:textId="77777777" w:rsidR="00313E3B" w:rsidRDefault="00313E3B" w:rsidP="00313E3B">
      <w:pPr>
        <w:pStyle w:val="a5"/>
        <w:numPr>
          <w:ilvl w:val="1"/>
          <w:numId w:val="2"/>
        </w:numPr>
      </w:pPr>
      <w:r>
        <w:t>Не задан</w:t>
      </w:r>
      <w:r w:rsidRPr="00313E3B">
        <w:t xml:space="preserve"> или 0 </w:t>
      </w:r>
      <w:r>
        <w:t>–</w:t>
      </w:r>
      <w:r w:rsidRPr="00313E3B">
        <w:t xml:space="preserve"> русский,</w:t>
      </w:r>
    </w:p>
    <w:p w14:paraId="45864186" w14:textId="65BEB001" w:rsidR="001003CF" w:rsidRPr="001003CF" w:rsidRDefault="00313E3B" w:rsidP="00313E3B">
      <w:pPr>
        <w:pStyle w:val="a5"/>
        <w:numPr>
          <w:ilvl w:val="1"/>
          <w:numId w:val="2"/>
        </w:numPr>
      </w:pPr>
      <w:r w:rsidRPr="00313E3B">
        <w:t xml:space="preserve">1 </w:t>
      </w:r>
      <w:r>
        <w:t>–</w:t>
      </w:r>
      <w:r w:rsidRPr="00313E3B">
        <w:t xml:space="preserve"> английский</w:t>
      </w:r>
      <w:r>
        <w:t>.</w:t>
      </w:r>
    </w:p>
    <w:p w14:paraId="1978FCF8" w14:textId="77777777" w:rsidR="00257C78" w:rsidRDefault="001003CF" w:rsidP="00257C78">
      <w:pPr>
        <w:pStyle w:val="a5"/>
        <w:numPr>
          <w:ilvl w:val="0"/>
          <w:numId w:val="2"/>
        </w:numPr>
      </w:pPr>
      <w:r w:rsidRPr="00D62E10">
        <w:rPr>
          <w:b/>
          <w:lang w:val="en-US"/>
        </w:rPr>
        <w:t>Show</w:t>
      </w:r>
      <w:r w:rsidRPr="00D62E10">
        <w:rPr>
          <w:b/>
        </w:rPr>
        <w:t xml:space="preserve"> </w:t>
      </w:r>
      <w:r w:rsidRPr="00D62E10">
        <w:rPr>
          <w:b/>
          <w:lang w:val="en-US"/>
        </w:rPr>
        <w:t>Notes</w:t>
      </w:r>
      <w:r w:rsidRPr="00D62E10">
        <w:rPr>
          <w:b/>
        </w:rPr>
        <w:t>.</w:t>
      </w:r>
      <w:r w:rsidR="00257C78">
        <w:t xml:space="preserve"> </w:t>
      </w:r>
      <w:r w:rsidR="00257C78" w:rsidRPr="00257C78">
        <w:t>Показ примечаний:</w:t>
      </w:r>
    </w:p>
    <w:p w14:paraId="0802C468" w14:textId="77777777" w:rsidR="00257C78" w:rsidRDefault="00257C78" w:rsidP="00257C78">
      <w:pPr>
        <w:pStyle w:val="a5"/>
        <w:numPr>
          <w:ilvl w:val="1"/>
          <w:numId w:val="2"/>
        </w:numPr>
      </w:pPr>
      <w:r>
        <w:t>Не задан</w:t>
      </w:r>
      <w:r w:rsidRPr="00257C78">
        <w:t xml:space="preserve"> или 0 </w:t>
      </w:r>
      <w:r>
        <w:t>–</w:t>
      </w:r>
      <w:r w:rsidRPr="00257C78">
        <w:t xml:space="preserve"> не показывать,</w:t>
      </w:r>
    </w:p>
    <w:p w14:paraId="0B3071BE" w14:textId="4DB0A95A" w:rsidR="001003CF" w:rsidRPr="001003CF" w:rsidRDefault="00257C78" w:rsidP="00257C78">
      <w:pPr>
        <w:pStyle w:val="a5"/>
        <w:numPr>
          <w:ilvl w:val="1"/>
          <w:numId w:val="2"/>
        </w:numPr>
      </w:pPr>
      <w:r w:rsidRPr="00257C78">
        <w:t xml:space="preserve">1 </w:t>
      </w:r>
      <w:r>
        <w:t>–</w:t>
      </w:r>
      <w:r w:rsidRPr="00257C78">
        <w:t xml:space="preserve"> показывать</w:t>
      </w:r>
      <w:r>
        <w:t>.</w:t>
      </w:r>
    </w:p>
    <w:p w14:paraId="60F0A0B4" w14:textId="77777777" w:rsidR="00257C78" w:rsidRDefault="001003CF" w:rsidP="00257C78">
      <w:pPr>
        <w:pStyle w:val="a5"/>
        <w:numPr>
          <w:ilvl w:val="0"/>
          <w:numId w:val="2"/>
        </w:numPr>
      </w:pPr>
      <w:r w:rsidRPr="00D62E10">
        <w:rPr>
          <w:b/>
          <w:lang w:val="en-US"/>
        </w:rPr>
        <w:t>Layout</w:t>
      </w:r>
      <w:r w:rsidRPr="00D62E10">
        <w:rPr>
          <w:b/>
        </w:rPr>
        <w:t>.</w:t>
      </w:r>
      <w:r w:rsidR="00257C78">
        <w:t xml:space="preserve"> Компоновка:</w:t>
      </w:r>
    </w:p>
    <w:p w14:paraId="6E5B4A2F" w14:textId="5542B5BE" w:rsidR="00257C78" w:rsidRDefault="00257C78" w:rsidP="00257C78">
      <w:pPr>
        <w:pStyle w:val="a5"/>
        <w:numPr>
          <w:ilvl w:val="1"/>
          <w:numId w:val="2"/>
        </w:numPr>
      </w:pPr>
      <w:r w:rsidRPr="00257C78">
        <w:t xml:space="preserve">0 </w:t>
      </w:r>
      <w:r>
        <w:t>–</w:t>
      </w:r>
      <w:r w:rsidRPr="00257C78">
        <w:t xml:space="preserve"> столбец,</w:t>
      </w:r>
    </w:p>
    <w:p w14:paraId="5832A464" w14:textId="77777777" w:rsidR="00257C78" w:rsidRDefault="00257C78" w:rsidP="00257C78">
      <w:pPr>
        <w:pStyle w:val="a5"/>
        <w:numPr>
          <w:ilvl w:val="1"/>
          <w:numId w:val="2"/>
        </w:numPr>
      </w:pPr>
      <w:r>
        <w:t>Не задан</w:t>
      </w:r>
      <w:r w:rsidRPr="00257C78">
        <w:t xml:space="preserve"> или 1 </w:t>
      </w:r>
      <w:r>
        <w:t>–</w:t>
      </w:r>
      <w:r w:rsidRPr="00257C78">
        <w:t xml:space="preserve"> строка,</w:t>
      </w:r>
    </w:p>
    <w:p w14:paraId="11E2B02C" w14:textId="1AF5952C" w:rsidR="00257C78" w:rsidRDefault="00257C78" w:rsidP="00257C78">
      <w:pPr>
        <w:pStyle w:val="a5"/>
        <w:numPr>
          <w:ilvl w:val="1"/>
          <w:numId w:val="2"/>
        </w:numPr>
      </w:pPr>
      <w:r w:rsidRPr="00257C78">
        <w:t xml:space="preserve">2 </w:t>
      </w:r>
      <w:r>
        <w:t>–</w:t>
      </w:r>
      <w:r w:rsidRPr="00257C78">
        <w:t xml:space="preserve"> таблица вертикальная</w:t>
      </w:r>
      <w:r w:rsidR="00A614CE">
        <w:t xml:space="preserve"> (строки - роли, столбцы – поля компании)</w:t>
      </w:r>
      <w:r w:rsidRPr="00257C78">
        <w:t>,</w:t>
      </w:r>
    </w:p>
    <w:p w14:paraId="2F68E5DA" w14:textId="58C631F9" w:rsidR="001003CF" w:rsidRPr="001003CF" w:rsidRDefault="00257C78" w:rsidP="00257C78">
      <w:pPr>
        <w:pStyle w:val="a5"/>
        <w:numPr>
          <w:ilvl w:val="1"/>
          <w:numId w:val="2"/>
        </w:numPr>
      </w:pPr>
      <w:r w:rsidRPr="00257C78">
        <w:t xml:space="preserve">3 </w:t>
      </w:r>
      <w:r>
        <w:t>–</w:t>
      </w:r>
      <w:r w:rsidRPr="00257C78">
        <w:t xml:space="preserve"> таблица горизонтальная</w:t>
      </w:r>
      <w:r w:rsidR="00A614CE">
        <w:t xml:space="preserve"> (строки – поля компании, столбцы – роли)</w:t>
      </w:r>
      <w:r>
        <w:t>.</w:t>
      </w:r>
    </w:p>
    <w:p w14:paraId="73D52BFA" w14:textId="77777777" w:rsidR="00257C78" w:rsidRDefault="001003CF" w:rsidP="00257C78">
      <w:pPr>
        <w:pStyle w:val="a5"/>
        <w:numPr>
          <w:ilvl w:val="0"/>
          <w:numId w:val="2"/>
        </w:numPr>
      </w:pPr>
      <w:r w:rsidRPr="00D62E10">
        <w:rPr>
          <w:b/>
          <w:lang w:val="en-US"/>
        </w:rPr>
        <w:t>Auto</w:t>
      </w:r>
      <w:r w:rsidRPr="00D62E10">
        <w:rPr>
          <w:b/>
        </w:rPr>
        <w:t xml:space="preserve"> </w:t>
      </w:r>
      <w:r w:rsidRPr="00D62E10">
        <w:rPr>
          <w:b/>
          <w:lang w:val="en-US"/>
        </w:rPr>
        <w:t>Clean</w:t>
      </w:r>
      <w:r w:rsidRPr="00D62E10">
        <w:rPr>
          <w:b/>
        </w:rPr>
        <w:t>.</w:t>
      </w:r>
      <w:r w:rsidR="00257C78">
        <w:t xml:space="preserve"> </w:t>
      </w:r>
      <w:r w:rsidR="00257C78" w:rsidRPr="00257C78">
        <w:t>Очистка области с данными:</w:t>
      </w:r>
    </w:p>
    <w:p w14:paraId="057AD4BC" w14:textId="06A9DF82" w:rsidR="00257C78" w:rsidRDefault="00257C78" w:rsidP="00257C78">
      <w:pPr>
        <w:pStyle w:val="a5"/>
        <w:numPr>
          <w:ilvl w:val="1"/>
          <w:numId w:val="2"/>
        </w:numPr>
      </w:pPr>
      <w:r>
        <w:t>0 –</w:t>
      </w:r>
      <w:r w:rsidRPr="00257C78">
        <w:t xml:space="preserve"> не чистить,</w:t>
      </w:r>
    </w:p>
    <w:p w14:paraId="3EB46C1E" w14:textId="629F12CF" w:rsidR="001003CF" w:rsidRPr="002C2E79" w:rsidRDefault="00257C78" w:rsidP="00257C78">
      <w:pPr>
        <w:pStyle w:val="a5"/>
        <w:numPr>
          <w:ilvl w:val="1"/>
          <w:numId w:val="2"/>
        </w:numPr>
      </w:pPr>
      <w:r>
        <w:t>Не задан</w:t>
      </w:r>
      <w:r w:rsidRPr="00257C78">
        <w:t xml:space="preserve"> или 1 </w:t>
      </w:r>
      <w:r>
        <w:t>–</w:t>
      </w:r>
      <w:r w:rsidRPr="00257C78">
        <w:t xml:space="preserve"> чистить</w:t>
      </w:r>
      <w:r>
        <w:t>.</w:t>
      </w:r>
    </w:p>
    <w:p w14:paraId="68CA95D3" w14:textId="134F6068" w:rsidR="001003CF" w:rsidRPr="0084110F" w:rsidRDefault="001003CF" w:rsidP="001003CF">
      <w:pPr>
        <w:pStyle w:val="20"/>
        <w:rPr>
          <w:lang w:val="en-US"/>
        </w:rPr>
      </w:pPr>
      <w:r>
        <w:t>Пример</w:t>
      </w:r>
      <w:r w:rsidR="0084110F">
        <w:t>ы</w:t>
      </w:r>
    </w:p>
    <w:p w14:paraId="4760053E" w14:textId="5EBF7020" w:rsidR="0084110F" w:rsidRPr="0084110F" w:rsidRDefault="0084110F" w:rsidP="00CE18F3">
      <w:pPr>
        <w:pStyle w:val="a5"/>
        <w:numPr>
          <w:ilvl w:val="0"/>
          <w:numId w:val="29"/>
        </w:numPr>
        <w:spacing w:after="0"/>
        <w:ind w:left="714" w:hanging="357"/>
        <w:rPr>
          <w:rFonts w:asciiTheme="majorHAnsi" w:eastAsiaTheme="majorEastAsia" w:hAnsiTheme="majorHAnsi" w:cstheme="majorBidi"/>
          <w:b/>
          <w:bCs/>
          <w:color w:val="365F91" w:themeColor="accent1" w:themeShade="BF"/>
          <w:sz w:val="28"/>
          <w:szCs w:val="28"/>
        </w:rPr>
      </w:pPr>
      <w:r>
        <w:t>Компоновка «столбец», с русскими краткими наименованиями и без гру</w:t>
      </w:r>
      <w:r w:rsidR="00CE18F3">
        <w:t>ппировок ролей и полей компании:</w:t>
      </w:r>
    </w:p>
    <w:p w14:paraId="190FFC1B" w14:textId="77777777" w:rsidR="00CE18F3" w:rsidRDefault="0084110F" w:rsidP="0084110F">
      <w:pPr>
        <w:pStyle w:val="a5"/>
        <w:ind w:left="0"/>
        <w:rPr>
          <w:lang w:val="en-US"/>
        </w:rPr>
      </w:pPr>
      <w:r w:rsidRPr="0084110F">
        <w:rPr>
          <w:lang w:val="en-US"/>
        </w:rPr>
        <w:t>=IssueOrgAndRoles</w:t>
      </w:r>
      <w:r w:rsidR="00CE18F3" w:rsidRPr="0084110F">
        <w:rPr>
          <w:lang w:val="en-US"/>
        </w:rPr>
        <w:t>("RU000A0BBAG7"</w:t>
      </w:r>
      <w:r w:rsidRPr="0084110F">
        <w:rPr>
          <w:lang w:val="en-US"/>
        </w:rPr>
        <w:t>;"#";1;2;0;"SHORTNAME_RUS;CODE_IF;INN;OGRN";1;2;0;;1;0)</w:t>
      </w:r>
    </w:p>
    <w:tbl>
      <w:tblPr>
        <w:tblStyle w:val="a6"/>
        <w:tblW w:w="0" w:type="auto"/>
        <w:tblLook w:val="04A0" w:firstRow="1" w:lastRow="0" w:firstColumn="1" w:lastColumn="0" w:noHBand="0" w:noVBand="1"/>
      </w:tblPr>
      <w:tblGrid>
        <w:gridCol w:w="3190"/>
        <w:gridCol w:w="3190"/>
        <w:gridCol w:w="3191"/>
      </w:tblGrid>
      <w:tr w:rsidR="00530D0E" w14:paraId="4D6FF436" w14:textId="77777777" w:rsidTr="00B81FC8">
        <w:tc>
          <w:tcPr>
            <w:tcW w:w="3190" w:type="dxa"/>
            <w:vMerge w:val="restart"/>
            <w:vAlign w:val="center"/>
          </w:tcPr>
          <w:p w14:paraId="007B1680" w14:textId="5352FC1E" w:rsidR="00530D0E" w:rsidRDefault="00530D0E" w:rsidP="00530D0E">
            <w:pPr>
              <w:pStyle w:val="a5"/>
              <w:ind w:left="0"/>
              <w:jc w:val="right"/>
              <w:rPr>
                <w:lang w:val="en-US"/>
              </w:rPr>
            </w:pPr>
            <w:r w:rsidRPr="00530D0E">
              <w:rPr>
                <w:lang w:val="en-US"/>
              </w:rPr>
              <w:t>эмитент</w:t>
            </w:r>
          </w:p>
        </w:tc>
        <w:tc>
          <w:tcPr>
            <w:tcW w:w="3190" w:type="dxa"/>
            <w:vAlign w:val="center"/>
          </w:tcPr>
          <w:p w14:paraId="0D1ADF9B" w14:textId="22F3CA26" w:rsidR="00530D0E" w:rsidRDefault="00530D0E" w:rsidP="00530D0E">
            <w:pPr>
              <w:pStyle w:val="a5"/>
              <w:ind w:left="0"/>
              <w:jc w:val="right"/>
              <w:rPr>
                <w:lang w:val="en-US"/>
              </w:rPr>
            </w:pPr>
            <w:r w:rsidRPr="00530D0E">
              <w:rPr>
                <w:lang w:val="en-US"/>
              </w:rPr>
              <w:t>Орг.кр.наим.рус</w:t>
            </w:r>
          </w:p>
        </w:tc>
        <w:tc>
          <w:tcPr>
            <w:tcW w:w="3191" w:type="dxa"/>
            <w:shd w:val="clear" w:color="auto" w:fill="FFFF00"/>
          </w:tcPr>
          <w:p w14:paraId="5B00EC23" w14:textId="1409E6C4" w:rsidR="00530D0E" w:rsidRPr="00530D0E" w:rsidRDefault="00530D0E" w:rsidP="00530D0E">
            <w:pPr>
              <w:rPr>
                <w:rFonts w:ascii="Calibri" w:hAnsi="Calibri" w:cs="Calibri"/>
                <w:color w:val="000000"/>
              </w:rPr>
            </w:pPr>
            <w:r>
              <w:rPr>
                <w:rFonts w:ascii="Calibri" w:hAnsi="Calibri" w:cs="Calibri"/>
                <w:color w:val="000000"/>
              </w:rPr>
              <w:t>Нэфис Косметикс</w:t>
            </w:r>
          </w:p>
        </w:tc>
      </w:tr>
      <w:tr w:rsidR="00530D0E" w14:paraId="2EB341EE" w14:textId="77777777" w:rsidTr="00530D0E">
        <w:tc>
          <w:tcPr>
            <w:tcW w:w="3190" w:type="dxa"/>
            <w:vMerge/>
          </w:tcPr>
          <w:p w14:paraId="5AF89694" w14:textId="77777777" w:rsidR="00530D0E" w:rsidRDefault="00530D0E" w:rsidP="0084110F">
            <w:pPr>
              <w:pStyle w:val="a5"/>
              <w:ind w:left="0"/>
              <w:rPr>
                <w:lang w:val="en-US"/>
              </w:rPr>
            </w:pPr>
          </w:p>
        </w:tc>
        <w:tc>
          <w:tcPr>
            <w:tcW w:w="3190" w:type="dxa"/>
            <w:vAlign w:val="center"/>
          </w:tcPr>
          <w:p w14:paraId="0DB5993D" w14:textId="0ED8CD54" w:rsidR="00530D0E" w:rsidRDefault="00530D0E" w:rsidP="00530D0E">
            <w:pPr>
              <w:pStyle w:val="a5"/>
              <w:ind w:left="0"/>
              <w:jc w:val="right"/>
              <w:rPr>
                <w:lang w:val="en-US"/>
              </w:rPr>
            </w:pPr>
            <w:r w:rsidRPr="00530D0E">
              <w:rPr>
                <w:lang w:val="en-US"/>
              </w:rPr>
              <w:t>Код ЭФИР</w:t>
            </w:r>
          </w:p>
        </w:tc>
        <w:tc>
          <w:tcPr>
            <w:tcW w:w="3191" w:type="dxa"/>
          </w:tcPr>
          <w:p w14:paraId="56B84A95" w14:textId="77777777" w:rsidR="00530D0E" w:rsidRDefault="00530D0E" w:rsidP="00530D0E">
            <w:pPr>
              <w:rPr>
                <w:rFonts w:ascii="Calibri" w:hAnsi="Calibri" w:cs="Calibri"/>
                <w:color w:val="000000"/>
              </w:rPr>
            </w:pPr>
            <w:r>
              <w:rPr>
                <w:rFonts w:ascii="Calibri" w:hAnsi="Calibri" w:cs="Calibri"/>
                <w:color w:val="000000"/>
              </w:rPr>
              <w:t>NECO</w:t>
            </w:r>
          </w:p>
          <w:p w14:paraId="0AC47B1A" w14:textId="77777777" w:rsidR="00530D0E" w:rsidRDefault="00530D0E" w:rsidP="0084110F">
            <w:pPr>
              <w:pStyle w:val="a5"/>
              <w:ind w:left="0"/>
              <w:rPr>
                <w:lang w:val="en-US"/>
              </w:rPr>
            </w:pPr>
          </w:p>
        </w:tc>
      </w:tr>
      <w:tr w:rsidR="00530D0E" w14:paraId="63DEACD9" w14:textId="77777777" w:rsidTr="00530D0E">
        <w:tc>
          <w:tcPr>
            <w:tcW w:w="3190" w:type="dxa"/>
            <w:vMerge/>
          </w:tcPr>
          <w:p w14:paraId="2DF504C1" w14:textId="77777777" w:rsidR="00530D0E" w:rsidRDefault="00530D0E" w:rsidP="0084110F">
            <w:pPr>
              <w:pStyle w:val="a5"/>
              <w:ind w:left="0"/>
              <w:rPr>
                <w:lang w:val="en-US"/>
              </w:rPr>
            </w:pPr>
          </w:p>
        </w:tc>
        <w:tc>
          <w:tcPr>
            <w:tcW w:w="3190" w:type="dxa"/>
            <w:vAlign w:val="center"/>
          </w:tcPr>
          <w:p w14:paraId="2BC429EB" w14:textId="1A7BCEA0" w:rsidR="00530D0E" w:rsidRDefault="00530D0E" w:rsidP="00530D0E">
            <w:pPr>
              <w:pStyle w:val="a5"/>
              <w:ind w:left="0"/>
              <w:jc w:val="right"/>
              <w:rPr>
                <w:lang w:val="en-US"/>
              </w:rPr>
            </w:pPr>
            <w:r w:rsidRPr="00530D0E">
              <w:rPr>
                <w:lang w:val="en-US"/>
              </w:rPr>
              <w:t>ИНН</w:t>
            </w:r>
          </w:p>
        </w:tc>
        <w:tc>
          <w:tcPr>
            <w:tcW w:w="3191" w:type="dxa"/>
          </w:tcPr>
          <w:p w14:paraId="7401D0B3" w14:textId="77777777" w:rsidR="00530D0E" w:rsidRDefault="00530D0E" w:rsidP="00530D0E">
            <w:pPr>
              <w:rPr>
                <w:rFonts w:ascii="Calibri" w:hAnsi="Calibri" w:cs="Calibri"/>
                <w:color w:val="000000"/>
              </w:rPr>
            </w:pPr>
            <w:r>
              <w:rPr>
                <w:rFonts w:ascii="Calibri" w:hAnsi="Calibri" w:cs="Calibri"/>
                <w:color w:val="000000"/>
              </w:rPr>
              <w:t>1653005126</w:t>
            </w:r>
          </w:p>
          <w:p w14:paraId="1F88F2FE" w14:textId="77777777" w:rsidR="00530D0E" w:rsidRDefault="00530D0E" w:rsidP="0084110F">
            <w:pPr>
              <w:pStyle w:val="a5"/>
              <w:ind w:left="0"/>
              <w:rPr>
                <w:lang w:val="en-US"/>
              </w:rPr>
            </w:pPr>
          </w:p>
        </w:tc>
      </w:tr>
      <w:tr w:rsidR="00530D0E" w14:paraId="09812FE5" w14:textId="77777777" w:rsidTr="00530D0E">
        <w:tc>
          <w:tcPr>
            <w:tcW w:w="3190" w:type="dxa"/>
            <w:vMerge/>
          </w:tcPr>
          <w:p w14:paraId="7099F1F9" w14:textId="77777777" w:rsidR="00530D0E" w:rsidRDefault="00530D0E" w:rsidP="0084110F">
            <w:pPr>
              <w:pStyle w:val="a5"/>
              <w:ind w:left="0"/>
              <w:rPr>
                <w:lang w:val="en-US"/>
              </w:rPr>
            </w:pPr>
          </w:p>
        </w:tc>
        <w:tc>
          <w:tcPr>
            <w:tcW w:w="3190" w:type="dxa"/>
            <w:vAlign w:val="center"/>
          </w:tcPr>
          <w:p w14:paraId="5CE4C1EF" w14:textId="2FFFD946" w:rsidR="00530D0E" w:rsidRDefault="00530D0E" w:rsidP="00530D0E">
            <w:pPr>
              <w:pStyle w:val="a5"/>
              <w:ind w:left="0"/>
              <w:jc w:val="right"/>
              <w:rPr>
                <w:lang w:val="en-US"/>
              </w:rPr>
            </w:pPr>
            <w:r w:rsidRPr="00530D0E">
              <w:rPr>
                <w:lang w:val="en-US"/>
              </w:rPr>
              <w:t>ОГРН</w:t>
            </w:r>
          </w:p>
        </w:tc>
        <w:tc>
          <w:tcPr>
            <w:tcW w:w="3191" w:type="dxa"/>
          </w:tcPr>
          <w:p w14:paraId="4EF0DDFE" w14:textId="0878F5C0" w:rsidR="00530D0E" w:rsidRDefault="00B81FC8" w:rsidP="0084110F">
            <w:pPr>
              <w:pStyle w:val="a5"/>
              <w:ind w:left="0"/>
              <w:rPr>
                <w:lang w:val="en-US"/>
              </w:rPr>
            </w:pPr>
            <w:r w:rsidRPr="00B81FC8">
              <w:rPr>
                <w:lang w:val="en-US"/>
              </w:rPr>
              <w:t>1021603463705</w:t>
            </w:r>
          </w:p>
        </w:tc>
      </w:tr>
      <w:tr w:rsidR="00530D0E" w14:paraId="6B7B8781" w14:textId="77777777" w:rsidTr="00530D0E">
        <w:tc>
          <w:tcPr>
            <w:tcW w:w="3190" w:type="dxa"/>
            <w:vMerge w:val="restart"/>
            <w:vAlign w:val="center"/>
          </w:tcPr>
          <w:p w14:paraId="3C1716C5" w14:textId="2DB172F0" w:rsidR="00530D0E" w:rsidRDefault="00530D0E" w:rsidP="00530D0E">
            <w:pPr>
              <w:pStyle w:val="a5"/>
              <w:ind w:left="0"/>
              <w:jc w:val="right"/>
              <w:rPr>
                <w:lang w:val="en-US"/>
              </w:rPr>
            </w:pPr>
            <w:r w:rsidRPr="00530D0E">
              <w:rPr>
                <w:lang w:val="en-US"/>
              </w:rPr>
              <w:t>поручитель</w:t>
            </w:r>
          </w:p>
        </w:tc>
        <w:tc>
          <w:tcPr>
            <w:tcW w:w="3190" w:type="dxa"/>
            <w:vAlign w:val="center"/>
          </w:tcPr>
          <w:p w14:paraId="5CD14E58" w14:textId="72A4233D" w:rsidR="00530D0E" w:rsidRDefault="00530D0E" w:rsidP="00530D0E">
            <w:pPr>
              <w:pStyle w:val="a5"/>
              <w:ind w:left="0"/>
              <w:jc w:val="right"/>
              <w:rPr>
                <w:lang w:val="en-US"/>
              </w:rPr>
            </w:pPr>
            <w:r w:rsidRPr="00530D0E">
              <w:rPr>
                <w:lang w:val="en-US"/>
              </w:rPr>
              <w:t>Орг.кр.наим.рус</w:t>
            </w:r>
          </w:p>
        </w:tc>
        <w:tc>
          <w:tcPr>
            <w:tcW w:w="3191" w:type="dxa"/>
          </w:tcPr>
          <w:p w14:paraId="64B76A72" w14:textId="1FBFD8AD" w:rsidR="00530D0E" w:rsidRDefault="00B81FC8" w:rsidP="0084110F">
            <w:pPr>
              <w:pStyle w:val="a5"/>
              <w:ind w:left="0"/>
              <w:rPr>
                <w:lang w:val="en-US"/>
              </w:rPr>
            </w:pPr>
            <w:r w:rsidRPr="00B81FC8">
              <w:rPr>
                <w:lang w:val="en-US"/>
              </w:rPr>
              <w:t>НЭФКО-Центр</w:t>
            </w:r>
          </w:p>
        </w:tc>
      </w:tr>
      <w:tr w:rsidR="00530D0E" w14:paraId="0A30121F" w14:textId="77777777" w:rsidTr="00530D0E">
        <w:tc>
          <w:tcPr>
            <w:tcW w:w="3190" w:type="dxa"/>
            <w:vMerge/>
          </w:tcPr>
          <w:p w14:paraId="7D0A55DF" w14:textId="77777777" w:rsidR="00530D0E" w:rsidRDefault="00530D0E" w:rsidP="0084110F">
            <w:pPr>
              <w:pStyle w:val="a5"/>
              <w:ind w:left="0"/>
              <w:rPr>
                <w:lang w:val="en-US"/>
              </w:rPr>
            </w:pPr>
          </w:p>
        </w:tc>
        <w:tc>
          <w:tcPr>
            <w:tcW w:w="3190" w:type="dxa"/>
            <w:vAlign w:val="center"/>
          </w:tcPr>
          <w:p w14:paraId="108D4F84" w14:textId="6A53A540" w:rsidR="00530D0E" w:rsidRDefault="00530D0E" w:rsidP="00530D0E">
            <w:pPr>
              <w:pStyle w:val="a5"/>
              <w:ind w:left="0"/>
              <w:jc w:val="right"/>
              <w:rPr>
                <w:lang w:val="en-US"/>
              </w:rPr>
            </w:pPr>
            <w:r w:rsidRPr="00530D0E">
              <w:rPr>
                <w:lang w:val="en-US"/>
              </w:rPr>
              <w:t>Код ЭФИР</w:t>
            </w:r>
          </w:p>
        </w:tc>
        <w:tc>
          <w:tcPr>
            <w:tcW w:w="3191" w:type="dxa"/>
          </w:tcPr>
          <w:p w14:paraId="1830260A" w14:textId="67BACB40" w:rsidR="00530D0E" w:rsidRDefault="00B81FC8" w:rsidP="0084110F">
            <w:pPr>
              <w:pStyle w:val="a5"/>
              <w:ind w:left="0"/>
              <w:rPr>
                <w:lang w:val="en-US"/>
              </w:rPr>
            </w:pPr>
            <w:r w:rsidRPr="00B81FC8">
              <w:rPr>
                <w:lang w:val="en-US"/>
              </w:rPr>
              <w:t>XX000948</w:t>
            </w:r>
          </w:p>
        </w:tc>
      </w:tr>
      <w:tr w:rsidR="00530D0E" w14:paraId="74167364" w14:textId="77777777" w:rsidTr="00530D0E">
        <w:tc>
          <w:tcPr>
            <w:tcW w:w="3190" w:type="dxa"/>
            <w:vMerge/>
          </w:tcPr>
          <w:p w14:paraId="7133E37C" w14:textId="77777777" w:rsidR="00530D0E" w:rsidRDefault="00530D0E" w:rsidP="0084110F">
            <w:pPr>
              <w:pStyle w:val="a5"/>
              <w:ind w:left="0"/>
              <w:rPr>
                <w:lang w:val="en-US"/>
              </w:rPr>
            </w:pPr>
          </w:p>
        </w:tc>
        <w:tc>
          <w:tcPr>
            <w:tcW w:w="3190" w:type="dxa"/>
            <w:vAlign w:val="center"/>
          </w:tcPr>
          <w:p w14:paraId="6EAAFD09" w14:textId="46E77483" w:rsidR="00530D0E" w:rsidRDefault="00530D0E" w:rsidP="00530D0E">
            <w:pPr>
              <w:pStyle w:val="a5"/>
              <w:ind w:left="0"/>
              <w:jc w:val="right"/>
              <w:rPr>
                <w:lang w:val="en-US"/>
              </w:rPr>
            </w:pPr>
            <w:r w:rsidRPr="00530D0E">
              <w:rPr>
                <w:lang w:val="en-US"/>
              </w:rPr>
              <w:t>ИНН</w:t>
            </w:r>
          </w:p>
        </w:tc>
        <w:tc>
          <w:tcPr>
            <w:tcW w:w="3191" w:type="dxa"/>
          </w:tcPr>
          <w:p w14:paraId="30BA3F2D" w14:textId="275B8FB2" w:rsidR="00530D0E" w:rsidRDefault="00B81FC8" w:rsidP="0084110F">
            <w:pPr>
              <w:pStyle w:val="a5"/>
              <w:ind w:left="0"/>
              <w:rPr>
                <w:lang w:val="en-US"/>
              </w:rPr>
            </w:pPr>
            <w:r w:rsidRPr="00B81FC8">
              <w:rPr>
                <w:lang w:val="en-US"/>
              </w:rPr>
              <w:t>7714277410</w:t>
            </w:r>
          </w:p>
        </w:tc>
      </w:tr>
      <w:tr w:rsidR="00530D0E" w14:paraId="1B74864B" w14:textId="77777777" w:rsidTr="00530D0E">
        <w:tc>
          <w:tcPr>
            <w:tcW w:w="3190" w:type="dxa"/>
            <w:vMerge/>
          </w:tcPr>
          <w:p w14:paraId="1C55BF90" w14:textId="77777777" w:rsidR="00530D0E" w:rsidRDefault="00530D0E" w:rsidP="0084110F">
            <w:pPr>
              <w:pStyle w:val="a5"/>
              <w:ind w:left="0"/>
              <w:rPr>
                <w:lang w:val="en-US"/>
              </w:rPr>
            </w:pPr>
          </w:p>
        </w:tc>
        <w:tc>
          <w:tcPr>
            <w:tcW w:w="3190" w:type="dxa"/>
            <w:vAlign w:val="center"/>
          </w:tcPr>
          <w:p w14:paraId="20A2B116" w14:textId="6942026E" w:rsidR="00530D0E" w:rsidRDefault="00530D0E" w:rsidP="00530D0E">
            <w:pPr>
              <w:pStyle w:val="a5"/>
              <w:ind w:left="0"/>
              <w:jc w:val="right"/>
              <w:rPr>
                <w:lang w:val="en-US"/>
              </w:rPr>
            </w:pPr>
            <w:r w:rsidRPr="00530D0E">
              <w:rPr>
                <w:lang w:val="en-US"/>
              </w:rPr>
              <w:t>ОГРН</w:t>
            </w:r>
          </w:p>
        </w:tc>
        <w:tc>
          <w:tcPr>
            <w:tcW w:w="3191" w:type="dxa"/>
          </w:tcPr>
          <w:p w14:paraId="1C704E32" w14:textId="5DDE17EB" w:rsidR="00530D0E" w:rsidRDefault="00B81FC8" w:rsidP="0084110F">
            <w:pPr>
              <w:pStyle w:val="a5"/>
              <w:ind w:left="0"/>
              <w:rPr>
                <w:lang w:val="en-US"/>
              </w:rPr>
            </w:pPr>
            <w:r w:rsidRPr="00B81FC8">
              <w:rPr>
                <w:lang w:val="en-US"/>
              </w:rPr>
              <w:t>1027714008024</w:t>
            </w:r>
          </w:p>
        </w:tc>
      </w:tr>
      <w:tr w:rsidR="00530D0E" w14:paraId="3FF356FE" w14:textId="77777777" w:rsidTr="00530D0E">
        <w:tc>
          <w:tcPr>
            <w:tcW w:w="3190" w:type="dxa"/>
            <w:vMerge w:val="restart"/>
            <w:vAlign w:val="center"/>
          </w:tcPr>
          <w:p w14:paraId="5F40C13E" w14:textId="328892B0" w:rsidR="00530D0E" w:rsidRDefault="00530D0E" w:rsidP="00530D0E">
            <w:pPr>
              <w:pStyle w:val="a5"/>
              <w:ind w:left="0"/>
              <w:jc w:val="right"/>
              <w:rPr>
                <w:lang w:val="en-US"/>
              </w:rPr>
            </w:pPr>
            <w:r w:rsidRPr="00530D0E">
              <w:rPr>
                <w:lang w:val="en-US"/>
              </w:rPr>
              <w:t>платеж.агент</w:t>
            </w:r>
          </w:p>
        </w:tc>
        <w:tc>
          <w:tcPr>
            <w:tcW w:w="3190" w:type="dxa"/>
            <w:vAlign w:val="center"/>
          </w:tcPr>
          <w:p w14:paraId="52424A34" w14:textId="6A0CD5AF" w:rsidR="00530D0E" w:rsidRDefault="00530D0E" w:rsidP="00530D0E">
            <w:pPr>
              <w:pStyle w:val="a5"/>
              <w:ind w:left="0"/>
              <w:jc w:val="right"/>
              <w:rPr>
                <w:lang w:val="en-US"/>
              </w:rPr>
            </w:pPr>
            <w:r w:rsidRPr="00530D0E">
              <w:rPr>
                <w:lang w:val="en-US"/>
              </w:rPr>
              <w:t>Орг.кр.наим.рус</w:t>
            </w:r>
          </w:p>
        </w:tc>
        <w:tc>
          <w:tcPr>
            <w:tcW w:w="3191" w:type="dxa"/>
          </w:tcPr>
          <w:p w14:paraId="54258F32" w14:textId="646AF6C8" w:rsidR="00530D0E" w:rsidRDefault="00B81FC8" w:rsidP="0084110F">
            <w:pPr>
              <w:pStyle w:val="a5"/>
              <w:ind w:left="0"/>
              <w:rPr>
                <w:lang w:val="en-US"/>
              </w:rPr>
            </w:pPr>
            <w:r w:rsidRPr="00B81FC8">
              <w:rPr>
                <w:lang w:val="en-US"/>
              </w:rPr>
              <w:t>Банк Зенит</w:t>
            </w:r>
          </w:p>
        </w:tc>
      </w:tr>
      <w:tr w:rsidR="00530D0E" w14:paraId="46F78E8E" w14:textId="77777777" w:rsidTr="00530D0E">
        <w:tc>
          <w:tcPr>
            <w:tcW w:w="3190" w:type="dxa"/>
            <w:vMerge/>
          </w:tcPr>
          <w:p w14:paraId="564B6C6C" w14:textId="77777777" w:rsidR="00530D0E" w:rsidRDefault="00530D0E" w:rsidP="0084110F">
            <w:pPr>
              <w:pStyle w:val="a5"/>
              <w:ind w:left="0"/>
              <w:rPr>
                <w:lang w:val="en-US"/>
              </w:rPr>
            </w:pPr>
          </w:p>
        </w:tc>
        <w:tc>
          <w:tcPr>
            <w:tcW w:w="3190" w:type="dxa"/>
            <w:vAlign w:val="center"/>
          </w:tcPr>
          <w:p w14:paraId="268B5BDA" w14:textId="3AEE3B95" w:rsidR="00530D0E" w:rsidRDefault="00530D0E" w:rsidP="00530D0E">
            <w:pPr>
              <w:pStyle w:val="a5"/>
              <w:ind w:left="0"/>
              <w:jc w:val="right"/>
              <w:rPr>
                <w:lang w:val="en-US"/>
              </w:rPr>
            </w:pPr>
            <w:r w:rsidRPr="00530D0E">
              <w:rPr>
                <w:lang w:val="en-US"/>
              </w:rPr>
              <w:t>Код ЭФИР</w:t>
            </w:r>
          </w:p>
        </w:tc>
        <w:tc>
          <w:tcPr>
            <w:tcW w:w="3191" w:type="dxa"/>
          </w:tcPr>
          <w:p w14:paraId="4B4F9442" w14:textId="5C282952" w:rsidR="00530D0E" w:rsidRDefault="00B81FC8" w:rsidP="0084110F">
            <w:pPr>
              <w:pStyle w:val="a5"/>
              <w:ind w:left="0"/>
              <w:rPr>
                <w:lang w:val="en-US"/>
              </w:rPr>
            </w:pPr>
            <w:r w:rsidRPr="00B81FC8">
              <w:rPr>
                <w:lang w:val="en-US"/>
              </w:rPr>
              <w:t>ZENT</w:t>
            </w:r>
          </w:p>
        </w:tc>
      </w:tr>
      <w:tr w:rsidR="00530D0E" w14:paraId="4DCEC7E2" w14:textId="77777777" w:rsidTr="00530D0E">
        <w:tc>
          <w:tcPr>
            <w:tcW w:w="3190" w:type="dxa"/>
            <w:vMerge/>
          </w:tcPr>
          <w:p w14:paraId="470F6635" w14:textId="77777777" w:rsidR="00530D0E" w:rsidRDefault="00530D0E" w:rsidP="0084110F">
            <w:pPr>
              <w:pStyle w:val="a5"/>
              <w:ind w:left="0"/>
              <w:rPr>
                <w:lang w:val="en-US"/>
              </w:rPr>
            </w:pPr>
          </w:p>
        </w:tc>
        <w:tc>
          <w:tcPr>
            <w:tcW w:w="3190" w:type="dxa"/>
            <w:vAlign w:val="center"/>
          </w:tcPr>
          <w:p w14:paraId="34D0CD55" w14:textId="4F7D73C8" w:rsidR="00530D0E" w:rsidRDefault="00530D0E" w:rsidP="00530D0E">
            <w:pPr>
              <w:pStyle w:val="a5"/>
              <w:ind w:left="0"/>
              <w:jc w:val="right"/>
              <w:rPr>
                <w:lang w:val="en-US"/>
              </w:rPr>
            </w:pPr>
            <w:r w:rsidRPr="00530D0E">
              <w:rPr>
                <w:lang w:val="en-US"/>
              </w:rPr>
              <w:t>ИНН</w:t>
            </w:r>
          </w:p>
        </w:tc>
        <w:tc>
          <w:tcPr>
            <w:tcW w:w="3191" w:type="dxa"/>
          </w:tcPr>
          <w:p w14:paraId="4961F3B2" w14:textId="480997D5" w:rsidR="00530D0E" w:rsidRDefault="00B81FC8" w:rsidP="0084110F">
            <w:pPr>
              <w:pStyle w:val="a5"/>
              <w:ind w:left="0"/>
              <w:rPr>
                <w:lang w:val="en-US"/>
              </w:rPr>
            </w:pPr>
            <w:r w:rsidRPr="00B81FC8">
              <w:rPr>
                <w:lang w:val="en-US"/>
              </w:rPr>
              <w:t>7729405872</w:t>
            </w:r>
          </w:p>
        </w:tc>
      </w:tr>
      <w:tr w:rsidR="00530D0E" w14:paraId="3D9A55FE" w14:textId="77777777" w:rsidTr="00530D0E">
        <w:tc>
          <w:tcPr>
            <w:tcW w:w="3190" w:type="dxa"/>
            <w:vMerge/>
          </w:tcPr>
          <w:p w14:paraId="6E2F539F" w14:textId="77777777" w:rsidR="00530D0E" w:rsidRDefault="00530D0E" w:rsidP="0084110F">
            <w:pPr>
              <w:pStyle w:val="a5"/>
              <w:ind w:left="0"/>
              <w:rPr>
                <w:lang w:val="en-US"/>
              </w:rPr>
            </w:pPr>
          </w:p>
        </w:tc>
        <w:tc>
          <w:tcPr>
            <w:tcW w:w="3190" w:type="dxa"/>
            <w:vAlign w:val="center"/>
          </w:tcPr>
          <w:p w14:paraId="28A7FEDD" w14:textId="282C54C0" w:rsidR="00530D0E" w:rsidRDefault="00530D0E" w:rsidP="00530D0E">
            <w:pPr>
              <w:pStyle w:val="a5"/>
              <w:ind w:left="0"/>
              <w:jc w:val="right"/>
              <w:rPr>
                <w:lang w:val="en-US"/>
              </w:rPr>
            </w:pPr>
            <w:r w:rsidRPr="00530D0E">
              <w:rPr>
                <w:lang w:val="en-US"/>
              </w:rPr>
              <w:t>ОГРН</w:t>
            </w:r>
          </w:p>
        </w:tc>
        <w:tc>
          <w:tcPr>
            <w:tcW w:w="3191" w:type="dxa"/>
          </w:tcPr>
          <w:p w14:paraId="4FE920C0" w14:textId="2007998A" w:rsidR="00530D0E" w:rsidRDefault="00B81FC8" w:rsidP="0084110F">
            <w:pPr>
              <w:pStyle w:val="a5"/>
              <w:ind w:left="0"/>
              <w:rPr>
                <w:lang w:val="en-US"/>
              </w:rPr>
            </w:pPr>
            <w:r w:rsidRPr="00B81FC8">
              <w:rPr>
                <w:lang w:val="en-US"/>
              </w:rPr>
              <w:t>1027739056927</w:t>
            </w:r>
          </w:p>
        </w:tc>
      </w:tr>
      <w:tr w:rsidR="00530D0E" w14:paraId="2705F5CD" w14:textId="77777777" w:rsidTr="00530D0E">
        <w:tc>
          <w:tcPr>
            <w:tcW w:w="3190" w:type="dxa"/>
            <w:vAlign w:val="center"/>
          </w:tcPr>
          <w:p w14:paraId="1F13854F" w14:textId="2C0383F6" w:rsidR="00530D0E" w:rsidRDefault="00530D0E" w:rsidP="00530D0E">
            <w:pPr>
              <w:pStyle w:val="a5"/>
              <w:ind w:left="0"/>
              <w:jc w:val="right"/>
              <w:rPr>
                <w:lang w:val="en-US"/>
              </w:rPr>
            </w:pPr>
            <w:r>
              <w:rPr>
                <w:lang w:val="en-US"/>
              </w:rPr>
              <w:t>…</w:t>
            </w:r>
          </w:p>
        </w:tc>
        <w:tc>
          <w:tcPr>
            <w:tcW w:w="3190" w:type="dxa"/>
            <w:vAlign w:val="center"/>
          </w:tcPr>
          <w:p w14:paraId="4AEDDCD3" w14:textId="42B8FA5D" w:rsidR="00530D0E" w:rsidRDefault="00530D0E" w:rsidP="00530D0E">
            <w:pPr>
              <w:pStyle w:val="a5"/>
              <w:ind w:left="0"/>
              <w:jc w:val="right"/>
              <w:rPr>
                <w:lang w:val="en-US"/>
              </w:rPr>
            </w:pPr>
            <w:r>
              <w:rPr>
                <w:lang w:val="en-US"/>
              </w:rPr>
              <w:t>…</w:t>
            </w:r>
          </w:p>
        </w:tc>
        <w:tc>
          <w:tcPr>
            <w:tcW w:w="3191" w:type="dxa"/>
          </w:tcPr>
          <w:p w14:paraId="223D5C2D" w14:textId="07774230" w:rsidR="00530D0E" w:rsidRDefault="00530D0E" w:rsidP="0084110F">
            <w:pPr>
              <w:pStyle w:val="a5"/>
              <w:ind w:left="0"/>
              <w:rPr>
                <w:lang w:val="en-US"/>
              </w:rPr>
            </w:pPr>
            <w:r>
              <w:rPr>
                <w:lang w:val="en-US"/>
              </w:rPr>
              <w:t>…</w:t>
            </w:r>
          </w:p>
        </w:tc>
      </w:tr>
    </w:tbl>
    <w:p w14:paraId="713D63FF" w14:textId="589E6E9F" w:rsidR="00BA4C19" w:rsidRPr="00BA4C19" w:rsidRDefault="00BA4C19" w:rsidP="00BA4C19">
      <w:r>
        <w:t>Здесь</w:t>
      </w:r>
      <w:r w:rsidR="006B0706">
        <w:t xml:space="preserve"> и в следующих примерах,</w:t>
      </w:r>
      <w:r>
        <w:t xml:space="preserve"> желтым фоном подсвечена ячейка с формулой.</w:t>
      </w:r>
    </w:p>
    <w:p w14:paraId="499F4C91" w14:textId="227AC287" w:rsidR="00D62E10" w:rsidRPr="0084110F" w:rsidRDefault="00D62E10" w:rsidP="00D62E10">
      <w:pPr>
        <w:pStyle w:val="a5"/>
        <w:numPr>
          <w:ilvl w:val="0"/>
          <w:numId w:val="29"/>
        </w:numPr>
        <w:spacing w:after="0"/>
        <w:rPr>
          <w:rFonts w:asciiTheme="majorHAnsi" w:eastAsiaTheme="majorEastAsia" w:hAnsiTheme="majorHAnsi" w:cstheme="majorBidi"/>
          <w:b/>
          <w:bCs/>
          <w:color w:val="365F91" w:themeColor="accent1" w:themeShade="BF"/>
          <w:sz w:val="28"/>
          <w:szCs w:val="28"/>
        </w:rPr>
      </w:pPr>
      <w:r>
        <w:t>Загрузка всех заполненных ролей в компоновке «Строка» с применением всех видов группировки и выводом четырех полей компании (короткое имя, код Эфи</w:t>
      </w:r>
      <w:r w:rsidR="006362A0">
        <w:t>р</w:t>
      </w:r>
      <w:r>
        <w:t>, ИНН, ОГРН):</w:t>
      </w:r>
    </w:p>
    <w:p w14:paraId="7F49353B" w14:textId="77777777" w:rsidR="00D62E10" w:rsidRDefault="00D62E10" w:rsidP="00D62E10">
      <w:pPr>
        <w:pStyle w:val="a5"/>
        <w:ind w:left="0"/>
        <w:rPr>
          <w:lang w:val="en-US"/>
        </w:rPr>
      </w:pPr>
      <w:r w:rsidRPr="0084110F">
        <w:rPr>
          <w:lang w:val="en-US"/>
        </w:rPr>
        <w:t>=IssueOrgAndRoles("RU000A0BBAG7";"#";1;1;1;"SHORTNAME_RUS;CODE_IF;INN;OGRN";1;1;1;;1;1)</w:t>
      </w:r>
    </w:p>
    <w:tbl>
      <w:tblPr>
        <w:tblStyle w:val="a6"/>
        <w:tblW w:w="0" w:type="auto"/>
        <w:tblLook w:val="04A0" w:firstRow="1" w:lastRow="0" w:firstColumn="1" w:lastColumn="0" w:noHBand="0" w:noVBand="1"/>
      </w:tblPr>
      <w:tblGrid>
        <w:gridCol w:w="1414"/>
        <w:gridCol w:w="812"/>
        <w:gridCol w:w="1027"/>
        <w:gridCol w:w="1271"/>
        <w:gridCol w:w="1414"/>
        <w:gridCol w:w="886"/>
        <w:gridCol w:w="1027"/>
        <w:gridCol w:w="1271"/>
        <w:gridCol w:w="449"/>
      </w:tblGrid>
      <w:tr w:rsidR="00B81FC8" w:rsidRPr="00B81FC8" w14:paraId="22278914" w14:textId="77777777" w:rsidTr="00B81FC8">
        <w:tc>
          <w:tcPr>
            <w:tcW w:w="4524" w:type="dxa"/>
            <w:gridSpan w:val="4"/>
          </w:tcPr>
          <w:p w14:paraId="5FFBAAC7" w14:textId="00A3FF3A" w:rsidR="00B81FC8" w:rsidRPr="00B81FC8" w:rsidRDefault="00B81FC8" w:rsidP="00B81FC8">
            <w:pPr>
              <w:jc w:val="center"/>
              <w:rPr>
                <w:sz w:val="16"/>
                <w:szCs w:val="16"/>
                <w:lang w:val="en-US"/>
              </w:rPr>
            </w:pPr>
            <w:r w:rsidRPr="00B81FC8">
              <w:rPr>
                <w:sz w:val="16"/>
                <w:szCs w:val="16"/>
                <w:lang w:val="en-US"/>
              </w:rPr>
              <w:t>ISSUE</w:t>
            </w:r>
          </w:p>
        </w:tc>
        <w:tc>
          <w:tcPr>
            <w:tcW w:w="4598" w:type="dxa"/>
            <w:gridSpan w:val="4"/>
          </w:tcPr>
          <w:p w14:paraId="2B2EDBA1" w14:textId="1C3378E9" w:rsidR="00B81FC8" w:rsidRPr="00B81FC8" w:rsidRDefault="00B81FC8" w:rsidP="00B81FC8">
            <w:pPr>
              <w:jc w:val="center"/>
              <w:rPr>
                <w:sz w:val="16"/>
                <w:szCs w:val="16"/>
                <w:lang w:val="en-US"/>
              </w:rPr>
            </w:pPr>
            <w:r w:rsidRPr="00B81FC8">
              <w:rPr>
                <w:sz w:val="16"/>
                <w:szCs w:val="16"/>
                <w:lang w:val="en-US"/>
              </w:rPr>
              <w:t>SURETY</w:t>
            </w:r>
          </w:p>
        </w:tc>
        <w:tc>
          <w:tcPr>
            <w:tcW w:w="449" w:type="dxa"/>
          </w:tcPr>
          <w:p w14:paraId="3FAC85BB" w14:textId="0FB3F052" w:rsidR="00B81FC8" w:rsidRPr="00B81FC8" w:rsidRDefault="00B81FC8" w:rsidP="00B81FC8">
            <w:pPr>
              <w:rPr>
                <w:sz w:val="16"/>
                <w:szCs w:val="16"/>
                <w:lang w:val="en-US"/>
              </w:rPr>
            </w:pPr>
            <w:r>
              <w:rPr>
                <w:sz w:val="16"/>
                <w:szCs w:val="16"/>
                <w:lang w:val="en-US"/>
              </w:rPr>
              <w:t>…</w:t>
            </w:r>
          </w:p>
        </w:tc>
      </w:tr>
      <w:tr w:rsidR="00B81FC8" w:rsidRPr="00B81FC8" w14:paraId="7876C954" w14:textId="77777777" w:rsidTr="00B81FC8">
        <w:tc>
          <w:tcPr>
            <w:tcW w:w="4524" w:type="dxa"/>
            <w:gridSpan w:val="4"/>
          </w:tcPr>
          <w:p w14:paraId="4800AA2F" w14:textId="60D66162" w:rsidR="00B81FC8" w:rsidRPr="00B81FC8" w:rsidRDefault="00B81FC8" w:rsidP="00B81FC8">
            <w:pPr>
              <w:jc w:val="center"/>
              <w:rPr>
                <w:sz w:val="16"/>
                <w:szCs w:val="16"/>
                <w:lang w:val="en-US"/>
              </w:rPr>
            </w:pPr>
            <w:r w:rsidRPr="00B81FC8">
              <w:rPr>
                <w:sz w:val="16"/>
                <w:szCs w:val="16"/>
                <w:lang w:val="en-US"/>
              </w:rPr>
              <w:t>issuer</w:t>
            </w:r>
          </w:p>
        </w:tc>
        <w:tc>
          <w:tcPr>
            <w:tcW w:w="4598" w:type="dxa"/>
            <w:gridSpan w:val="4"/>
          </w:tcPr>
          <w:p w14:paraId="0A4358BD" w14:textId="19D342C6" w:rsidR="00B81FC8" w:rsidRPr="00B81FC8" w:rsidRDefault="00B81FC8" w:rsidP="00B81FC8">
            <w:pPr>
              <w:jc w:val="center"/>
              <w:rPr>
                <w:sz w:val="16"/>
                <w:szCs w:val="16"/>
                <w:lang w:val="en-US"/>
              </w:rPr>
            </w:pPr>
            <w:r w:rsidRPr="00B81FC8">
              <w:rPr>
                <w:sz w:val="16"/>
                <w:szCs w:val="16"/>
                <w:lang w:val="en-US"/>
              </w:rPr>
              <w:t>surety</w:t>
            </w:r>
          </w:p>
        </w:tc>
        <w:tc>
          <w:tcPr>
            <w:tcW w:w="449" w:type="dxa"/>
          </w:tcPr>
          <w:p w14:paraId="54AFEF13" w14:textId="09092CFE" w:rsidR="00B81FC8" w:rsidRPr="00B81FC8" w:rsidRDefault="00B81FC8" w:rsidP="00B81FC8">
            <w:pPr>
              <w:rPr>
                <w:sz w:val="16"/>
                <w:szCs w:val="16"/>
                <w:lang w:val="en-US"/>
              </w:rPr>
            </w:pPr>
            <w:r>
              <w:rPr>
                <w:sz w:val="16"/>
                <w:szCs w:val="16"/>
                <w:lang w:val="en-US"/>
              </w:rPr>
              <w:t>…</w:t>
            </w:r>
          </w:p>
        </w:tc>
      </w:tr>
      <w:tr w:rsidR="00B81FC8" w:rsidRPr="00B81FC8" w14:paraId="236A3F34" w14:textId="77777777" w:rsidTr="00B81FC8">
        <w:tc>
          <w:tcPr>
            <w:tcW w:w="1414" w:type="dxa"/>
          </w:tcPr>
          <w:p w14:paraId="00169188" w14:textId="63F1F2D1" w:rsidR="00B81FC8" w:rsidRPr="00B81FC8" w:rsidRDefault="00B81FC8" w:rsidP="00B81FC8">
            <w:pPr>
              <w:jc w:val="center"/>
              <w:rPr>
                <w:sz w:val="16"/>
                <w:szCs w:val="16"/>
                <w:lang w:val="en-US"/>
              </w:rPr>
            </w:pPr>
            <w:r w:rsidRPr="00B81FC8">
              <w:rPr>
                <w:sz w:val="16"/>
                <w:szCs w:val="16"/>
                <w:lang w:val="en-US"/>
              </w:rPr>
              <w:t>NAME</w:t>
            </w:r>
          </w:p>
        </w:tc>
        <w:tc>
          <w:tcPr>
            <w:tcW w:w="812" w:type="dxa"/>
          </w:tcPr>
          <w:p w14:paraId="7CD9C52D" w14:textId="315BE357" w:rsidR="00B81FC8" w:rsidRPr="00B81FC8" w:rsidRDefault="00B81FC8" w:rsidP="00B81FC8">
            <w:pPr>
              <w:jc w:val="center"/>
              <w:rPr>
                <w:sz w:val="16"/>
                <w:szCs w:val="16"/>
                <w:lang w:val="en-US"/>
              </w:rPr>
            </w:pPr>
            <w:r w:rsidRPr="00B81FC8">
              <w:rPr>
                <w:sz w:val="16"/>
                <w:szCs w:val="16"/>
                <w:lang w:val="en-US"/>
              </w:rPr>
              <w:t>ID</w:t>
            </w:r>
          </w:p>
        </w:tc>
        <w:tc>
          <w:tcPr>
            <w:tcW w:w="2298" w:type="dxa"/>
            <w:gridSpan w:val="2"/>
          </w:tcPr>
          <w:p w14:paraId="26A9E24C" w14:textId="11B8FF23" w:rsidR="00B81FC8" w:rsidRPr="00B81FC8" w:rsidRDefault="00B81FC8" w:rsidP="00B81FC8">
            <w:pPr>
              <w:jc w:val="center"/>
              <w:rPr>
                <w:sz w:val="16"/>
                <w:szCs w:val="16"/>
                <w:lang w:val="en-US"/>
              </w:rPr>
            </w:pPr>
            <w:r w:rsidRPr="00B81FC8">
              <w:rPr>
                <w:sz w:val="16"/>
                <w:szCs w:val="16"/>
                <w:lang w:val="en-US"/>
              </w:rPr>
              <w:t>CODE</w:t>
            </w:r>
          </w:p>
        </w:tc>
        <w:tc>
          <w:tcPr>
            <w:tcW w:w="1414" w:type="dxa"/>
          </w:tcPr>
          <w:p w14:paraId="5E5B4623" w14:textId="3129BFF2" w:rsidR="00B81FC8" w:rsidRPr="00B81FC8" w:rsidRDefault="00B81FC8" w:rsidP="00B81FC8">
            <w:pPr>
              <w:jc w:val="center"/>
              <w:rPr>
                <w:sz w:val="16"/>
                <w:szCs w:val="16"/>
                <w:lang w:val="en-US"/>
              </w:rPr>
            </w:pPr>
            <w:r w:rsidRPr="00B81FC8">
              <w:rPr>
                <w:sz w:val="16"/>
                <w:szCs w:val="16"/>
                <w:lang w:val="en-US"/>
              </w:rPr>
              <w:t>NAME</w:t>
            </w:r>
          </w:p>
        </w:tc>
        <w:tc>
          <w:tcPr>
            <w:tcW w:w="886" w:type="dxa"/>
          </w:tcPr>
          <w:p w14:paraId="6E9EA652" w14:textId="23FD19F4" w:rsidR="00B81FC8" w:rsidRPr="00B81FC8" w:rsidRDefault="00B81FC8" w:rsidP="00B81FC8">
            <w:pPr>
              <w:jc w:val="center"/>
              <w:rPr>
                <w:sz w:val="16"/>
                <w:szCs w:val="16"/>
                <w:lang w:val="en-US"/>
              </w:rPr>
            </w:pPr>
            <w:r>
              <w:rPr>
                <w:sz w:val="16"/>
                <w:szCs w:val="16"/>
                <w:lang w:val="en-US"/>
              </w:rPr>
              <w:t>ID</w:t>
            </w:r>
          </w:p>
        </w:tc>
        <w:tc>
          <w:tcPr>
            <w:tcW w:w="2298" w:type="dxa"/>
            <w:gridSpan w:val="2"/>
          </w:tcPr>
          <w:p w14:paraId="08346A29" w14:textId="3FD95991" w:rsidR="00B81FC8" w:rsidRPr="00B81FC8" w:rsidRDefault="00B81FC8" w:rsidP="00B81FC8">
            <w:pPr>
              <w:jc w:val="center"/>
              <w:rPr>
                <w:sz w:val="16"/>
                <w:szCs w:val="16"/>
                <w:lang w:val="en-US"/>
              </w:rPr>
            </w:pPr>
            <w:r>
              <w:rPr>
                <w:sz w:val="16"/>
                <w:szCs w:val="16"/>
                <w:lang w:val="en-US"/>
              </w:rPr>
              <w:t>CODE</w:t>
            </w:r>
          </w:p>
        </w:tc>
        <w:tc>
          <w:tcPr>
            <w:tcW w:w="449" w:type="dxa"/>
          </w:tcPr>
          <w:p w14:paraId="5DD96216" w14:textId="36D35E2A" w:rsidR="00B81FC8" w:rsidRPr="00B81FC8" w:rsidRDefault="00B81FC8" w:rsidP="00B81FC8">
            <w:pPr>
              <w:rPr>
                <w:sz w:val="16"/>
                <w:szCs w:val="16"/>
                <w:lang w:val="en-US"/>
              </w:rPr>
            </w:pPr>
            <w:r>
              <w:rPr>
                <w:sz w:val="16"/>
                <w:szCs w:val="16"/>
                <w:lang w:val="en-US"/>
              </w:rPr>
              <w:t>…</w:t>
            </w:r>
          </w:p>
        </w:tc>
      </w:tr>
      <w:tr w:rsidR="00B81FC8" w:rsidRPr="00B81FC8" w14:paraId="711BB59A" w14:textId="77777777" w:rsidTr="00B81FC8">
        <w:tc>
          <w:tcPr>
            <w:tcW w:w="1414" w:type="dxa"/>
          </w:tcPr>
          <w:p w14:paraId="3E077C57" w14:textId="56103820" w:rsidR="00B81FC8" w:rsidRPr="00B81FC8" w:rsidRDefault="00B81FC8" w:rsidP="00B81FC8">
            <w:pPr>
              <w:jc w:val="center"/>
              <w:rPr>
                <w:sz w:val="16"/>
                <w:szCs w:val="16"/>
                <w:lang w:val="en-US"/>
              </w:rPr>
            </w:pPr>
            <w:r w:rsidRPr="00B81FC8">
              <w:rPr>
                <w:sz w:val="16"/>
                <w:szCs w:val="16"/>
                <w:lang w:val="en-US"/>
              </w:rPr>
              <w:t>SHORTNAME_RUS</w:t>
            </w:r>
          </w:p>
        </w:tc>
        <w:tc>
          <w:tcPr>
            <w:tcW w:w="812" w:type="dxa"/>
          </w:tcPr>
          <w:p w14:paraId="4039F643" w14:textId="0DB52472" w:rsidR="00B81FC8" w:rsidRPr="00B81FC8" w:rsidRDefault="00B81FC8" w:rsidP="00B81FC8">
            <w:pPr>
              <w:jc w:val="center"/>
              <w:rPr>
                <w:sz w:val="16"/>
                <w:szCs w:val="16"/>
                <w:lang w:val="en-US"/>
              </w:rPr>
            </w:pPr>
            <w:r w:rsidRPr="00B81FC8">
              <w:rPr>
                <w:sz w:val="16"/>
                <w:szCs w:val="16"/>
                <w:lang w:val="en-US"/>
              </w:rPr>
              <w:t>CODE_IF</w:t>
            </w:r>
          </w:p>
        </w:tc>
        <w:tc>
          <w:tcPr>
            <w:tcW w:w="1027" w:type="dxa"/>
          </w:tcPr>
          <w:p w14:paraId="0AA94E52" w14:textId="4D114589" w:rsidR="00B81FC8" w:rsidRPr="00B81FC8" w:rsidRDefault="00B81FC8" w:rsidP="00B81FC8">
            <w:pPr>
              <w:jc w:val="center"/>
              <w:rPr>
                <w:sz w:val="16"/>
                <w:szCs w:val="16"/>
                <w:lang w:val="en-US"/>
              </w:rPr>
            </w:pPr>
            <w:r w:rsidRPr="00B81FC8">
              <w:rPr>
                <w:sz w:val="16"/>
                <w:szCs w:val="16"/>
                <w:lang w:val="en-US"/>
              </w:rPr>
              <w:t>INN</w:t>
            </w:r>
          </w:p>
        </w:tc>
        <w:tc>
          <w:tcPr>
            <w:tcW w:w="1271" w:type="dxa"/>
          </w:tcPr>
          <w:p w14:paraId="1C2E5B6F" w14:textId="622A6C08" w:rsidR="00B81FC8" w:rsidRPr="00B81FC8" w:rsidRDefault="00B81FC8" w:rsidP="00B81FC8">
            <w:pPr>
              <w:jc w:val="center"/>
              <w:rPr>
                <w:sz w:val="16"/>
                <w:szCs w:val="16"/>
                <w:lang w:val="en-US"/>
              </w:rPr>
            </w:pPr>
            <w:r w:rsidRPr="00B81FC8">
              <w:rPr>
                <w:sz w:val="16"/>
                <w:szCs w:val="16"/>
                <w:lang w:val="en-US"/>
              </w:rPr>
              <w:t>OGRN</w:t>
            </w:r>
          </w:p>
        </w:tc>
        <w:tc>
          <w:tcPr>
            <w:tcW w:w="1414" w:type="dxa"/>
          </w:tcPr>
          <w:p w14:paraId="39767B47" w14:textId="70F29959" w:rsidR="00B81FC8" w:rsidRPr="00B81FC8" w:rsidRDefault="00B81FC8" w:rsidP="00B81FC8">
            <w:pPr>
              <w:jc w:val="center"/>
              <w:rPr>
                <w:sz w:val="16"/>
                <w:szCs w:val="16"/>
                <w:lang w:val="en-US"/>
              </w:rPr>
            </w:pPr>
            <w:r w:rsidRPr="00B81FC8">
              <w:rPr>
                <w:sz w:val="16"/>
                <w:szCs w:val="16"/>
                <w:lang w:val="en-US"/>
              </w:rPr>
              <w:t>SHORTNAME_RUS</w:t>
            </w:r>
          </w:p>
        </w:tc>
        <w:tc>
          <w:tcPr>
            <w:tcW w:w="886" w:type="dxa"/>
          </w:tcPr>
          <w:p w14:paraId="1164375A" w14:textId="104DE4CC" w:rsidR="00B81FC8" w:rsidRPr="00B81FC8" w:rsidRDefault="00B81FC8" w:rsidP="00B81FC8">
            <w:pPr>
              <w:jc w:val="center"/>
              <w:rPr>
                <w:sz w:val="16"/>
                <w:szCs w:val="16"/>
                <w:lang w:val="en-US"/>
              </w:rPr>
            </w:pPr>
            <w:r>
              <w:rPr>
                <w:sz w:val="16"/>
                <w:szCs w:val="16"/>
                <w:lang w:val="en-US"/>
              </w:rPr>
              <w:t>CODE_IF</w:t>
            </w:r>
          </w:p>
        </w:tc>
        <w:tc>
          <w:tcPr>
            <w:tcW w:w="1027" w:type="dxa"/>
          </w:tcPr>
          <w:p w14:paraId="4CAC2208" w14:textId="174F26C6" w:rsidR="00B81FC8" w:rsidRPr="00B81FC8" w:rsidRDefault="00B81FC8" w:rsidP="00B81FC8">
            <w:pPr>
              <w:jc w:val="center"/>
              <w:rPr>
                <w:sz w:val="16"/>
                <w:szCs w:val="16"/>
                <w:lang w:val="en-US"/>
              </w:rPr>
            </w:pPr>
            <w:r>
              <w:rPr>
                <w:sz w:val="16"/>
                <w:szCs w:val="16"/>
                <w:lang w:val="en-US"/>
              </w:rPr>
              <w:t>INN</w:t>
            </w:r>
          </w:p>
        </w:tc>
        <w:tc>
          <w:tcPr>
            <w:tcW w:w="1271" w:type="dxa"/>
          </w:tcPr>
          <w:p w14:paraId="02A25870" w14:textId="528F4A67" w:rsidR="00B81FC8" w:rsidRPr="00B81FC8" w:rsidRDefault="00B81FC8" w:rsidP="00B81FC8">
            <w:pPr>
              <w:jc w:val="center"/>
              <w:rPr>
                <w:sz w:val="16"/>
                <w:szCs w:val="16"/>
                <w:lang w:val="en-US"/>
              </w:rPr>
            </w:pPr>
            <w:r>
              <w:rPr>
                <w:sz w:val="16"/>
                <w:szCs w:val="16"/>
                <w:lang w:val="en-US"/>
              </w:rPr>
              <w:t>OGRN</w:t>
            </w:r>
          </w:p>
        </w:tc>
        <w:tc>
          <w:tcPr>
            <w:tcW w:w="449" w:type="dxa"/>
          </w:tcPr>
          <w:p w14:paraId="292777C3" w14:textId="1A8FFD30" w:rsidR="00B81FC8" w:rsidRPr="00B81FC8" w:rsidRDefault="00B81FC8" w:rsidP="00B81FC8">
            <w:pPr>
              <w:rPr>
                <w:sz w:val="16"/>
                <w:szCs w:val="16"/>
                <w:lang w:val="en-US"/>
              </w:rPr>
            </w:pPr>
            <w:r>
              <w:rPr>
                <w:sz w:val="16"/>
                <w:szCs w:val="16"/>
                <w:lang w:val="en-US"/>
              </w:rPr>
              <w:t>…</w:t>
            </w:r>
          </w:p>
        </w:tc>
      </w:tr>
      <w:tr w:rsidR="00B81FC8" w:rsidRPr="00B81FC8" w14:paraId="04E311AE" w14:textId="77777777" w:rsidTr="00B81FC8">
        <w:tc>
          <w:tcPr>
            <w:tcW w:w="1414" w:type="dxa"/>
            <w:shd w:val="clear" w:color="auto" w:fill="FFFF00"/>
          </w:tcPr>
          <w:p w14:paraId="1E87A563" w14:textId="77777777" w:rsidR="00B81FC8" w:rsidRPr="00B81FC8" w:rsidRDefault="00B81FC8" w:rsidP="00B81FC8">
            <w:pPr>
              <w:rPr>
                <w:sz w:val="16"/>
                <w:szCs w:val="16"/>
              </w:rPr>
            </w:pPr>
            <w:r w:rsidRPr="00B81FC8">
              <w:rPr>
                <w:sz w:val="16"/>
                <w:szCs w:val="16"/>
              </w:rPr>
              <w:t>Нэфис Косметикс</w:t>
            </w:r>
          </w:p>
          <w:p w14:paraId="4F12D273" w14:textId="77777777" w:rsidR="00B81FC8" w:rsidRPr="00B81FC8" w:rsidRDefault="00B81FC8" w:rsidP="00B81FC8">
            <w:pPr>
              <w:rPr>
                <w:sz w:val="16"/>
                <w:szCs w:val="16"/>
                <w:lang w:val="en-US"/>
              </w:rPr>
            </w:pPr>
          </w:p>
        </w:tc>
        <w:tc>
          <w:tcPr>
            <w:tcW w:w="812" w:type="dxa"/>
          </w:tcPr>
          <w:p w14:paraId="20206936" w14:textId="2BF5B97B" w:rsidR="00B81FC8" w:rsidRPr="00B81FC8" w:rsidRDefault="00B81FC8" w:rsidP="00B81FC8">
            <w:pPr>
              <w:rPr>
                <w:sz w:val="16"/>
                <w:szCs w:val="16"/>
                <w:lang w:val="en-US"/>
              </w:rPr>
            </w:pPr>
            <w:r w:rsidRPr="00B81FC8">
              <w:rPr>
                <w:sz w:val="16"/>
                <w:szCs w:val="16"/>
                <w:lang w:val="en-US"/>
              </w:rPr>
              <w:t>NECO</w:t>
            </w:r>
          </w:p>
        </w:tc>
        <w:tc>
          <w:tcPr>
            <w:tcW w:w="1027" w:type="dxa"/>
          </w:tcPr>
          <w:p w14:paraId="1670F185" w14:textId="046FB556" w:rsidR="00B81FC8" w:rsidRPr="00B81FC8" w:rsidRDefault="00B81FC8" w:rsidP="00B81FC8">
            <w:pPr>
              <w:rPr>
                <w:sz w:val="16"/>
                <w:szCs w:val="16"/>
                <w:lang w:val="en-US"/>
              </w:rPr>
            </w:pPr>
            <w:r w:rsidRPr="00B81FC8">
              <w:rPr>
                <w:sz w:val="16"/>
                <w:szCs w:val="16"/>
                <w:lang w:val="en-US"/>
              </w:rPr>
              <w:t>1653005126</w:t>
            </w:r>
          </w:p>
        </w:tc>
        <w:tc>
          <w:tcPr>
            <w:tcW w:w="1271" w:type="dxa"/>
          </w:tcPr>
          <w:p w14:paraId="05EE37F0" w14:textId="253A4C8A" w:rsidR="00B81FC8" w:rsidRPr="00B81FC8" w:rsidRDefault="00B81FC8" w:rsidP="00B81FC8">
            <w:pPr>
              <w:rPr>
                <w:sz w:val="16"/>
                <w:szCs w:val="16"/>
                <w:lang w:val="en-US"/>
              </w:rPr>
            </w:pPr>
            <w:r w:rsidRPr="00B81FC8">
              <w:rPr>
                <w:sz w:val="16"/>
                <w:szCs w:val="16"/>
                <w:lang w:val="en-US"/>
              </w:rPr>
              <w:t>1021603463705</w:t>
            </w:r>
          </w:p>
        </w:tc>
        <w:tc>
          <w:tcPr>
            <w:tcW w:w="1414" w:type="dxa"/>
          </w:tcPr>
          <w:p w14:paraId="1EE4A3A4" w14:textId="39AD3C57" w:rsidR="00B81FC8" w:rsidRPr="00B81FC8" w:rsidRDefault="00B81FC8" w:rsidP="00B81FC8">
            <w:pPr>
              <w:rPr>
                <w:sz w:val="16"/>
                <w:szCs w:val="16"/>
                <w:lang w:val="en-US"/>
              </w:rPr>
            </w:pPr>
            <w:r w:rsidRPr="00B81FC8">
              <w:rPr>
                <w:sz w:val="16"/>
                <w:szCs w:val="16"/>
                <w:lang w:val="en-US"/>
              </w:rPr>
              <w:t>НЭФКО-Центр</w:t>
            </w:r>
          </w:p>
        </w:tc>
        <w:tc>
          <w:tcPr>
            <w:tcW w:w="886" w:type="dxa"/>
          </w:tcPr>
          <w:p w14:paraId="44669FEC" w14:textId="6DAA18F7" w:rsidR="00B81FC8" w:rsidRPr="00B81FC8" w:rsidRDefault="00B81FC8" w:rsidP="00B81FC8">
            <w:pPr>
              <w:rPr>
                <w:sz w:val="16"/>
                <w:szCs w:val="16"/>
                <w:lang w:val="en-US"/>
              </w:rPr>
            </w:pPr>
            <w:r w:rsidRPr="00B81FC8">
              <w:rPr>
                <w:sz w:val="16"/>
                <w:szCs w:val="16"/>
                <w:lang w:val="en-US"/>
              </w:rPr>
              <w:t>XX000948</w:t>
            </w:r>
          </w:p>
        </w:tc>
        <w:tc>
          <w:tcPr>
            <w:tcW w:w="1027" w:type="dxa"/>
          </w:tcPr>
          <w:p w14:paraId="3011F64E" w14:textId="22BC0D45" w:rsidR="00B81FC8" w:rsidRPr="00B81FC8" w:rsidRDefault="00B81FC8" w:rsidP="00B81FC8">
            <w:pPr>
              <w:rPr>
                <w:sz w:val="16"/>
                <w:szCs w:val="16"/>
                <w:lang w:val="en-US"/>
              </w:rPr>
            </w:pPr>
            <w:r w:rsidRPr="00B81FC8">
              <w:rPr>
                <w:sz w:val="16"/>
                <w:szCs w:val="16"/>
                <w:lang w:val="en-US"/>
              </w:rPr>
              <w:t>7714277410</w:t>
            </w:r>
          </w:p>
        </w:tc>
        <w:tc>
          <w:tcPr>
            <w:tcW w:w="1271" w:type="dxa"/>
          </w:tcPr>
          <w:p w14:paraId="3C22D272" w14:textId="4AC19CAA" w:rsidR="00B81FC8" w:rsidRPr="00B81FC8" w:rsidRDefault="00B81FC8" w:rsidP="00B81FC8">
            <w:pPr>
              <w:rPr>
                <w:sz w:val="16"/>
                <w:szCs w:val="16"/>
                <w:lang w:val="en-US"/>
              </w:rPr>
            </w:pPr>
            <w:r w:rsidRPr="00B81FC8">
              <w:rPr>
                <w:sz w:val="16"/>
                <w:szCs w:val="16"/>
                <w:lang w:val="en-US"/>
              </w:rPr>
              <w:t>1027714008024</w:t>
            </w:r>
          </w:p>
        </w:tc>
        <w:tc>
          <w:tcPr>
            <w:tcW w:w="449" w:type="dxa"/>
          </w:tcPr>
          <w:p w14:paraId="1EF03D87" w14:textId="2DB8C227" w:rsidR="00B81FC8" w:rsidRPr="00B81FC8" w:rsidRDefault="00B81FC8" w:rsidP="00B81FC8">
            <w:pPr>
              <w:rPr>
                <w:sz w:val="16"/>
                <w:szCs w:val="16"/>
                <w:lang w:val="en-US"/>
              </w:rPr>
            </w:pPr>
            <w:r w:rsidRPr="00B81FC8">
              <w:rPr>
                <w:sz w:val="16"/>
                <w:szCs w:val="16"/>
                <w:lang w:val="en-US"/>
              </w:rPr>
              <w:t>…</w:t>
            </w:r>
          </w:p>
        </w:tc>
      </w:tr>
    </w:tbl>
    <w:p w14:paraId="543F7610" w14:textId="77777777" w:rsidR="00B81FC8" w:rsidRPr="0084110F" w:rsidRDefault="00B81FC8" w:rsidP="00B81FC8">
      <w:pPr>
        <w:rPr>
          <w:lang w:val="en-US"/>
        </w:rPr>
      </w:pPr>
    </w:p>
    <w:p w14:paraId="368C217A" w14:textId="2D1F7124" w:rsidR="00D62E10" w:rsidRDefault="00D62E10" w:rsidP="00D62E10">
      <w:pPr>
        <w:rPr>
          <w:lang w:val="en-US"/>
        </w:rPr>
      </w:pPr>
    </w:p>
    <w:p w14:paraId="750C9E39" w14:textId="3977C549" w:rsidR="00CE18F3" w:rsidRPr="00CE18F3" w:rsidRDefault="00CE18F3" w:rsidP="00BA4C19">
      <w:pPr>
        <w:pStyle w:val="a5"/>
        <w:keepNext/>
        <w:numPr>
          <w:ilvl w:val="0"/>
          <w:numId w:val="29"/>
        </w:numPr>
        <w:spacing w:after="0"/>
        <w:ind w:left="714" w:hanging="357"/>
        <w:rPr>
          <w:lang w:val="en-US"/>
        </w:rPr>
      </w:pPr>
      <w:r>
        <w:t>Компоновка «вертикальная таблица»:</w:t>
      </w:r>
    </w:p>
    <w:p w14:paraId="7DFBAC67" w14:textId="119FAAB1" w:rsidR="00CE18F3" w:rsidRDefault="00CE18F3" w:rsidP="00BA4C19">
      <w:pPr>
        <w:keepNext/>
        <w:rPr>
          <w:lang w:val="en-US"/>
        </w:rPr>
      </w:pPr>
      <w:r w:rsidRPr="00CE18F3">
        <w:rPr>
          <w:lang w:val="en-US"/>
        </w:rPr>
        <w:t>=IssueOrgAndRoles(</w:t>
      </w:r>
      <w:r w:rsidRPr="0084110F">
        <w:rPr>
          <w:lang w:val="en-US"/>
        </w:rPr>
        <w:t>"RU000A0BBAG7"</w:t>
      </w:r>
      <w:r w:rsidRPr="00CE18F3">
        <w:rPr>
          <w:lang w:val="en-US"/>
        </w:rPr>
        <w:t>;"#";1;1;1;"SHORTNAME_RUS;CODE_IF;INN;OGRN";1;1;1;;1;2;0)</w:t>
      </w:r>
    </w:p>
    <w:tbl>
      <w:tblPr>
        <w:tblStyle w:val="a6"/>
        <w:tblW w:w="9606" w:type="dxa"/>
        <w:tblLook w:val="04A0" w:firstRow="1" w:lastRow="0" w:firstColumn="1" w:lastColumn="0" w:noHBand="0" w:noVBand="1"/>
      </w:tblPr>
      <w:tblGrid>
        <w:gridCol w:w="1270"/>
        <w:gridCol w:w="1698"/>
        <w:gridCol w:w="1863"/>
        <w:gridCol w:w="1249"/>
        <w:gridCol w:w="1332"/>
        <w:gridCol w:w="2194"/>
      </w:tblGrid>
      <w:tr w:rsidR="00CF5615" w14:paraId="4BBAACDF" w14:textId="77777777" w:rsidTr="00A02A8C">
        <w:tc>
          <w:tcPr>
            <w:tcW w:w="1270" w:type="dxa"/>
          </w:tcPr>
          <w:p w14:paraId="05B711E5" w14:textId="77777777" w:rsidR="00CF5615" w:rsidRDefault="00CF5615" w:rsidP="00BA4C19">
            <w:pPr>
              <w:keepNext/>
              <w:rPr>
                <w:lang w:val="en-US"/>
              </w:rPr>
            </w:pPr>
          </w:p>
        </w:tc>
        <w:tc>
          <w:tcPr>
            <w:tcW w:w="1698" w:type="dxa"/>
          </w:tcPr>
          <w:p w14:paraId="5B362F45" w14:textId="77777777" w:rsidR="00CF5615" w:rsidRDefault="00CF5615" w:rsidP="00BA4C19">
            <w:pPr>
              <w:keepNext/>
              <w:rPr>
                <w:lang w:val="en-US"/>
              </w:rPr>
            </w:pPr>
          </w:p>
        </w:tc>
        <w:tc>
          <w:tcPr>
            <w:tcW w:w="1863" w:type="dxa"/>
            <w:vAlign w:val="center"/>
          </w:tcPr>
          <w:p w14:paraId="48C042EE" w14:textId="63B82B8C" w:rsidR="00CF5615" w:rsidRDefault="00CF5615" w:rsidP="00CF5615">
            <w:pPr>
              <w:keepNext/>
              <w:jc w:val="center"/>
              <w:rPr>
                <w:lang w:val="en-US"/>
              </w:rPr>
            </w:pPr>
            <w:r>
              <w:rPr>
                <w:lang w:val="en-US"/>
              </w:rPr>
              <w:t>NAME</w:t>
            </w:r>
          </w:p>
        </w:tc>
        <w:tc>
          <w:tcPr>
            <w:tcW w:w="1249" w:type="dxa"/>
            <w:vAlign w:val="center"/>
          </w:tcPr>
          <w:p w14:paraId="12D48EA3" w14:textId="2B6B81B6" w:rsidR="00CF5615" w:rsidRDefault="00CF5615" w:rsidP="00CF5615">
            <w:pPr>
              <w:keepNext/>
              <w:jc w:val="center"/>
              <w:rPr>
                <w:lang w:val="en-US"/>
              </w:rPr>
            </w:pPr>
            <w:r>
              <w:rPr>
                <w:lang w:val="en-US"/>
              </w:rPr>
              <w:t>ID</w:t>
            </w:r>
          </w:p>
        </w:tc>
        <w:tc>
          <w:tcPr>
            <w:tcW w:w="3526" w:type="dxa"/>
            <w:gridSpan w:val="2"/>
            <w:vAlign w:val="center"/>
          </w:tcPr>
          <w:p w14:paraId="2453BC7F" w14:textId="3797EB46" w:rsidR="00CF5615" w:rsidRDefault="00CF5615" w:rsidP="00CF5615">
            <w:pPr>
              <w:keepNext/>
              <w:jc w:val="center"/>
              <w:rPr>
                <w:lang w:val="en-US"/>
              </w:rPr>
            </w:pPr>
            <w:r>
              <w:rPr>
                <w:lang w:val="en-US"/>
              </w:rPr>
              <w:t>CODE</w:t>
            </w:r>
          </w:p>
        </w:tc>
      </w:tr>
      <w:tr w:rsidR="00CF5615" w14:paraId="6AF8C547" w14:textId="77777777" w:rsidTr="00A02A8C">
        <w:tc>
          <w:tcPr>
            <w:tcW w:w="1270" w:type="dxa"/>
          </w:tcPr>
          <w:p w14:paraId="5386D1C9" w14:textId="77777777" w:rsidR="00CF5615" w:rsidRDefault="00CF5615" w:rsidP="00BA4C19">
            <w:pPr>
              <w:keepNext/>
              <w:rPr>
                <w:lang w:val="en-US"/>
              </w:rPr>
            </w:pPr>
          </w:p>
        </w:tc>
        <w:tc>
          <w:tcPr>
            <w:tcW w:w="1698" w:type="dxa"/>
          </w:tcPr>
          <w:p w14:paraId="762ADFA3" w14:textId="77777777" w:rsidR="00CF5615" w:rsidRDefault="00CF5615" w:rsidP="00BA4C19">
            <w:pPr>
              <w:keepNext/>
              <w:rPr>
                <w:lang w:val="en-US"/>
              </w:rPr>
            </w:pPr>
          </w:p>
        </w:tc>
        <w:tc>
          <w:tcPr>
            <w:tcW w:w="1863" w:type="dxa"/>
            <w:vAlign w:val="center"/>
          </w:tcPr>
          <w:p w14:paraId="65D26553" w14:textId="0BE81FC3" w:rsidR="00CF5615" w:rsidRDefault="00CF5615" w:rsidP="00CF5615">
            <w:pPr>
              <w:keepNext/>
              <w:jc w:val="center"/>
              <w:rPr>
                <w:lang w:val="en-US"/>
              </w:rPr>
            </w:pPr>
            <w:r>
              <w:rPr>
                <w:lang w:val="en-US"/>
              </w:rPr>
              <w:t>SHORTNAME_RUS</w:t>
            </w:r>
          </w:p>
        </w:tc>
        <w:tc>
          <w:tcPr>
            <w:tcW w:w="1249" w:type="dxa"/>
            <w:vAlign w:val="center"/>
          </w:tcPr>
          <w:p w14:paraId="53861DC2" w14:textId="0901A7A1" w:rsidR="00CF5615" w:rsidRDefault="00CF5615" w:rsidP="00CF5615">
            <w:pPr>
              <w:keepNext/>
              <w:jc w:val="center"/>
              <w:rPr>
                <w:lang w:val="en-US"/>
              </w:rPr>
            </w:pPr>
            <w:r>
              <w:rPr>
                <w:lang w:val="en-US"/>
              </w:rPr>
              <w:t>CODE_IF</w:t>
            </w:r>
          </w:p>
        </w:tc>
        <w:tc>
          <w:tcPr>
            <w:tcW w:w="1332" w:type="dxa"/>
            <w:vAlign w:val="center"/>
          </w:tcPr>
          <w:p w14:paraId="5B3077F0" w14:textId="63A9925E" w:rsidR="00CF5615" w:rsidRDefault="00CF5615" w:rsidP="00CF5615">
            <w:pPr>
              <w:keepNext/>
              <w:jc w:val="center"/>
              <w:rPr>
                <w:lang w:val="en-US"/>
              </w:rPr>
            </w:pPr>
            <w:r>
              <w:rPr>
                <w:lang w:val="en-US"/>
              </w:rPr>
              <w:t>INN</w:t>
            </w:r>
          </w:p>
        </w:tc>
        <w:tc>
          <w:tcPr>
            <w:tcW w:w="2194" w:type="dxa"/>
            <w:vAlign w:val="center"/>
          </w:tcPr>
          <w:p w14:paraId="6D761192" w14:textId="2F953D86" w:rsidR="00CF5615" w:rsidRDefault="00CF5615" w:rsidP="00CF5615">
            <w:pPr>
              <w:keepNext/>
              <w:jc w:val="center"/>
              <w:rPr>
                <w:lang w:val="en-US"/>
              </w:rPr>
            </w:pPr>
            <w:r>
              <w:rPr>
                <w:lang w:val="en-US"/>
              </w:rPr>
              <w:t>OGRN</w:t>
            </w:r>
          </w:p>
        </w:tc>
      </w:tr>
      <w:tr w:rsidR="00CF5615" w14:paraId="3FA2199F" w14:textId="77777777" w:rsidTr="00A02A8C">
        <w:tc>
          <w:tcPr>
            <w:tcW w:w="1270" w:type="dxa"/>
            <w:vAlign w:val="center"/>
          </w:tcPr>
          <w:p w14:paraId="64B51EBD" w14:textId="2B07458E" w:rsidR="00CF5615" w:rsidRDefault="00CF5615" w:rsidP="00CF5615">
            <w:pPr>
              <w:keepNext/>
              <w:jc w:val="right"/>
              <w:rPr>
                <w:lang w:val="en-US"/>
              </w:rPr>
            </w:pPr>
            <w:r>
              <w:rPr>
                <w:lang w:val="en-US"/>
              </w:rPr>
              <w:t>ISSUE</w:t>
            </w:r>
          </w:p>
        </w:tc>
        <w:tc>
          <w:tcPr>
            <w:tcW w:w="1698" w:type="dxa"/>
            <w:vAlign w:val="center"/>
          </w:tcPr>
          <w:p w14:paraId="136932DF" w14:textId="53755C56" w:rsidR="00CF5615" w:rsidRPr="00CF5615" w:rsidRDefault="00CF5615" w:rsidP="00CF5615">
            <w:pPr>
              <w:keepNext/>
              <w:jc w:val="right"/>
              <w:rPr>
                <w:lang w:val="en-US"/>
              </w:rPr>
            </w:pPr>
            <w:r>
              <w:rPr>
                <w:lang w:val="en-US"/>
              </w:rPr>
              <w:t>issuer</w:t>
            </w:r>
          </w:p>
        </w:tc>
        <w:tc>
          <w:tcPr>
            <w:tcW w:w="1863" w:type="dxa"/>
            <w:shd w:val="clear" w:color="auto" w:fill="FFFF00"/>
          </w:tcPr>
          <w:p w14:paraId="45D1524E" w14:textId="2D7BEC1C" w:rsidR="00CF5615" w:rsidRDefault="00A02A8C" w:rsidP="00BA4C19">
            <w:pPr>
              <w:keepNext/>
              <w:rPr>
                <w:lang w:val="en-US"/>
              </w:rPr>
            </w:pPr>
            <w:r w:rsidRPr="00A02A8C">
              <w:rPr>
                <w:lang w:val="en-US"/>
              </w:rPr>
              <w:t>Нэфис Косметикс</w:t>
            </w:r>
          </w:p>
        </w:tc>
        <w:tc>
          <w:tcPr>
            <w:tcW w:w="1249" w:type="dxa"/>
          </w:tcPr>
          <w:p w14:paraId="0A4F4425" w14:textId="04DD8B2B" w:rsidR="00CF5615" w:rsidRDefault="00A02A8C" w:rsidP="00BA4C19">
            <w:pPr>
              <w:keepNext/>
              <w:rPr>
                <w:lang w:val="en-US"/>
              </w:rPr>
            </w:pPr>
            <w:r w:rsidRPr="00A02A8C">
              <w:rPr>
                <w:lang w:val="en-US"/>
              </w:rPr>
              <w:t>NECO</w:t>
            </w:r>
          </w:p>
        </w:tc>
        <w:tc>
          <w:tcPr>
            <w:tcW w:w="1332" w:type="dxa"/>
          </w:tcPr>
          <w:p w14:paraId="1DF5EFB3" w14:textId="3D966981" w:rsidR="00CF5615" w:rsidRDefault="00A02A8C" w:rsidP="00BA4C19">
            <w:pPr>
              <w:keepNext/>
              <w:rPr>
                <w:lang w:val="en-US"/>
              </w:rPr>
            </w:pPr>
            <w:r w:rsidRPr="00A02A8C">
              <w:rPr>
                <w:lang w:val="en-US"/>
              </w:rPr>
              <w:t>1653005126</w:t>
            </w:r>
          </w:p>
        </w:tc>
        <w:tc>
          <w:tcPr>
            <w:tcW w:w="2194" w:type="dxa"/>
          </w:tcPr>
          <w:p w14:paraId="7EF9589A" w14:textId="5BCD1D5A" w:rsidR="00CF5615" w:rsidRDefault="00A02A8C" w:rsidP="00BA4C19">
            <w:pPr>
              <w:keepNext/>
              <w:rPr>
                <w:lang w:val="en-US"/>
              </w:rPr>
            </w:pPr>
            <w:r w:rsidRPr="00A02A8C">
              <w:rPr>
                <w:lang w:val="en-US"/>
              </w:rPr>
              <w:t>1021603463705</w:t>
            </w:r>
          </w:p>
        </w:tc>
      </w:tr>
      <w:tr w:rsidR="00CF5615" w14:paraId="56C81345" w14:textId="77777777" w:rsidTr="00A02A8C">
        <w:tc>
          <w:tcPr>
            <w:tcW w:w="1270" w:type="dxa"/>
            <w:vAlign w:val="center"/>
          </w:tcPr>
          <w:p w14:paraId="48BDC06D" w14:textId="2A7CC782" w:rsidR="00CF5615" w:rsidRDefault="00CF5615" w:rsidP="00CF5615">
            <w:pPr>
              <w:keepNext/>
              <w:jc w:val="right"/>
              <w:rPr>
                <w:lang w:val="en-US"/>
              </w:rPr>
            </w:pPr>
            <w:r>
              <w:rPr>
                <w:lang w:val="en-US"/>
              </w:rPr>
              <w:t>SURETY</w:t>
            </w:r>
          </w:p>
        </w:tc>
        <w:tc>
          <w:tcPr>
            <w:tcW w:w="1698" w:type="dxa"/>
            <w:vAlign w:val="center"/>
          </w:tcPr>
          <w:p w14:paraId="328C035E" w14:textId="3921268A" w:rsidR="00CF5615" w:rsidRDefault="00CF5615" w:rsidP="00CF5615">
            <w:pPr>
              <w:keepNext/>
              <w:jc w:val="right"/>
              <w:rPr>
                <w:lang w:val="en-US"/>
              </w:rPr>
            </w:pPr>
            <w:r>
              <w:rPr>
                <w:lang w:val="en-US"/>
              </w:rPr>
              <w:t>surety</w:t>
            </w:r>
          </w:p>
        </w:tc>
        <w:tc>
          <w:tcPr>
            <w:tcW w:w="1863" w:type="dxa"/>
          </w:tcPr>
          <w:p w14:paraId="406A0AF5" w14:textId="7EB98DBB" w:rsidR="00CF5615" w:rsidRDefault="00A02A8C" w:rsidP="00BA4C19">
            <w:pPr>
              <w:keepNext/>
              <w:rPr>
                <w:lang w:val="en-US"/>
              </w:rPr>
            </w:pPr>
            <w:r w:rsidRPr="00A02A8C">
              <w:rPr>
                <w:lang w:val="en-US"/>
              </w:rPr>
              <w:t>НЭФКО-Центр</w:t>
            </w:r>
          </w:p>
        </w:tc>
        <w:tc>
          <w:tcPr>
            <w:tcW w:w="1249" w:type="dxa"/>
          </w:tcPr>
          <w:p w14:paraId="3F3342BA" w14:textId="3ACB70BA" w:rsidR="00CF5615" w:rsidRDefault="00A02A8C" w:rsidP="00BA4C19">
            <w:pPr>
              <w:keepNext/>
              <w:rPr>
                <w:lang w:val="en-US"/>
              </w:rPr>
            </w:pPr>
            <w:r w:rsidRPr="00A02A8C">
              <w:rPr>
                <w:lang w:val="en-US"/>
              </w:rPr>
              <w:t>XX000948</w:t>
            </w:r>
          </w:p>
        </w:tc>
        <w:tc>
          <w:tcPr>
            <w:tcW w:w="1332" w:type="dxa"/>
          </w:tcPr>
          <w:p w14:paraId="2C93BEBA" w14:textId="618BD978" w:rsidR="00CF5615" w:rsidRDefault="00A02A8C" w:rsidP="00BA4C19">
            <w:pPr>
              <w:keepNext/>
              <w:rPr>
                <w:lang w:val="en-US"/>
              </w:rPr>
            </w:pPr>
            <w:r w:rsidRPr="00A02A8C">
              <w:rPr>
                <w:lang w:val="en-US"/>
              </w:rPr>
              <w:t>7714277410</w:t>
            </w:r>
          </w:p>
        </w:tc>
        <w:tc>
          <w:tcPr>
            <w:tcW w:w="2194" w:type="dxa"/>
          </w:tcPr>
          <w:p w14:paraId="3B08A14A" w14:textId="70A8CAD8" w:rsidR="00CF5615" w:rsidRDefault="00A02A8C" w:rsidP="00BA4C19">
            <w:pPr>
              <w:keepNext/>
              <w:rPr>
                <w:lang w:val="en-US"/>
              </w:rPr>
            </w:pPr>
            <w:r w:rsidRPr="00A02A8C">
              <w:rPr>
                <w:lang w:val="en-US"/>
              </w:rPr>
              <w:t>1027714008024</w:t>
            </w:r>
          </w:p>
        </w:tc>
      </w:tr>
      <w:tr w:rsidR="00CF5615" w14:paraId="4611AFF1" w14:textId="77777777" w:rsidTr="00A02A8C">
        <w:tc>
          <w:tcPr>
            <w:tcW w:w="1270" w:type="dxa"/>
            <w:vAlign w:val="center"/>
          </w:tcPr>
          <w:p w14:paraId="54980F23" w14:textId="6439A3F9" w:rsidR="00CF5615" w:rsidRDefault="00CF5615" w:rsidP="00CF5615">
            <w:pPr>
              <w:keepNext/>
              <w:jc w:val="right"/>
              <w:rPr>
                <w:lang w:val="en-US"/>
              </w:rPr>
            </w:pPr>
            <w:r>
              <w:rPr>
                <w:lang w:val="en-US"/>
              </w:rPr>
              <w:t>PAYMENT</w:t>
            </w:r>
          </w:p>
        </w:tc>
        <w:tc>
          <w:tcPr>
            <w:tcW w:w="1698" w:type="dxa"/>
            <w:vAlign w:val="center"/>
          </w:tcPr>
          <w:p w14:paraId="6889A015" w14:textId="37FA884C" w:rsidR="00CF5615" w:rsidRDefault="00CF5615" w:rsidP="00CF5615">
            <w:pPr>
              <w:keepNext/>
              <w:jc w:val="right"/>
              <w:rPr>
                <w:lang w:val="en-US"/>
              </w:rPr>
            </w:pPr>
            <w:r>
              <w:rPr>
                <w:lang w:val="en-US"/>
              </w:rPr>
              <w:t>payment_agent</w:t>
            </w:r>
          </w:p>
        </w:tc>
        <w:tc>
          <w:tcPr>
            <w:tcW w:w="1863" w:type="dxa"/>
          </w:tcPr>
          <w:p w14:paraId="02CF34D4" w14:textId="587113E2" w:rsidR="00CF5615" w:rsidRDefault="00A02A8C" w:rsidP="00BA4C19">
            <w:pPr>
              <w:keepNext/>
              <w:rPr>
                <w:lang w:val="en-US"/>
              </w:rPr>
            </w:pPr>
            <w:r w:rsidRPr="00A02A8C">
              <w:rPr>
                <w:lang w:val="en-US"/>
              </w:rPr>
              <w:t>Банк Зенит</w:t>
            </w:r>
          </w:p>
        </w:tc>
        <w:tc>
          <w:tcPr>
            <w:tcW w:w="1249" w:type="dxa"/>
          </w:tcPr>
          <w:p w14:paraId="622A4B68" w14:textId="0C782489" w:rsidR="00CF5615" w:rsidRDefault="00A02A8C" w:rsidP="00BA4C19">
            <w:pPr>
              <w:keepNext/>
              <w:rPr>
                <w:lang w:val="en-US"/>
              </w:rPr>
            </w:pPr>
            <w:r w:rsidRPr="00A02A8C">
              <w:rPr>
                <w:lang w:val="en-US"/>
              </w:rPr>
              <w:t>ZENT</w:t>
            </w:r>
          </w:p>
        </w:tc>
        <w:tc>
          <w:tcPr>
            <w:tcW w:w="1332" w:type="dxa"/>
          </w:tcPr>
          <w:p w14:paraId="0B9BBCF0" w14:textId="37426CEA" w:rsidR="00CF5615" w:rsidRDefault="00A02A8C" w:rsidP="00BA4C19">
            <w:pPr>
              <w:keepNext/>
              <w:rPr>
                <w:lang w:val="en-US"/>
              </w:rPr>
            </w:pPr>
            <w:r w:rsidRPr="00A02A8C">
              <w:rPr>
                <w:lang w:val="en-US"/>
              </w:rPr>
              <w:t>7729405872</w:t>
            </w:r>
          </w:p>
        </w:tc>
        <w:tc>
          <w:tcPr>
            <w:tcW w:w="2194" w:type="dxa"/>
          </w:tcPr>
          <w:p w14:paraId="70ABF9BC" w14:textId="7DFDD7EF" w:rsidR="00CF5615" w:rsidRDefault="00A02A8C" w:rsidP="00BA4C19">
            <w:pPr>
              <w:keepNext/>
              <w:rPr>
                <w:lang w:val="en-US"/>
              </w:rPr>
            </w:pPr>
            <w:r w:rsidRPr="00A02A8C">
              <w:rPr>
                <w:lang w:val="en-US"/>
              </w:rPr>
              <w:t>1027739056927</w:t>
            </w:r>
          </w:p>
        </w:tc>
      </w:tr>
      <w:tr w:rsidR="00CF5615" w14:paraId="28D4FB9D" w14:textId="77777777" w:rsidTr="00A02A8C">
        <w:tc>
          <w:tcPr>
            <w:tcW w:w="1270" w:type="dxa"/>
            <w:vAlign w:val="center"/>
          </w:tcPr>
          <w:p w14:paraId="2F97951B" w14:textId="12546F9C" w:rsidR="00CF5615" w:rsidRDefault="00CF5615" w:rsidP="00CF5615">
            <w:pPr>
              <w:keepNext/>
              <w:jc w:val="right"/>
              <w:rPr>
                <w:lang w:val="en-US"/>
              </w:rPr>
            </w:pPr>
            <w:r>
              <w:rPr>
                <w:lang w:val="en-US"/>
              </w:rPr>
              <w:t>CUSTODY</w:t>
            </w:r>
          </w:p>
        </w:tc>
        <w:tc>
          <w:tcPr>
            <w:tcW w:w="1698" w:type="dxa"/>
            <w:vAlign w:val="center"/>
          </w:tcPr>
          <w:p w14:paraId="653FFD81" w14:textId="214B8D66" w:rsidR="00CF5615" w:rsidRDefault="00CF5615" w:rsidP="00CF5615">
            <w:pPr>
              <w:keepNext/>
              <w:jc w:val="right"/>
              <w:rPr>
                <w:lang w:val="en-US"/>
              </w:rPr>
            </w:pPr>
            <w:r>
              <w:rPr>
                <w:lang w:val="en-US"/>
              </w:rPr>
              <w:t>depositary</w:t>
            </w:r>
          </w:p>
        </w:tc>
        <w:tc>
          <w:tcPr>
            <w:tcW w:w="1863" w:type="dxa"/>
          </w:tcPr>
          <w:p w14:paraId="62ED2FC1" w14:textId="572400A0" w:rsidR="00CF5615" w:rsidRDefault="00A02A8C" w:rsidP="00BA4C19">
            <w:pPr>
              <w:keepNext/>
              <w:rPr>
                <w:lang w:val="en-US"/>
              </w:rPr>
            </w:pPr>
            <w:r w:rsidRPr="00A02A8C">
              <w:rPr>
                <w:lang w:val="en-US"/>
              </w:rPr>
              <w:t>НДЦ</w:t>
            </w:r>
          </w:p>
        </w:tc>
        <w:tc>
          <w:tcPr>
            <w:tcW w:w="1249" w:type="dxa"/>
          </w:tcPr>
          <w:p w14:paraId="404DDC8D" w14:textId="1672A51B" w:rsidR="00CF5615" w:rsidRDefault="00A02A8C" w:rsidP="00BA4C19">
            <w:pPr>
              <w:keepNext/>
              <w:rPr>
                <w:lang w:val="en-US"/>
              </w:rPr>
            </w:pPr>
            <w:r w:rsidRPr="00A02A8C">
              <w:rPr>
                <w:lang w:val="en-US"/>
              </w:rPr>
              <w:t>XX000906</w:t>
            </w:r>
          </w:p>
        </w:tc>
        <w:tc>
          <w:tcPr>
            <w:tcW w:w="1332" w:type="dxa"/>
          </w:tcPr>
          <w:p w14:paraId="0612D41C" w14:textId="252017A4" w:rsidR="00CF5615" w:rsidRDefault="00A02A8C" w:rsidP="00BA4C19">
            <w:pPr>
              <w:keepNext/>
              <w:rPr>
                <w:lang w:val="en-US"/>
              </w:rPr>
            </w:pPr>
            <w:r w:rsidRPr="00A02A8C">
              <w:rPr>
                <w:lang w:val="en-US"/>
              </w:rPr>
              <w:t>7703394070</w:t>
            </w:r>
          </w:p>
        </w:tc>
        <w:tc>
          <w:tcPr>
            <w:tcW w:w="2194" w:type="dxa"/>
          </w:tcPr>
          <w:p w14:paraId="1B5FE335" w14:textId="19E0A103" w:rsidR="00CF5615" w:rsidRDefault="00A02A8C" w:rsidP="00BA4C19">
            <w:pPr>
              <w:keepNext/>
              <w:rPr>
                <w:lang w:val="en-US"/>
              </w:rPr>
            </w:pPr>
            <w:r w:rsidRPr="00A02A8C">
              <w:rPr>
                <w:lang w:val="en-US"/>
              </w:rPr>
              <w:t>1097799013256</w:t>
            </w:r>
          </w:p>
        </w:tc>
      </w:tr>
      <w:tr w:rsidR="00A02A8C" w14:paraId="5B12CB65" w14:textId="77777777" w:rsidTr="00A02A8C">
        <w:tc>
          <w:tcPr>
            <w:tcW w:w="1270" w:type="dxa"/>
            <w:vMerge w:val="restart"/>
            <w:vAlign w:val="center"/>
          </w:tcPr>
          <w:p w14:paraId="0DC58A68" w14:textId="4C4A7994" w:rsidR="00A02A8C" w:rsidRDefault="00A02A8C" w:rsidP="00A02A8C">
            <w:pPr>
              <w:keepNext/>
              <w:jc w:val="right"/>
              <w:rPr>
                <w:lang w:val="en-US"/>
              </w:rPr>
            </w:pPr>
            <w:r>
              <w:rPr>
                <w:lang w:val="en-US"/>
              </w:rPr>
              <w:t>UNDWRT</w:t>
            </w:r>
          </w:p>
        </w:tc>
        <w:tc>
          <w:tcPr>
            <w:tcW w:w="1698" w:type="dxa"/>
            <w:vAlign w:val="center"/>
          </w:tcPr>
          <w:p w14:paraId="6E5B7F7C" w14:textId="7A2565FE" w:rsidR="00A02A8C" w:rsidRDefault="00A02A8C" w:rsidP="00A02A8C">
            <w:pPr>
              <w:keepNext/>
              <w:jc w:val="right"/>
              <w:rPr>
                <w:lang w:val="en-US"/>
              </w:rPr>
            </w:pPr>
            <w:r>
              <w:rPr>
                <w:lang w:val="en-US"/>
              </w:rPr>
              <w:t>underwriter</w:t>
            </w:r>
          </w:p>
        </w:tc>
        <w:tc>
          <w:tcPr>
            <w:tcW w:w="1863" w:type="dxa"/>
          </w:tcPr>
          <w:p w14:paraId="4736B1BB" w14:textId="2D2DB7F6" w:rsidR="00A02A8C" w:rsidRDefault="00A02A8C" w:rsidP="00A02A8C">
            <w:pPr>
              <w:keepNext/>
              <w:rPr>
                <w:lang w:val="en-US"/>
              </w:rPr>
            </w:pPr>
            <w:r w:rsidRPr="00A02A8C">
              <w:rPr>
                <w:lang w:val="en-US"/>
              </w:rPr>
              <w:t>Банк Зенит</w:t>
            </w:r>
          </w:p>
        </w:tc>
        <w:tc>
          <w:tcPr>
            <w:tcW w:w="1249" w:type="dxa"/>
          </w:tcPr>
          <w:p w14:paraId="184D2C2D" w14:textId="4DF7143C" w:rsidR="00A02A8C" w:rsidRDefault="00A02A8C" w:rsidP="00A02A8C">
            <w:pPr>
              <w:keepNext/>
              <w:rPr>
                <w:lang w:val="en-US"/>
              </w:rPr>
            </w:pPr>
            <w:r w:rsidRPr="00A02A8C">
              <w:rPr>
                <w:lang w:val="en-US"/>
              </w:rPr>
              <w:t>ZENT</w:t>
            </w:r>
          </w:p>
        </w:tc>
        <w:tc>
          <w:tcPr>
            <w:tcW w:w="1332" w:type="dxa"/>
          </w:tcPr>
          <w:p w14:paraId="63A47AA2" w14:textId="1AD020A9" w:rsidR="00A02A8C" w:rsidRDefault="00A02A8C" w:rsidP="00A02A8C">
            <w:pPr>
              <w:keepNext/>
              <w:rPr>
                <w:lang w:val="en-US"/>
              </w:rPr>
            </w:pPr>
            <w:r w:rsidRPr="00A02A8C">
              <w:rPr>
                <w:lang w:val="en-US"/>
              </w:rPr>
              <w:t>7729405872</w:t>
            </w:r>
          </w:p>
        </w:tc>
        <w:tc>
          <w:tcPr>
            <w:tcW w:w="2194" w:type="dxa"/>
          </w:tcPr>
          <w:p w14:paraId="38019336" w14:textId="3D81A539" w:rsidR="00A02A8C" w:rsidRDefault="00A02A8C" w:rsidP="00A02A8C">
            <w:pPr>
              <w:keepNext/>
              <w:rPr>
                <w:lang w:val="en-US"/>
              </w:rPr>
            </w:pPr>
            <w:r w:rsidRPr="00A02A8C">
              <w:rPr>
                <w:lang w:val="en-US"/>
              </w:rPr>
              <w:t>1027739056927</w:t>
            </w:r>
          </w:p>
        </w:tc>
      </w:tr>
      <w:tr w:rsidR="00CF5615" w14:paraId="19455787" w14:textId="77777777" w:rsidTr="00A02A8C">
        <w:tc>
          <w:tcPr>
            <w:tcW w:w="1270" w:type="dxa"/>
            <w:vMerge/>
            <w:vAlign w:val="center"/>
          </w:tcPr>
          <w:p w14:paraId="7B11B90E" w14:textId="6A7C47F6" w:rsidR="00CF5615" w:rsidRDefault="00CF5615" w:rsidP="00CF5615">
            <w:pPr>
              <w:keepNext/>
              <w:jc w:val="right"/>
              <w:rPr>
                <w:lang w:val="en-US"/>
              </w:rPr>
            </w:pPr>
          </w:p>
        </w:tc>
        <w:tc>
          <w:tcPr>
            <w:tcW w:w="1698" w:type="dxa"/>
            <w:vAlign w:val="center"/>
          </w:tcPr>
          <w:p w14:paraId="71F54658" w14:textId="62B0BB97" w:rsidR="00CF5615" w:rsidRDefault="00A02A8C" w:rsidP="00CF5615">
            <w:pPr>
              <w:keepNext/>
              <w:jc w:val="right"/>
              <w:rPr>
                <w:lang w:val="en-US"/>
              </w:rPr>
            </w:pPr>
            <w:r>
              <w:rPr>
                <w:lang w:val="en-US"/>
              </w:rPr>
              <w:t>counderwriter_s</w:t>
            </w:r>
          </w:p>
        </w:tc>
        <w:tc>
          <w:tcPr>
            <w:tcW w:w="1863" w:type="dxa"/>
          </w:tcPr>
          <w:p w14:paraId="69988C56" w14:textId="4877AB80" w:rsidR="00CF5615" w:rsidRDefault="00A02A8C" w:rsidP="00BA4C19">
            <w:pPr>
              <w:keepNext/>
              <w:rPr>
                <w:lang w:val="en-US"/>
              </w:rPr>
            </w:pPr>
            <w:r w:rsidRPr="00A02A8C">
              <w:rPr>
                <w:lang w:val="en-US"/>
              </w:rPr>
              <w:t>Ак Барс АКБ</w:t>
            </w:r>
          </w:p>
        </w:tc>
        <w:tc>
          <w:tcPr>
            <w:tcW w:w="1249" w:type="dxa"/>
          </w:tcPr>
          <w:p w14:paraId="1C4CAE83" w14:textId="32D12FE5" w:rsidR="00CF5615" w:rsidRDefault="00A02A8C" w:rsidP="00BA4C19">
            <w:pPr>
              <w:keepNext/>
              <w:rPr>
                <w:lang w:val="en-US"/>
              </w:rPr>
            </w:pPr>
            <w:r w:rsidRPr="00A02A8C">
              <w:rPr>
                <w:lang w:val="en-US"/>
              </w:rPr>
              <w:t>AKBR</w:t>
            </w:r>
          </w:p>
        </w:tc>
        <w:tc>
          <w:tcPr>
            <w:tcW w:w="1332" w:type="dxa"/>
          </w:tcPr>
          <w:p w14:paraId="44CFA750" w14:textId="7D9E33B0" w:rsidR="00CF5615" w:rsidRDefault="00A02A8C" w:rsidP="00BA4C19">
            <w:pPr>
              <w:keepNext/>
              <w:rPr>
                <w:lang w:val="en-US"/>
              </w:rPr>
            </w:pPr>
            <w:r w:rsidRPr="00A02A8C">
              <w:rPr>
                <w:lang w:val="en-US"/>
              </w:rPr>
              <w:t>1653001805</w:t>
            </w:r>
          </w:p>
        </w:tc>
        <w:tc>
          <w:tcPr>
            <w:tcW w:w="2194" w:type="dxa"/>
          </w:tcPr>
          <w:p w14:paraId="6D528C17" w14:textId="7A6EEBB3" w:rsidR="00CF5615" w:rsidRDefault="00A02A8C" w:rsidP="00BA4C19">
            <w:pPr>
              <w:keepNext/>
              <w:rPr>
                <w:lang w:val="en-US"/>
              </w:rPr>
            </w:pPr>
            <w:r w:rsidRPr="00A02A8C">
              <w:rPr>
                <w:lang w:val="en-US"/>
              </w:rPr>
              <w:t>1021600000124</w:t>
            </w:r>
          </w:p>
        </w:tc>
      </w:tr>
      <w:tr w:rsidR="00CF5615" w14:paraId="7BBCAD2F" w14:textId="77777777" w:rsidTr="00A02A8C">
        <w:tc>
          <w:tcPr>
            <w:tcW w:w="1270" w:type="dxa"/>
            <w:vAlign w:val="center"/>
          </w:tcPr>
          <w:p w14:paraId="17B5B4A6" w14:textId="0FA88A10" w:rsidR="00CF5615" w:rsidRDefault="00CF5615" w:rsidP="00CF5615">
            <w:pPr>
              <w:keepNext/>
              <w:jc w:val="right"/>
              <w:rPr>
                <w:lang w:val="en-US"/>
              </w:rPr>
            </w:pPr>
            <w:r>
              <w:rPr>
                <w:lang w:val="en-US"/>
              </w:rPr>
              <w:t>…</w:t>
            </w:r>
          </w:p>
        </w:tc>
        <w:tc>
          <w:tcPr>
            <w:tcW w:w="1698" w:type="dxa"/>
            <w:vAlign w:val="center"/>
          </w:tcPr>
          <w:p w14:paraId="30E0015F" w14:textId="579CDDD3" w:rsidR="00CF5615" w:rsidRDefault="00CF5615" w:rsidP="00CF5615">
            <w:pPr>
              <w:keepNext/>
              <w:jc w:val="right"/>
              <w:rPr>
                <w:lang w:val="en-US"/>
              </w:rPr>
            </w:pPr>
            <w:r>
              <w:rPr>
                <w:lang w:val="en-US"/>
              </w:rPr>
              <w:t>…</w:t>
            </w:r>
          </w:p>
        </w:tc>
        <w:tc>
          <w:tcPr>
            <w:tcW w:w="1863" w:type="dxa"/>
          </w:tcPr>
          <w:p w14:paraId="1CA174C7" w14:textId="39C4F576" w:rsidR="00CF5615" w:rsidRPr="00A02A8C" w:rsidRDefault="00A02A8C" w:rsidP="00BA4C19">
            <w:pPr>
              <w:keepNext/>
            </w:pPr>
            <w:r>
              <w:t>…</w:t>
            </w:r>
          </w:p>
        </w:tc>
        <w:tc>
          <w:tcPr>
            <w:tcW w:w="1249" w:type="dxa"/>
          </w:tcPr>
          <w:p w14:paraId="7909B2E8" w14:textId="463C3EFE" w:rsidR="00CF5615" w:rsidRPr="00A02A8C" w:rsidRDefault="00A02A8C" w:rsidP="00BA4C19">
            <w:pPr>
              <w:keepNext/>
            </w:pPr>
            <w:r>
              <w:t>…</w:t>
            </w:r>
          </w:p>
        </w:tc>
        <w:tc>
          <w:tcPr>
            <w:tcW w:w="1332" w:type="dxa"/>
          </w:tcPr>
          <w:p w14:paraId="04216C77" w14:textId="6C78D198" w:rsidR="00CF5615" w:rsidRPr="00A02A8C" w:rsidRDefault="00A02A8C" w:rsidP="00BA4C19">
            <w:pPr>
              <w:keepNext/>
            </w:pPr>
            <w:r>
              <w:t>…</w:t>
            </w:r>
          </w:p>
        </w:tc>
        <w:tc>
          <w:tcPr>
            <w:tcW w:w="2194" w:type="dxa"/>
          </w:tcPr>
          <w:p w14:paraId="114AC037" w14:textId="2A2AB11B" w:rsidR="00CF5615" w:rsidRPr="00A02A8C" w:rsidRDefault="00A02A8C" w:rsidP="00BA4C19">
            <w:pPr>
              <w:keepNext/>
            </w:pPr>
            <w:r>
              <w:t>…</w:t>
            </w:r>
          </w:p>
        </w:tc>
      </w:tr>
    </w:tbl>
    <w:p w14:paraId="25A4356E" w14:textId="4DEDAE70" w:rsidR="00A02A8C" w:rsidRPr="00A02A8C" w:rsidRDefault="00CE18F3" w:rsidP="00A02A8C">
      <w:pPr>
        <w:spacing w:after="0"/>
      </w:pPr>
      <w:r>
        <w:t>Компоновка «горизонтальная таблица»</w:t>
      </w:r>
      <w:r w:rsidR="00A02A8C">
        <w:t xml:space="preserve"> выглядит аналогично вертикальной таблице, только столбцы и строки поменяются местами.</w:t>
      </w:r>
    </w:p>
    <w:p w14:paraId="1EC862B2" w14:textId="3B11EB2C" w:rsidR="00B366F4" w:rsidRPr="00A02A8C" w:rsidRDefault="00B366F4" w:rsidP="00CE18F3">
      <w:r w:rsidRPr="00A02A8C">
        <w:br w:type="page"/>
      </w:r>
    </w:p>
    <w:p w14:paraId="6B1C6AA1" w14:textId="77777777" w:rsidR="00CE18F3" w:rsidRPr="00A02A8C" w:rsidRDefault="00CE18F3" w:rsidP="0084110F">
      <w:pPr>
        <w:pStyle w:val="a5"/>
        <w:ind w:left="0"/>
        <w:rPr>
          <w:rFonts w:asciiTheme="majorHAnsi" w:eastAsiaTheme="majorEastAsia" w:hAnsiTheme="majorHAnsi" w:cstheme="majorBidi"/>
          <w:b/>
          <w:bCs/>
          <w:color w:val="365F91" w:themeColor="accent1" w:themeShade="BF"/>
          <w:sz w:val="28"/>
          <w:szCs w:val="28"/>
        </w:rPr>
      </w:pPr>
    </w:p>
    <w:p w14:paraId="23852DC3" w14:textId="1FD497A5" w:rsidR="00B366F4" w:rsidRPr="00B366F4" w:rsidRDefault="00B366F4" w:rsidP="00B366F4">
      <w:pPr>
        <w:pStyle w:val="1"/>
      </w:pPr>
      <w:r>
        <w:rPr>
          <w:lang w:val="en-US"/>
        </w:rPr>
        <w:t>BondDateFields</w:t>
      </w:r>
      <w:r w:rsidR="00BC6302">
        <w:rPr>
          <w:lang w:val="en-US"/>
        </w:rPr>
        <w:fldChar w:fldCharType="begin"/>
      </w:r>
      <w:r w:rsidR="00BC6302">
        <w:instrText xml:space="preserve"> XE "</w:instrText>
      </w:r>
      <w:r w:rsidR="00BC6302" w:rsidRPr="00814BB6">
        <w:rPr>
          <w:lang w:val="en-US"/>
        </w:rPr>
        <w:instrText>BondDateFields</w:instrText>
      </w:r>
      <w:r w:rsidR="00BC6302">
        <w:instrText xml:space="preserve">" </w:instrText>
      </w:r>
      <w:r w:rsidR="00BC6302">
        <w:rPr>
          <w:lang w:val="en-US"/>
        </w:rPr>
        <w:fldChar w:fldCharType="end"/>
      </w:r>
    </w:p>
    <w:p w14:paraId="473946D0" w14:textId="77777777" w:rsidR="00B366F4" w:rsidRDefault="00B366F4" w:rsidP="00B366F4">
      <w:pPr>
        <w:pStyle w:val="20"/>
      </w:pPr>
      <w:r>
        <w:t>Описание</w:t>
      </w:r>
    </w:p>
    <w:p w14:paraId="7B5E8382" w14:textId="49D26720" w:rsidR="00B366F4" w:rsidRDefault="00B366F4" w:rsidP="00B366F4">
      <w:r>
        <w:t xml:space="preserve">Функция </w:t>
      </w:r>
      <w:r>
        <w:rPr>
          <w:lang w:val="en-US"/>
        </w:rPr>
        <w:t>BondDateFields</w:t>
      </w:r>
      <w:r w:rsidRPr="000649D6">
        <w:t xml:space="preserve"> </w:t>
      </w:r>
      <w:r>
        <w:t xml:space="preserve">возвращает список полей, доступных для получения через функцию </w:t>
      </w:r>
      <w:r>
        <w:rPr>
          <w:lang w:val="en-US"/>
        </w:rPr>
        <w:t>BondDateParams</w:t>
      </w:r>
      <w:r w:rsidRPr="00F1577D">
        <w:t xml:space="preserve"> (</w:t>
      </w:r>
      <w:r>
        <w:t>параметры облигации, зависящие от даты). Этот список содержит следующие колонки:</w:t>
      </w:r>
    </w:p>
    <w:p w14:paraId="282C2250" w14:textId="29D3C7FE" w:rsidR="00B366F4" w:rsidRPr="000649D6" w:rsidRDefault="00B366F4" w:rsidP="00B366F4">
      <w:pPr>
        <w:pStyle w:val="a5"/>
        <w:numPr>
          <w:ilvl w:val="0"/>
          <w:numId w:val="2"/>
        </w:numPr>
        <w:rPr>
          <w:lang w:val="en-US"/>
        </w:rPr>
      </w:pPr>
      <w:r w:rsidRPr="006715F4">
        <w:rPr>
          <w:b/>
          <w:lang w:val="en-US"/>
        </w:rPr>
        <w:t>Group</w:t>
      </w:r>
      <w:r>
        <w:rPr>
          <w:lang w:val="en-US"/>
        </w:rPr>
        <w:t xml:space="preserve"> – </w:t>
      </w:r>
      <w:r>
        <w:t xml:space="preserve">группа полей. </w:t>
      </w:r>
    </w:p>
    <w:p w14:paraId="402D3027" w14:textId="592BB22C" w:rsidR="00B366F4" w:rsidRPr="00931B27" w:rsidRDefault="00B366F4" w:rsidP="00B366F4">
      <w:pPr>
        <w:pStyle w:val="a5"/>
        <w:numPr>
          <w:ilvl w:val="0"/>
          <w:numId w:val="2"/>
        </w:numPr>
        <w:rPr>
          <w:lang w:val="en-US"/>
        </w:rPr>
      </w:pPr>
      <w:r w:rsidRPr="006715F4">
        <w:rPr>
          <w:b/>
          <w:lang w:val="en-US"/>
        </w:rPr>
        <w:t>Code</w:t>
      </w:r>
      <w:r w:rsidR="009A40D9">
        <w:rPr>
          <w:b/>
        </w:rPr>
        <w:t xml:space="preserve"> </w:t>
      </w:r>
      <w:r w:rsidR="009A40D9">
        <w:rPr>
          <w:b/>
          <w:lang w:val="en-US"/>
        </w:rPr>
        <w:t>N</w:t>
      </w:r>
      <w:r w:rsidRPr="006715F4">
        <w:rPr>
          <w:b/>
          <w:lang w:val="en-US"/>
        </w:rPr>
        <w:t xml:space="preserve">ame </w:t>
      </w:r>
      <w:r>
        <w:rPr>
          <w:lang w:val="en-US"/>
        </w:rPr>
        <w:t xml:space="preserve">– </w:t>
      </w:r>
      <w:r>
        <w:t>код поля.</w:t>
      </w:r>
    </w:p>
    <w:p w14:paraId="209D20E3" w14:textId="3E9EED70" w:rsidR="00B366F4" w:rsidRPr="00B366F4" w:rsidRDefault="00B366F4" w:rsidP="00B366F4">
      <w:pPr>
        <w:pStyle w:val="a5"/>
        <w:numPr>
          <w:ilvl w:val="0"/>
          <w:numId w:val="2"/>
        </w:numPr>
      </w:pPr>
      <w:r>
        <w:rPr>
          <w:b/>
          <w:lang w:val="en-US"/>
        </w:rPr>
        <w:t>Short</w:t>
      </w:r>
      <w:r w:rsidRPr="00B366F4">
        <w:rPr>
          <w:b/>
        </w:rPr>
        <w:t xml:space="preserve"> </w:t>
      </w:r>
      <w:r>
        <w:rPr>
          <w:b/>
          <w:lang w:val="en-US"/>
        </w:rPr>
        <w:t>Name</w:t>
      </w:r>
      <w:r w:rsidRPr="00B366F4">
        <w:t xml:space="preserve"> – </w:t>
      </w:r>
      <w:r>
        <w:t>короткое имя поля (русское или английское).</w:t>
      </w:r>
    </w:p>
    <w:p w14:paraId="66AD8615" w14:textId="3C77B215" w:rsidR="00B366F4" w:rsidRPr="000649D6" w:rsidRDefault="00B366F4" w:rsidP="00B366F4">
      <w:pPr>
        <w:pStyle w:val="a5"/>
        <w:numPr>
          <w:ilvl w:val="0"/>
          <w:numId w:val="2"/>
        </w:numPr>
      </w:pPr>
      <w:r w:rsidRPr="006715F4">
        <w:rPr>
          <w:b/>
          <w:lang w:val="en-US"/>
        </w:rPr>
        <w:t>Full</w:t>
      </w:r>
      <w:r w:rsidRPr="006715F4">
        <w:rPr>
          <w:b/>
        </w:rPr>
        <w:t xml:space="preserve"> </w:t>
      </w:r>
      <w:r w:rsidRPr="006715F4">
        <w:rPr>
          <w:b/>
          <w:lang w:val="en-US"/>
        </w:rPr>
        <w:t>Name</w:t>
      </w:r>
      <w:r>
        <w:rPr>
          <w:b/>
        </w:rPr>
        <w:t xml:space="preserve"> </w:t>
      </w:r>
      <w:r w:rsidRPr="000649D6">
        <w:t xml:space="preserve">– </w:t>
      </w:r>
      <w:r>
        <w:t>полное наименование поля (русское или английское).</w:t>
      </w:r>
    </w:p>
    <w:p w14:paraId="29FDC299" w14:textId="77777777" w:rsidR="00B366F4" w:rsidRPr="00F1577D" w:rsidRDefault="00B366F4" w:rsidP="00B366F4">
      <w:pPr>
        <w:pStyle w:val="20"/>
      </w:pPr>
      <w:r>
        <w:t>Синтаксис</w:t>
      </w:r>
    </w:p>
    <w:p w14:paraId="071F41CD" w14:textId="12E70377" w:rsidR="00B366F4" w:rsidRPr="00F1577D" w:rsidRDefault="00B366F4" w:rsidP="00B366F4">
      <w:pPr>
        <w:rPr>
          <w:rFonts w:ascii="Courier New" w:hAnsi="Courier New" w:cs="Courier New"/>
        </w:rPr>
      </w:pPr>
      <w:r>
        <w:rPr>
          <w:rFonts w:ascii="Courier New" w:hAnsi="Courier New" w:cs="Courier New"/>
          <w:lang w:val="en-US"/>
        </w:rPr>
        <w:t>BondDate</w:t>
      </w:r>
      <w:r w:rsidRPr="000649D6">
        <w:rPr>
          <w:rFonts w:ascii="Courier New" w:hAnsi="Courier New" w:cs="Courier New"/>
          <w:lang w:val="en-US"/>
        </w:rPr>
        <w:t>Fields</w:t>
      </w:r>
      <w:r w:rsidRPr="00F1577D">
        <w:rPr>
          <w:rFonts w:ascii="Courier New" w:hAnsi="Courier New" w:cs="Courier New"/>
        </w:rPr>
        <w:t xml:space="preserve"> </w:t>
      </w:r>
      <w:proofErr w:type="gramStart"/>
      <w:r w:rsidRPr="00F1577D">
        <w:rPr>
          <w:rFonts w:ascii="Courier New" w:hAnsi="Courier New" w:cs="Courier New"/>
        </w:rPr>
        <w:t>( [</w:t>
      </w:r>
      <w:proofErr w:type="gramEnd"/>
      <w:r>
        <w:rPr>
          <w:rFonts w:ascii="Courier New" w:hAnsi="Courier New" w:cs="Courier New"/>
          <w:lang w:val="en-US"/>
        </w:rPr>
        <w:t>Language</w:t>
      </w:r>
      <w:r w:rsidRPr="00F1577D">
        <w:rPr>
          <w:rFonts w:ascii="Courier New" w:hAnsi="Courier New" w:cs="Courier New"/>
        </w:rPr>
        <w:t>] )</w:t>
      </w:r>
    </w:p>
    <w:p w14:paraId="552BFD42" w14:textId="411D0C08" w:rsidR="00B366F4" w:rsidRPr="00F1577D" w:rsidRDefault="00B366F4" w:rsidP="00B366F4">
      <w:r>
        <w:t>Аргументы</w:t>
      </w:r>
      <w:r w:rsidRPr="00F1577D">
        <w:t xml:space="preserve"> </w:t>
      </w:r>
      <w:r>
        <w:t>функции</w:t>
      </w:r>
      <w:r w:rsidRPr="00F1577D">
        <w:t xml:space="preserve"> </w:t>
      </w:r>
      <w:proofErr w:type="gramStart"/>
      <w:r w:rsidR="009A1E03">
        <w:rPr>
          <w:lang w:val="en-US"/>
        </w:rPr>
        <w:t>BondDateFields</w:t>
      </w:r>
      <w:r w:rsidR="009A1E03" w:rsidRPr="00F1577D">
        <w:t xml:space="preserve"> </w:t>
      </w:r>
      <w:r w:rsidRPr="00F1577D">
        <w:t xml:space="preserve"> </w:t>
      </w:r>
      <w:r>
        <w:t>указаны</w:t>
      </w:r>
      <w:proofErr w:type="gramEnd"/>
      <w:r w:rsidRPr="00F1577D">
        <w:t xml:space="preserve"> </w:t>
      </w:r>
      <w:r>
        <w:t>ниже</w:t>
      </w:r>
      <w:r w:rsidRPr="00F1577D">
        <w:t>:</w:t>
      </w:r>
    </w:p>
    <w:p w14:paraId="139FB821" w14:textId="4404D24E" w:rsidR="00B366F4" w:rsidRPr="00931B27" w:rsidRDefault="00B366F4" w:rsidP="00B366F4">
      <w:pPr>
        <w:pStyle w:val="a5"/>
        <w:numPr>
          <w:ilvl w:val="0"/>
          <w:numId w:val="2"/>
        </w:numPr>
      </w:pPr>
      <w:r>
        <w:rPr>
          <w:b/>
          <w:lang w:val="en-US"/>
        </w:rPr>
        <w:t>Language</w:t>
      </w:r>
      <w:r w:rsidRPr="006715F4">
        <w:rPr>
          <w:b/>
        </w:rPr>
        <w:t>.</w:t>
      </w:r>
      <w:r w:rsidRPr="000649D6">
        <w:t xml:space="preserve"> </w:t>
      </w:r>
      <w:r>
        <w:t>Необязательный аргумент. Язык отображаемых названий полей. На данный момент поддерживаются значения:</w:t>
      </w:r>
    </w:p>
    <w:p w14:paraId="716773B8" w14:textId="313A99F2" w:rsidR="00B366F4" w:rsidRPr="00931B27" w:rsidRDefault="00B366F4" w:rsidP="00B366F4">
      <w:pPr>
        <w:pStyle w:val="a5"/>
        <w:numPr>
          <w:ilvl w:val="1"/>
          <w:numId w:val="2"/>
        </w:numPr>
      </w:pPr>
      <w:r>
        <w:rPr>
          <w:lang w:val="en-US"/>
        </w:rPr>
        <w:t>ENG</w:t>
      </w:r>
      <w:r w:rsidRPr="00B366F4">
        <w:t xml:space="preserve"> – </w:t>
      </w:r>
      <w:r>
        <w:t>английские наименования,</w:t>
      </w:r>
    </w:p>
    <w:p w14:paraId="28CF60B7" w14:textId="311FB3E7" w:rsidR="00B366F4" w:rsidRPr="00931B27" w:rsidRDefault="00B366F4" w:rsidP="00B366F4">
      <w:pPr>
        <w:pStyle w:val="a5"/>
        <w:numPr>
          <w:ilvl w:val="1"/>
          <w:numId w:val="2"/>
        </w:numPr>
      </w:pPr>
      <w:r>
        <w:rPr>
          <w:lang w:val="en-US"/>
        </w:rPr>
        <w:t>RUS</w:t>
      </w:r>
      <w:r>
        <w:t xml:space="preserve"> – русские наименования.</w:t>
      </w:r>
    </w:p>
    <w:p w14:paraId="14428657" w14:textId="552DCCE7" w:rsidR="00B366F4" w:rsidRPr="005035A5" w:rsidRDefault="00B366F4" w:rsidP="00B366F4">
      <w:pPr>
        <w:pStyle w:val="a5"/>
      </w:pPr>
      <w:r>
        <w:t xml:space="preserve">Если </w:t>
      </w:r>
      <w:r>
        <w:rPr>
          <w:lang w:val="en-US"/>
        </w:rPr>
        <w:t>Language</w:t>
      </w:r>
      <w:r>
        <w:t xml:space="preserve"> не задан, то буду показаны русские наименования полей.</w:t>
      </w:r>
    </w:p>
    <w:p w14:paraId="572864C9" w14:textId="591A8FB6" w:rsidR="00B366F4" w:rsidRPr="000649D6" w:rsidRDefault="00B366F4" w:rsidP="00B366F4">
      <w:pPr>
        <w:pStyle w:val="a5"/>
        <w:numPr>
          <w:ilvl w:val="0"/>
          <w:numId w:val="2"/>
        </w:numPr>
      </w:pPr>
    </w:p>
    <w:p w14:paraId="43AF612A" w14:textId="77777777" w:rsidR="00B366F4" w:rsidRDefault="00B366F4" w:rsidP="00B366F4">
      <w:pPr>
        <w:pStyle w:val="20"/>
      </w:pPr>
      <w:r>
        <w:t>Пример</w:t>
      </w:r>
    </w:p>
    <w:tbl>
      <w:tblPr>
        <w:tblStyle w:val="a6"/>
        <w:tblW w:w="0" w:type="auto"/>
        <w:tblLook w:val="04A0" w:firstRow="1" w:lastRow="0" w:firstColumn="1" w:lastColumn="0" w:noHBand="0" w:noVBand="1"/>
      </w:tblPr>
      <w:tblGrid>
        <w:gridCol w:w="817"/>
        <w:gridCol w:w="2410"/>
        <w:gridCol w:w="6095"/>
      </w:tblGrid>
      <w:tr w:rsidR="00B366F4" w14:paraId="18228F4F" w14:textId="77777777" w:rsidTr="00941DE2">
        <w:tc>
          <w:tcPr>
            <w:tcW w:w="817" w:type="dxa"/>
            <w:shd w:val="clear" w:color="auto" w:fill="D9D9D9" w:themeFill="background1" w:themeFillShade="D9"/>
          </w:tcPr>
          <w:p w14:paraId="3A2F628C" w14:textId="77777777" w:rsidR="00B366F4" w:rsidRPr="000649D6" w:rsidRDefault="00B366F4" w:rsidP="00941DE2">
            <w:pPr>
              <w:jc w:val="center"/>
            </w:pPr>
          </w:p>
        </w:tc>
        <w:tc>
          <w:tcPr>
            <w:tcW w:w="2410" w:type="dxa"/>
            <w:shd w:val="clear" w:color="auto" w:fill="D9D9D9" w:themeFill="background1" w:themeFillShade="D9"/>
          </w:tcPr>
          <w:p w14:paraId="46E469FA" w14:textId="77777777" w:rsidR="00B366F4" w:rsidRPr="000649D6" w:rsidRDefault="00B366F4" w:rsidP="00941DE2">
            <w:pPr>
              <w:jc w:val="center"/>
            </w:pPr>
            <w:r>
              <w:rPr>
                <w:lang w:val="en-US"/>
              </w:rPr>
              <w:t>A</w:t>
            </w:r>
          </w:p>
        </w:tc>
        <w:tc>
          <w:tcPr>
            <w:tcW w:w="6095" w:type="dxa"/>
            <w:shd w:val="clear" w:color="auto" w:fill="D9D9D9" w:themeFill="background1" w:themeFillShade="D9"/>
          </w:tcPr>
          <w:p w14:paraId="43C282D9" w14:textId="77777777" w:rsidR="00B366F4" w:rsidRPr="000649D6" w:rsidRDefault="00B366F4" w:rsidP="00941DE2">
            <w:pPr>
              <w:jc w:val="center"/>
            </w:pPr>
            <w:r>
              <w:rPr>
                <w:lang w:val="en-US"/>
              </w:rPr>
              <w:t>B</w:t>
            </w:r>
          </w:p>
        </w:tc>
      </w:tr>
      <w:tr w:rsidR="00B366F4" w14:paraId="0EF70976" w14:textId="77777777" w:rsidTr="00941DE2">
        <w:tc>
          <w:tcPr>
            <w:tcW w:w="817" w:type="dxa"/>
            <w:shd w:val="clear" w:color="auto" w:fill="D9D9D9" w:themeFill="background1" w:themeFillShade="D9"/>
          </w:tcPr>
          <w:p w14:paraId="00E08053" w14:textId="77777777" w:rsidR="00B366F4" w:rsidRPr="00D90D84" w:rsidRDefault="00B366F4" w:rsidP="00941DE2">
            <w:r>
              <w:t>1</w:t>
            </w:r>
          </w:p>
        </w:tc>
        <w:tc>
          <w:tcPr>
            <w:tcW w:w="2410" w:type="dxa"/>
          </w:tcPr>
          <w:p w14:paraId="3FA7B397" w14:textId="77777777" w:rsidR="00B366F4" w:rsidRPr="00D90D84" w:rsidRDefault="00B366F4" w:rsidP="00941DE2">
            <w:pPr>
              <w:rPr>
                <w:b/>
              </w:rPr>
            </w:pPr>
            <w:r w:rsidRPr="00D90D84">
              <w:rPr>
                <w:b/>
              </w:rPr>
              <w:t>Формула</w:t>
            </w:r>
          </w:p>
        </w:tc>
        <w:tc>
          <w:tcPr>
            <w:tcW w:w="6095" w:type="dxa"/>
          </w:tcPr>
          <w:p w14:paraId="1FA16D9E" w14:textId="77777777" w:rsidR="00B366F4" w:rsidRPr="00D90D84" w:rsidRDefault="00B366F4" w:rsidP="00941DE2">
            <w:pPr>
              <w:rPr>
                <w:b/>
              </w:rPr>
            </w:pPr>
            <w:r w:rsidRPr="00D90D84">
              <w:rPr>
                <w:b/>
              </w:rPr>
              <w:t>Описание</w:t>
            </w:r>
          </w:p>
        </w:tc>
      </w:tr>
      <w:tr w:rsidR="00B366F4" w:rsidRPr="00D90D84" w14:paraId="452E6B53" w14:textId="77777777" w:rsidTr="00941DE2">
        <w:tc>
          <w:tcPr>
            <w:tcW w:w="817" w:type="dxa"/>
            <w:shd w:val="clear" w:color="auto" w:fill="D9D9D9" w:themeFill="background1" w:themeFillShade="D9"/>
          </w:tcPr>
          <w:p w14:paraId="3632BD26" w14:textId="77777777" w:rsidR="00B366F4" w:rsidRPr="00D90D84" w:rsidRDefault="00B366F4" w:rsidP="00941DE2">
            <w:r>
              <w:t>2</w:t>
            </w:r>
          </w:p>
        </w:tc>
        <w:tc>
          <w:tcPr>
            <w:tcW w:w="2410" w:type="dxa"/>
          </w:tcPr>
          <w:p w14:paraId="538F2702" w14:textId="1235FD77" w:rsidR="00B366F4" w:rsidRPr="000649D6" w:rsidRDefault="00B366F4" w:rsidP="002E0109">
            <w:r w:rsidRPr="005035A5">
              <w:t>=</w:t>
            </w:r>
            <w:proofErr w:type="gramStart"/>
            <w:r>
              <w:rPr>
                <w:lang w:val="en-US"/>
              </w:rPr>
              <w:t>BondDate</w:t>
            </w:r>
            <w:r w:rsidR="002E0109">
              <w:t>Fields(</w:t>
            </w:r>
            <w:proofErr w:type="gramEnd"/>
            <w:r w:rsidRPr="005035A5">
              <w:t>)</w:t>
            </w:r>
          </w:p>
        </w:tc>
        <w:tc>
          <w:tcPr>
            <w:tcW w:w="6095" w:type="dxa"/>
          </w:tcPr>
          <w:p w14:paraId="35D84727" w14:textId="3C497F45" w:rsidR="00B366F4" w:rsidRPr="00D90D84" w:rsidRDefault="00B366F4" w:rsidP="00941DE2">
            <w:r>
              <w:t xml:space="preserve">Загружает список </w:t>
            </w:r>
            <w:proofErr w:type="gramStart"/>
            <w:r>
              <w:t>полей  облигаций</w:t>
            </w:r>
            <w:proofErr w:type="gramEnd"/>
            <w:r>
              <w:t xml:space="preserve"> </w:t>
            </w:r>
            <w:r w:rsidR="002E0109">
              <w:t xml:space="preserve">с русскими названиями </w:t>
            </w:r>
            <w:r>
              <w:t>на текущий лист, начиная с ячейки А2.</w:t>
            </w:r>
          </w:p>
        </w:tc>
      </w:tr>
      <w:tr w:rsidR="00B366F4" w14:paraId="048DA040" w14:textId="77777777" w:rsidTr="00941DE2">
        <w:tc>
          <w:tcPr>
            <w:tcW w:w="817" w:type="dxa"/>
            <w:shd w:val="clear" w:color="auto" w:fill="D9D9D9" w:themeFill="background1" w:themeFillShade="D9"/>
          </w:tcPr>
          <w:p w14:paraId="20D825EC" w14:textId="77777777" w:rsidR="00B366F4" w:rsidRPr="00D90D84" w:rsidRDefault="00B366F4" w:rsidP="00941DE2">
            <w:r>
              <w:t>3</w:t>
            </w:r>
          </w:p>
        </w:tc>
        <w:tc>
          <w:tcPr>
            <w:tcW w:w="2410" w:type="dxa"/>
          </w:tcPr>
          <w:p w14:paraId="1F338F40" w14:textId="77777777" w:rsidR="00B366F4" w:rsidRPr="00745578" w:rsidRDefault="00B366F4" w:rsidP="00941DE2">
            <w:pPr>
              <w:rPr>
                <w:lang w:val="en-US"/>
              </w:rPr>
            </w:pPr>
          </w:p>
        </w:tc>
        <w:tc>
          <w:tcPr>
            <w:tcW w:w="6095" w:type="dxa"/>
          </w:tcPr>
          <w:p w14:paraId="180B4CCA" w14:textId="77777777" w:rsidR="00B366F4" w:rsidRPr="00745578" w:rsidRDefault="00B366F4" w:rsidP="00941DE2">
            <w:pPr>
              <w:rPr>
                <w:lang w:val="en-US"/>
              </w:rPr>
            </w:pPr>
          </w:p>
        </w:tc>
      </w:tr>
    </w:tbl>
    <w:p w14:paraId="484979F0" w14:textId="77777777" w:rsidR="00B366F4" w:rsidRDefault="00B366F4" w:rsidP="00B366F4"/>
    <w:p w14:paraId="45D7B8FD" w14:textId="77777777" w:rsidR="00B366F4" w:rsidRDefault="00B366F4" w:rsidP="00B366F4">
      <w:pPr>
        <w:rPr>
          <w:rFonts w:asciiTheme="majorHAnsi" w:eastAsiaTheme="majorEastAsia" w:hAnsiTheme="majorHAnsi" w:cstheme="majorBidi"/>
          <w:b/>
          <w:bCs/>
          <w:color w:val="365F91" w:themeColor="accent1" w:themeShade="BF"/>
          <w:sz w:val="28"/>
          <w:szCs w:val="28"/>
          <w:lang w:val="en-US"/>
        </w:rPr>
      </w:pPr>
      <w:r>
        <w:rPr>
          <w:lang w:val="en-US"/>
        </w:rPr>
        <w:br w:type="page"/>
      </w:r>
    </w:p>
    <w:p w14:paraId="7FE0A2B7" w14:textId="301FCFFD" w:rsidR="00B366F4" w:rsidRDefault="00B366F4" w:rsidP="00B366F4">
      <w:pPr>
        <w:pStyle w:val="1"/>
      </w:pPr>
      <w:r>
        <w:rPr>
          <w:lang w:val="en-US"/>
        </w:rPr>
        <w:t>BondDate</w:t>
      </w:r>
      <w:r w:rsidRPr="006715F4">
        <w:rPr>
          <w:lang w:val="en-US"/>
        </w:rPr>
        <w:t>Params</w:t>
      </w:r>
      <w:r w:rsidR="00BC6302">
        <w:rPr>
          <w:lang w:val="en-US"/>
        </w:rPr>
        <w:fldChar w:fldCharType="begin"/>
      </w:r>
      <w:r w:rsidR="00BC6302">
        <w:instrText xml:space="preserve"> XE "</w:instrText>
      </w:r>
      <w:r w:rsidR="00BC6302" w:rsidRPr="002D7A67">
        <w:rPr>
          <w:lang w:val="en-US"/>
        </w:rPr>
        <w:instrText>BondDateParams</w:instrText>
      </w:r>
      <w:r w:rsidR="00BC6302">
        <w:instrText xml:space="preserve">" </w:instrText>
      </w:r>
      <w:r w:rsidR="00BC6302">
        <w:rPr>
          <w:lang w:val="en-US"/>
        </w:rPr>
        <w:fldChar w:fldCharType="end"/>
      </w:r>
    </w:p>
    <w:p w14:paraId="67CF3A64" w14:textId="77777777" w:rsidR="00B366F4" w:rsidRDefault="00B366F4" w:rsidP="00B366F4">
      <w:pPr>
        <w:pStyle w:val="20"/>
      </w:pPr>
      <w:r>
        <w:t>Описание</w:t>
      </w:r>
    </w:p>
    <w:p w14:paraId="14000E89" w14:textId="072E7045" w:rsidR="00B366F4" w:rsidRPr="000649D6" w:rsidRDefault="00B366F4" w:rsidP="00B366F4">
      <w:r>
        <w:t xml:space="preserve">Функция </w:t>
      </w:r>
      <w:r>
        <w:rPr>
          <w:lang w:val="en-US"/>
        </w:rPr>
        <w:t>BondDateParams</w:t>
      </w:r>
      <w:r w:rsidRPr="006715F4">
        <w:t xml:space="preserve"> </w:t>
      </w:r>
      <w:r>
        <w:t>возвращает данные по облигации, изменяющиеся с течением времени. Например, накопленный купонный доход, остаточный номинал или текущая купонная ставка.</w:t>
      </w:r>
    </w:p>
    <w:p w14:paraId="613A4914" w14:textId="77777777" w:rsidR="00B366F4" w:rsidRPr="00F1577D" w:rsidRDefault="00B366F4" w:rsidP="00B366F4">
      <w:pPr>
        <w:pStyle w:val="20"/>
        <w:rPr>
          <w:lang w:val="en-US"/>
        </w:rPr>
      </w:pPr>
      <w:r>
        <w:t>Синтаксис</w:t>
      </w:r>
    </w:p>
    <w:p w14:paraId="14125DA8" w14:textId="0C3626A3" w:rsidR="00B366F4" w:rsidRPr="007E24D3" w:rsidRDefault="00B366F4" w:rsidP="007E24D3">
      <w:pPr>
        <w:ind w:left="2127" w:hanging="2127"/>
        <w:rPr>
          <w:rFonts w:ascii="Courier New" w:hAnsi="Courier New" w:cs="Courier New"/>
          <w:lang w:val="en-US"/>
        </w:rPr>
      </w:pPr>
      <w:r>
        <w:rPr>
          <w:rFonts w:ascii="Courier New" w:hAnsi="Courier New" w:cs="Courier New"/>
          <w:lang w:val="en-US"/>
        </w:rPr>
        <w:t>BondDateParams</w:t>
      </w:r>
      <w:r w:rsidRPr="007E24D3">
        <w:rPr>
          <w:rFonts w:ascii="Courier New" w:hAnsi="Courier New" w:cs="Courier New"/>
          <w:lang w:val="en-US"/>
        </w:rPr>
        <w:t xml:space="preserve"> </w:t>
      </w:r>
      <w:proofErr w:type="gramStart"/>
      <w:r w:rsidRPr="007E24D3">
        <w:rPr>
          <w:rFonts w:ascii="Courier New" w:hAnsi="Courier New" w:cs="Courier New"/>
          <w:lang w:val="en-US"/>
        </w:rPr>
        <w:t xml:space="preserve">( </w:t>
      </w:r>
      <w:r>
        <w:rPr>
          <w:rFonts w:ascii="Courier New" w:hAnsi="Courier New" w:cs="Courier New"/>
          <w:lang w:val="en-US"/>
        </w:rPr>
        <w:t>Id</w:t>
      </w:r>
      <w:proofErr w:type="gramEnd"/>
      <w:r w:rsidRPr="007E24D3">
        <w:rPr>
          <w:rFonts w:ascii="Courier New" w:hAnsi="Courier New" w:cs="Courier New"/>
          <w:lang w:val="en-US"/>
        </w:rPr>
        <w:t xml:space="preserve">, </w:t>
      </w:r>
      <w:r w:rsidR="007E24D3">
        <w:rPr>
          <w:rFonts w:ascii="Courier New" w:hAnsi="Courier New" w:cs="Courier New"/>
          <w:lang w:val="en-US"/>
        </w:rPr>
        <w:t>[Date], [</w:t>
      </w:r>
      <w:r>
        <w:rPr>
          <w:rFonts w:ascii="Courier New" w:hAnsi="Courier New" w:cs="Courier New"/>
          <w:lang w:val="en-US"/>
        </w:rPr>
        <w:t>Fields</w:t>
      </w:r>
      <w:r w:rsidR="007E24D3">
        <w:rPr>
          <w:rFonts w:ascii="Courier New" w:hAnsi="Courier New" w:cs="Courier New"/>
          <w:lang w:val="en-US"/>
        </w:rPr>
        <w:t>], [Is String], [Show Names], [Show Notes], [Auto Clean]</w:t>
      </w:r>
      <w:r w:rsidRPr="007E24D3">
        <w:rPr>
          <w:rFonts w:ascii="Courier New" w:hAnsi="Courier New" w:cs="Courier New"/>
          <w:lang w:val="en-US"/>
        </w:rPr>
        <w:t xml:space="preserve"> )</w:t>
      </w:r>
    </w:p>
    <w:p w14:paraId="1F9FC442" w14:textId="6B77AB42" w:rsidR="00B366F4" w:rsidRPr="000649D6" w:rsidRDefault="00B366F4" w:rsidP="00B366F4">
      <w:r>
        <w:t>Аргументы</w:t>
      </w:r>
      <w:r w:rsidRPr="00C37B97">
        <w:t xml:space="preserve"> </w:t>
      </w:r>
      <w:r>
        <w:t>функции</w:t>
      </w:r>
      <w:r w:rsidRPr="00C37B97">
        <w:t xml:space="preserve"> </w:t>
      </w:r>
      <w:r w:rsidR="00941DE2">
        <w:rPr>
          <w:lang w:val="en-US"/>
        </w:rPr>
        <w:t>BondDateParams</w:t>
      </w:r>
      <w:r w:rsidRPr="000649D6">
        <w:t xml:space="preserve"> </w:t>
      </w:r>
      <w:r>
        <w:t>указаны</w:t>
      </w:r>
      <w:r w:rsidRPr="00C37B97">
        <w:t xml:space="preserve"> </w:t>
      </w:r>
      <w:r>
        <w:t>ниже</w:t>
      </w:r>
      <w:r w:rsidRPr="00C37B97">
        <w:t>:</w:t>
      </w:r>
    </w:p>
    <w:p w14:paraId="4F38E3BA" w14:textId="10C0BAC6" w:rsidR="00B366F4" w:rsidRPr="008B3BA3" w:rsidRDefault="00B366F4" w:rsidP="00B366F4">
      <w:pPr>
        <w:pStyle w:val="a5"/>
        <w:numPr>
          <w:ilvl w:val="0"/>
          <w:numId w:val="2"/>
        </w:numPr>
      </w:pPr>
      <w:r w:rsidRPr="006715F4">
        <w:rPr>
          <w:b/>
          <w:lang w:val="en-US"/>
        </w:rPr>
        <w:t>Id</w:t>
      </w:r>
      <w:r w:rsidRPr="006715F4">
        <w:rPr>
          <w:b/>
        </w:rPr>
        <w:t>.</w:t>
      </w:r>
      <w:r w:rsidRPr="000649D6">
        <w:t xml:space="preserve"> </w:t>
      </w:r>
      <w:r>
        <w:t xml:space="preserve">Обязательный аргумент. </w:t>
      </w:r>
      <w:r w:rsidR="00941DE2">
        <w:t xml:space="preserve">Идентификатор </w:t>
      </w:r>
      <w:r>
        <w:t>инструмента</w:t>
      </w:r>
      <w:r w:rsidR="00941DE2">
        <w:t xml:space="preserve">. Поддерживаются следующие типы идентификаторов: </w:t>
      </w:r>
      <w:r w:rsidR="00941DE2">
        <w:rPr>
          <w:lang w:val="en-US"/>
        </w:rPr>
        <w:t>ISIN</w:t>
      </w:r>
      <w:r w:rsidR="00941DE2" w:rsidRPr="00941DE2">
        <w:t xml:space="preserve">, </w:t>
      </w:r>
      <w:r w:rsidR="00941DE2">
        <w:rPr>
          <w:lang w:val="en-US"/>
        </w:rPr>
        <w:t>RegCode</w:t>
      </w:r>
      <w:r w:rsidR="00941DE2" w:rsidRPr="00941DE2">
        <w:t xml:space="preserve">, </w:t>
      </w:r>
      <w:r w:rsidR="00941DE2">
        <w:rPr>
          <w:lang w:val="en-US"/>
        </w:rPr>
        <w:t>NRD</w:t>
      </w:r>
      <w:r w:rsidR="00941DE2" w:rsidRPr="00941DE2">
        <w:t xml:space="preserve">, </w:t>
      </w:r>
      <w:r w:rsidR="00941DE2">
        <w:rPr>
          <w:lang w:val="en-US"/>
        </w:rPr>
        <w:t>Fintool</w:t>
      </w:r>
      <w:r w:rsidR="00941DE2" w:rsidRPr="00941DE2">
        <w:t xml:space="preserve"> </w:t>
      </w:r>
      <w:r w:rsidR="00941DE2">
        <w:rPr>
          <w:lang w:val="en-US"/>
        </w:rPr>
        <w:t>ID</w:t>
      </w:r>
      <w:r w:rsidR="00941DE2" w:rsidRPr="00941DE2">
        <w:t xml:space="preserve">, </w:t>
      </w:r>
      <w:r w:rsidR="00941DE2">
        <w:rPr>
          <w:lang w:val="en-US"/>
        </w:rPr>
        <w:t>EFIR</w:t>
      </w:r>
      <w:r w:rsidR="00941DE2" w:rsidRPr="00941DE2">
        <w:t xml:space="preserve">, </w:t>
      </w:r>
      <w:r w:rsidR="00941DE2">
        <w:rPr>
          <w:lang w:val="en-US"/>
        </w:rPr>
        <w:t>TradeCode</w:t>
      </w:r>
      <w:r w:rsidR="00941DE2" w:rsidRPr="00941DE2">
        <w:t>.</w:t>
      </w:r>
    </w:p>
    <w:p w14:paraId="4F12778E" w14:textId="18CD0213" w:rsidR="008B3BA3" w:rsidRPr="00267767" w:rsidRDefault="008B3BA3" w:rsidP="008B3BA3">
      <w:pPr>
        <w:pStyle w:val="a5"/>
        <w:numPr>
          <w:ilvl w:val="0"/>
          <w:numId w:val="2"/>
        </w:numPr>
      </w:pPr>
      <w:r>
        <w:rPr>
          <w:b/>
          <w:lang w:val="en-US"/>
        </w:rPr>
        <w:t>Date</w:t>
      </w:r>
      <w:r w:rsidRPr="008B3BA3">
        <w:rPr>
          <w:b/>
        </w:rPr>
        <w:t>.</w:t>
      </w:r>
      <w:r w:rsidRPr="008B3BA3">
        <w:t xml:space="preserve"> Дата расчета. По-умолчанию используется текущая дата.</w:t>
      </w:r>
    </w:p>
    <w:p w14:paraId="548548E9" w14:textId="23519E46" w:rsidR="00B366F4" w:rsidRPr="008B3BA3" w:rsidRDefault="00B366F4" w:rsidP="00B366F4">
      <w:pPr>
        <w:pStyle w:val="a5"/>
        <w:numPr>
          <w:ilvl w:val="0"/>
          <w:numId w:val="2"/>
        </w:numPr>
        <w:rPr>
          <w:b/>
        </w:rPr>
      </w:pPr>
      <w:r>
        <w:rPr>
          <w:b/>
          <w:lang w:val="en-US"/>
        </w:rPr>
        <w:t>F</w:t>
      </w:r>
      <w:r w:rsidRPr="00267767">
        <w:rPr>
          <w:b/>
          <w:lang w:val="en-US"/>
        </w:rPr>
        <w:t>ields</w:t>
      </w:r>
      <w:r w:rsidRPr="00267767">
        <w:rPr>
          <w:b/>
        </w:rPr>
        <w:t xml:space="preserve">. </w:t>
      </w:r>
      <w:r w:rsidRPr="00267767">
        <w:t>Список возвращаемых колонок, именуемых по Code</w:t>
      </w:r>
      <w:r w:rsidR="008B3BA3" w:rsidRPr="008B3BA3">
        <w:t xml:space="preserve"> </w:t>
      </w:r>
      <w:r w:rsidR="008B3BA3">
        <w:rPr>
          <w:lang w:val="en-US"/>
        </w:rPr>
        <w:t>N</w:t>
      </w:r>
      <w:r w:rsidRPr="00267767">
        <w:t xml:space="preserve">ame </w:t>
      </w:r>
      <w:r w:rsidR="008B3BA3">
        <w:t xml:space="preserve">или </w:t>
      </w:r>
      <w:r w:rsidR="008B3BA3">
        <w:rPr>
          <w:lang w:val="en-US"/>
        </w:rPr>
        <w:t>Group</w:t>
      </w:r>
      <w:r w:rsidR="008B3BA3" w:rsidRPr="008B3BA3">
        <w:t xml:space="preserve"> </w:t>
      </w:r>
      <w:r w:rsidRPr="00267767">
        <w:t xml:space="preserve">из функции </w:t>
      </w:r>
      <w:r w:rsidR="008B3BA3">
        <w:rPr>
          <w:lang w:val="en-US"/>
        </w:rPr>
        <w:t>BondDateFields</w:t>
      </w:r>
      <w:r>
        <w:t>.</w:t>
      </w:r>
      <w:r w:rsidRPr="000D702A">
        <w:t xml:space="preserve"> </w:t>
      </w:r>
      <w:r>
        <w:t>Может задаваться в виде одной строки с запятой или точкой с запятой в качестве разделителя, или в виде диапазона ячеек, с именами колонок.</w:t>
      </w:r>
    </w:p>
    <w:p w14:paraId="35E167A3" w14:textId="491E44F9" w:rsidR="008B3BA3" w:rsidRDefault="008B3BA3" w:rsidP="008B3BA3">
      <w:pPr>
        <w:pStyle w:val="a5"/>
      </w:pPr>
      <w:r>
        <w:t xml:space="preserve">Если в списке </w:t>
      </w:r>
      <w:r>
        <w:rPr>
          <w:lang w:val="en-US"/>
        </w:rPr>
        <w:t>Fields</w:t>
      </w:r>
      <w:r>
        <w:t xml:space="preserve"> указать название целой группы полей, то на его место подставятся все поля этой группы.</w:t>
      </w:r>
    </w:p>
    <w:p w14:paraId="7A848639" w14:textId="2B0F51E5" w:rsidR="008B3BA3" w:rsidRPr="00F1577D" w:rsidRDefault="008B3BA3" w:rsidP="008B3BA3">
      <w:pPr>
        <w:pStyle w:val="a5"/>
      </w:pPr>
      <w:r>
        <w:t>Если</w:t>
      </w:r>
      <w:r w:rsidRPr="008B3BA3">
        <w:t xml:space="preserve"> </w:t>
      </w:r>
      <w:r>
        <w:rPr>
          <w:lang w:val="en-US"/>
        </w:rPr>
        <w:t>Fields</w:t>
      </w:r>
      <w:r>
        <w:t xml:space="preserve"> не заполнен, то будут выведены все доступные поля.</w:t>
      </w:r>
    </w:p>
    <w:p w14:paraId="63878D81" w14:textId="73E963AC" w:rsidR="002C2E79" w:rsidRDefault="002C2E79" w:rsidP="002C2E79">
      <w:pPr>
        <w:pStyle w:val="a5"/>
        <w:numPr>
          <w:ilvl w:val="0"/>
          <w:numId w:val="2"/>
        </w:numPr>
      </w:pPr>
      <w:r w:rsidRPr="002C2E79">
        <w:rPr>
          <w:b/>
          <w:lang w:val="en-US"/>
        </w:rPr>
        <w:t>Is</w:t>
      </w:r>
      <w:r w:rsidRPr="002C2E79">
        <w:rPr>
          <w:b/>
        </w:rPr>
        <w:t xml:space="preserve"> </w:t>
      </w:r>
      <w:r w:rsidRPr="002C2E79">
        <w:rPr>
          <w:b/>
          <w:lang w:val="en-US"/>
        </w:rPr>
        <w:t>String</w:t>
      </w:r>
      <w:r w:rsidRPr="002C2E79">
        <w:rPr>
          <w:b/>
        </w:rPr>
        <w:t>.</w:t>
      </w:r>
      <w:r w:rsidRPr="002C2E79">
        <w:t xml:space="preserve"> </w:t>
      </w:r>
      <w:r>
        <w:t>Необязательный аргумент. Указывает на вывод результатов в виде строки (1 или ИСТИНА) или столбца (0 или ЛОЖЬ).</w:t>
      </w:r>
    </w:p>
    <w:p w14:paraId="78371339" w14:textId="3059028A" w:rsidR="002C2E79" w:rsidRDefault="002C2E79" w:rsidP="002C2E79">
      <w:pPr>
        <w:pStyle w:val="a5"/>
        <w:numPr>
          <w:ilvl w:val="0"/>
          <w:numId w:val="2"/>
        </w:numPr>
      </w:pPr>
      <w:r>
        <w:rPr>
          <w:b/>
          <w:lang w:val="en-US"/>
        </w:rPr>
        <w:t>Show</w:t>
      </w:r>
      <w:r w:rsidRPr="002C2E79">
        <w:rPr>
          <w:b/>
        </w:rPr>
        <w:t xml:space="preserve"> </w:t>
      </w:r>
      <w:r>
        <w:rPr>
          <w:b/>
          <w:lang w:val="en-US"/>
        </w:rPr>
        <w:t>Names</w:t>
      </w:r>
      <w:r w:rsidRPr="002C2E79">
        <w:rPr>
          <w:b/>
        </w:rPr>
        <w:t>.</w:t>
      </w:r>
      <w:r w:rsidRPr="002C2E79">
        <w:t xml:space="preserve"> </w:t>
      </w:r>
      <w:r>
        <w:t>Необязательный аргумент. Управляет отображением заголовков полей. Возможные значения:</w:t>
      </w:r>
    </w:p>
    <w:p w14:paraId="08EE12EF" w14:textId="725B961F" w:rsidR="002C2E79" w:rsidRDefault="002C2E79" w:rsidP="002C2E79">
      <w:pPr>
        <w:pStyle w:val="a5"/>
        <w:numPr>
          <w:ilvl w:val="1"/>
          <w:numId w:val="2"/>
        </w:numPr>
      </w:pPr>
      <w:r w:rsidRPr="002C2E79">
        <w:rPr>
          <w:lang w:val="en-US"/>
        </w:rPr>
        <w:t>&lt;</w:t>
      </w:r>
      <w:r w:rsidRPr="002C2E79">
        <w:t>пусто</w:t>
      </w:r>
      <w:r w:rsidRPr="002C2E79">
        <w:rPr>
          <w:lang w:val="en-US"/>
        </w:rPr>
        <w:t xml:space="preserve">&gt; - </w:t>
      </w:r>
      <w:r w:rsidRPr="002C2E79">
        <w:t>не ото</w:t>
      </w:r>
      <w:r>
        <w:t>бражать заголовки,</w:t>
      </w:r>
    </w:p>
    <w:p w14:paraId="1C11CFBF" w14:textId="562F5390" w:rsidR="002C2E79" w:rsidRDefault="002C2E79" w:rsidP="002C2E79">
      <w:pPr>
        <w:pStyle w:val="a5"/>
        <w:numPr>
          <w:ilvl w:val="1"/>
          <w:numId w:val="2"/>
        </w:numPr>
      </w:pPr>
      <w:r>
        <w:t>0 – код поля,</w:t>
      </w:r>
    </w:p>
    <w:p w14:paraId="0137D692" w14:textId="3013A422" w:rsidR="002C2E79" w:rsidRDefault="002C2E79" w:rsidP="002C2E79">
      <w:pPr>
        <w:pStyle w:val="a5"/>
        <w:numPr>
          <w:ilvl w:val="1"/>
          <w:numId w:val="2"/>
        </w:numPr>
      </w:pPr>
      <w:r>
        <w:t>1 – русское название,</w:t>
      </w:r>
    </w:p>
    <w:p w14:paraId="01478706" w14:textId="04917D22" w:rsidR="002C2E79" w:rsidRDefault="002C2E79" w:rsidP="002C2E79">
      <w:pPr>
        <w:pStyle w:val="a5"/>
        <w:numPr>
          <w:ilvl w:val="1"/>
          <w:numId w:val="2"/>
        </w:numPr>
      </w:pPr>
      <w:r>
        <w:t>2 – английское название.</w:t>
      </w:r>
    </w:p>
    <w:p w14:paraId="4F1F7327" w14:textId="24803BD3" w:rsidR="002C2E79" w:rsidRDefault="002C2E79" w:rsidP="002C2E79">
      <w:pPr>
        <w:pStyle w:val="a5"/>
        <w:numPr>
          <w:ilvl w:val="0"/>
          <w:numId w:val="2"/>
        </w:numPr>
      </w:pPr>
      <w:r w:rsidRPr="002C2E79">
        <w:rPr>
          <w:b/>
          <w:lang w:val="en-US"/>
        </w:rPr>
        <w:t>Show</w:t>
      </w:r>
      <w:r w:rsidRPr="002C2E79">
        <w:rPr>
          <w:b/>
        </w:rPr>
        <w:t xml:space="preserve"> </w:t>
      </w:r>
      <w:r w:rsidRPr="002C2E79">
        <w:rPr>
          <w:b/>
          <w:lang w:val="en-US"/>
        </w:rPr>
        <w:t>Notes</w:t>
      </w:r>
      <w:r w:rsidRPr="002C2E79">
        <w:rPr>
          <w:b/>
        </w:rPr>
        <w:t>.</w:t>
      </w:r>
      <w:r w:rsidRPr="002C2E79">
        <w:t xml:space="preserve"> </w:t>
      </w:r>
      <w:r>
        <w:t>Необязательный аргумент. Управляет отображением примечаний к полям. Возможные значения:</w:t>
      </w:r>
    </w:p>
    <w:p w14:paraId="3FEA8F17" w14:textId="045BE6E1" w:rsidR="002C2E79" w:rsidRDefault="002C2E79" w:rsidP="002C2E79">
      <w:pPr>
        <w:pStyle w:val="a5"/>
        <w:numPr>
          <w:ilvl w:val="1"/>
          <w:numId w:val="2"/>
        </w:numPr>
      </w:pPr>
      <w:r w:rsidRPr="002C2E79">
        <w:t>&lt;пусто&gt; или 0</w:t>
      </w:r>
      <w:r>
        <w:t xml:space="preserve"> – не отображать примечания,</w:t>
      </w:r>
    </w:p>
    <w:p w14:paraId="60F078EC" w14:textId="6F034B72" w:rsidR="002C2E79" w:rsidRDefault="002C2E79" w:rsidP="002C2E79">
      <w:pPr>
        <w:pStyle w:val="a5"/>
        <w:numPr>
          <w:ilvl w:val="1"/>
          <w:numId w:val="2"/>
        </w:numPr>
      </w:pPr>
      <w:r>
        <w:t>1 – отображать примечания на русском языке,</w:t>
      </w:r>
    </w:p>
    <w:p w14:paraId="73B12C74" w14:textId="732CBD01" w:rsidR="002C2E79" w:rsidRDefault="002C2E79" w:rsidP="002C2E79">
      <w:pPr>
        <w:pStyle w:val="a5"/>
        <w:numPr>
          <w:ilvl w:val="1"/>
          <w:numId w:val="2"/>
        </w:numPr>
      </w:pPr>
      <w:r>
        <w:t>2 – отображать примечания на английском языке.</w:t>
      </w:r>
    </w:p>
    <w:p w14:paraId="6C1EC306" w14:textId="64E131E2" w:rsidR="002C2E79" w:rsidRPr="002C2E79" w:rsidRDefault="002C2E79" w:rsidP="002C2E79">
      <w:pPr>
        <w:pStyle w:val="a5"/>
        <w:numPr>
          <w:ilvl w:val="0"/>
          <w:numId w:val="2"/>
        </w:numPr>
      </w:pPr>
      <w:r w:rsidRPr="002C2E79">
        <w:rPr>
          <w:b/>
          <w:lang w:val="en-US"/>
        </w:rPr>
        <w:t>Auto</w:t>
      </w:r>
      <w:r w:rsidR="007E24D3" w:rsidRPr="00F1577D">
        <w:rPr>
          <w:b/>
        </w:rPr>
        <w:t xml:space="preserve"> </w:t>
      </w:r>
      <w:r w:rsidRPr="002C2E79">
        <w:rPr>
          <w:b/>
          <w:lang w:val="en-US"/>
        </w:rPr>
        <w:t>Clean</w:t>
      </w:r>
      <w:r w:rsidRPr="002C2E79">
        <w:rPr>
          <w:b/>
        </w:rPr>
        <w:t>.</w:t>
      </w:r>
      <w:r w:rsidRPr="002C2E79">
        <w:t xml:space="preserve"> </w:t>
      </w:r>
      <w:r>
        <w:t>Необязательный аргумент.</w:t>
      </w:r>
      <w:r w:rsidRPr="002C2E79">
        <w:t xml:space="preserve"> </w:t>
      </w:r>
      <w:r>
        <w:t xml:space="preserve">Указывает количество элементов строки или столбца (в зависимости от </w:t>
      </w:r>
      <w:r w:rsidRPr="002C2E79">
        <w:rPr>
          <w:b/>
          <w:lang w:val="en-US"/>
        </w:rPr>
        <w:t>Is</w:t>
      </w:r>
      <w:r w:rsidRPr="002C2E79">
        <w:rPr>
          <w:b/>
        </w:rPr>
        <w:t xml:space="preserve"> </w:t>
      </w:r>
      <w:r w:rsidRPr="002C2E79">
        <w:rPr>
          <w:b/>
          <w:lang w:val="en-US"/>
        </w:rPr>
        <w:t>String</w:t>
      </w:r>
      <w:r w:rsidRPr="002C2E79">
        <w:t>)</w:t>
      </w:r>
      <w:r>
        <w:t xml:space="preserve">, которые должны принудительно очищаться перед выводом новых результатов. Если </w:t>
      </w:r>
      <w:r>
        <w:rPr>
          <w:lang w:val="en-US"/>
        </w:rPr>
        <w:t>AutoClean</w:t>
      </w:r>
      <w:r>
        <w:t xml:space="preserve"> не задан, то результаты работы функции выкладываются на лист </w:t>
      </w:r>
      <w:r>
        <w:rPr>
          <w:lang w:val="en-US"/>
        </w:rPr>
        <w:t>Excel</w:t>
      </w:r>
      <w:r>
        <w:t xml:space="preserve"> без принудительной очистки области.</w:t>
      </w:r>
    </w:p>
    <w:p w14:paraId="184AF388" w14:textId="77777777" w:rsidR="00B366F4" w:rsidRDefault="00B366F4" w:rsidP="00B366F4">
      <w:pPr>
        <w:pStyle w:val="20"/>
      </w:pPr>
      <w:r>
        <w:t>Пример</w:t>
      </w:r>
    </w:p>
    <w:p w14:paraId="0E6D5691" w14:textId="767E14FE" w:rsidR="00B366F4" w:rsidRPr="000D702A" w:rsidRDefault="00B366F4" w:rsidP="00B366F4">
      <w:r>
        <w:t xml:space="preserve">В этом примере столбец </w:t>
      </w:r>
      <w:r>
        <w:rPr>
          <w:lang w:val="en-US"/>
        </w:rPr>
        <w:t>A</w:t>
      </w:r>
      <w:r>
        <w:t xml:space="preserve"> содержит коды инструментов, а в колонке </w:t>
      </w:r>
      <w:r>
        <w:rPr>
          <w:lang w:val="en-US"/>
        </w:rPr>
        <w:t>B</w:t>
      </w:r>
      <w:r>
        <w:t xml:space="preserve"> лежат формулы с функцией </w:t>
      </w:r>
      <w:r w:rsidR="008B3BA3">
        <w:rPr>
          <w:lang w:val="en-US"/>
        </w:rPr>
        <w:t>BondDateParams</w:t>
      </w:r>
      <w:r>
        <w:t>, которая получает список колонок из первой строки.</w:t>
      </w:r>
    </w:p>
    <w:tbl>
      <w:tblPr>
        <w:tblStyle w:val="a6"/>
        <w:tblW w:w="0" w:type="auto"/>
        <w:tblLook w:val="04A0" w:firstRow="1" w:lastRow="0" w:firstColumn="1" w:lastColumn="0" w:noHBand="0" w:noVBand="1"/>
      </w:tblPr>
      <w:tblGrid>
        <w:gridCol w:w="456"/>
        <w:gridCol w:w="1668"/>
        <w:gridCol w:w="1521"/>
        <w:gridCol w:w="1459"/>
        <w:gridCol w:w="1514"/>
        <w:gridCol w:w="1497"/>
        <w:gridCol w:w="1456"/>
      </w:tblGrid>
      <w:tr w:rsidR="00B366F4" w14:paraId="542681E9" w14:textId="77777777" w:rsidTr="00941DE2">
        <w:tc>
          <w:tcPr>
            <w:tcW w:w="462" w:type="dxa"/>
            <w:shd w:val="clear" w:color="auto" w:fill="D9D9D9" w:themeFill="background1" w:themeFillShade="D9"/>
          </w:tcPr>
          <w:p w14:paraId="139EA7F5" w14:textId="77777777" w:rsidR="00B366F4" w:rsidRPr="000649D6" w:rsidRDefault="00B366F4" w:rsidP="00941DE2">
            <w:pPr>
              <w:jc w:val="center"/>
            </w:pPr>
          </w:p>
        </w:tc>
        <w:tc>
          <w:tcPr>
            <w:tcW w:w="1567" w:type="dxa"/>
            <w:shd w:val="clear" w:color="auto" w:fill="D9D9D9" w:themeFill="background1" w:themeFillShade="D9"/>
          </w:tcPr>
          <w:p w14:paraId="489E2D15" w14:textId="77777777" w:rsidR="00B366F4" w:rsidRPr="000649D6" w:rsidRDefault="00B366F4" w:rsidP="00941DE2">
            <w:pPr>
              <w:jc w:val="center"/>
            </w:pPr>
            <w:r>
              <w:rPr>
                <w:lang w:val="en-US"/>
              </w:rPr>
              <w:t>A</w:t>
            </w:r>
          </w:p>
        </w:tc>
        <w:tc>
          <w:tcPr>
            <w:tcW w:w="1537" w:type="dxa"/>
            <w:shd w:val="clear" w:color="auto" w:fill="D9D9D9" w:themeFill="background1" w:themeFillShade="D9"/>
          </w:tcPr>
          <w:p w14:paraId="7734589D" w14:textId="77777777" w:rsidR="00B366F4" w:rsidRPr="000649D6" w:rsidRDefault="00B366F4" w:rsidP="00941DE2">
            <w:pPr>
              <w:jc w:val="center"/>
            </w:pPr>
            <w:r>
              <w:rPr>
                <w:lang w:val="en-US"/>
              </w:rPr>
              <w:t>B</w:t>
            </w:r>
          </w:p>
        </w:tc>
        <w:tc>
          <w:tcPr>
            <w:tcW w:w="1489" w:type="dxa"/>
            <w:shd w:val="clear" w:color="auto" w:fill="D9D9D9" w:themeFill="background1" w:themeFillShade="D9"/>
          </w:tcPr>
          <w:p w14:paraId="2E388502" w14:textId="77777777" w:rsidR="00B366F4" w:rsidRPr="000D702A" w:rsidRDefault="00B366F4" w:rsidP="00941DE2">
            <w:pPr>
              <w:jc w:val="center"/>
              <w:rPr>
                <w:lang w:val="en-US"/>
              </w:rPr>
            </w:pPr>
            <w:r>
              <w:rPr>
                <w:lang w:val="en-US"/>
              </w:rPr>
              <w:t>C</w:t>
            </w:r>
          </w:p>
        </w:tc>
        <w:tc>
          <w:tcPr>
            <w:tcW w:w="1519" w:type="dxa"/>
            <w:shd w:val="clear" w:color="auto" w:fill="D9D9D9" w:themeFill="background1" w:themeFillShade="D9"/>
          </w:tcPr>
          <w:p w14:paraId="49536EE0" w14:textId="77777777" w:rsidR="00B366F4" w:rsidRPr="000D702A" w:rsidRDefault="00B366F4" w:rsidP="00941DE2">
            <w:pPr>
              <w:jc w:val="center"/>
              <w:rPr>
                <w:lang w:val="en-US"/>
              </w:rPr>
            </w:pPr>
            <w:r>
              <w:rPr>
                <w:lang w:val="en-US"/>
              </w:rPr>
              <w:t>D</w:t>
            </w:r>
          </w:p>
        </w:tc>
        <w:tc>
          <w:tcPr>
            <w:tcW w:w="1522" w:type="dxa"/>
            <w:shd w:val="clear" w:color="auto" w:fill="D9D9D9" w:themeFill="background1" w:themeFillShade="D9"/>
          </w:tcPr>
          <w:p w14:paraId="20D1565A" w14:textId="77777777" w:rsidR="00B366F4" w:rsidRDefault="00B366F4" w:rsidP="00941DE2">
            <w:pPr>
              <w:jc w:val="center"/>
              <w:rPr>
                <w:lang w:val="en-US"/>
              </w:rPr>
            </w:pPr>
            <w:r>
              <w:rPr>
                <w:lang w:val="en-US"/>
              </w:rPr>
              <w:t>E</w:t>
            </w:r>
          </w:p>
        </w:tc>
        <w:tc>
          <w:tcPr>
            <w:tcW w:w="1475" w:type="dxa"/>
            <w:shd w:val="clear" w:color="auto" w:fill="D9D9D9" w:themeFill="background1" w:themeFillShade="D9"/>
          </w:tcPr>
          <w:p w14:paraId="19EA7F68" w14:textId="77777777" w:rsidR="00B366F4" w:rsidRDefault="00B366F4" w:rsidP="00941DE2">
            <w:pPr>
              <w:jc w:val="center"/>
              <w:rPr>
                <w:lang w:val="en-US"/>
              </w:rPr>
            </w:pPr>
            <w:r>
              <w:rPr>
                <w:lang w:val="en-US"/>
              </w:rPr>
              <w:t>F</w:t>
            </w:r>
          </w:p>
        </w:tc>
      </w:tr>
      <w:tr w:rsidR="004F17F2" w14:paraId="29FB4F84" w14:textId="77777777" w:rsidTr="00941DE2">
        <w:tc>
          <w:tcPr>
            <w:tcW w:w="462" w:type="dxa"/>
            <w:shd w:val="clear" w:color="auto" w:fill="D9D9D9" w:themeFill="background1" w:themeFillShade="D9"/>
          </w:tcPr>
          <w:p w14:paraId="5B2615B6" w14:textId="7B2D9603" w:rsidR="004F17F2" w:rsidRPr="004F17F2" w:rsidRDefault="004F17F2" w:rsidP="00941DE2">
            <w:pPr>
              <w:rPr>
                <w:lang w:val="en-US"/>
              </w:rPr>
            </w:pPr>
            <w:r>
              <w:rPr>
                <w:lang w:val="en-US"/>
              </w:rPr>
              <w:t>1</w:t>
            </w:r>
          </w:p>
        </w:tc>
        <w:tc>
          <w:tcPr>
            <w:tcW w:w="1567" w:type="dxa"/>
          </w:tcPr>
          <w:p w14:paraId="5F1BCF74" w14:textId="0F558533" w:rsidR="004F17F2" w:rsidRDefault="004F17F2" w:rsidP="004F17F2">
            <w:pPr>
              <w:jc w:val="right"/>
              <w:rPr>
                <w:b/>
                <w:lang w:val="en-US"/>
              </w:rPr>
            </w:pPr>
            <w:r>
              <w:rPr>
                <w:b/>
                <w:lang w:val="en-US"/>
              </w:rPr>
              <w:t>Date:</w:t>
            </w:r>
          </w:p>
        </w:tc>
        <w:tc>
          <w:tcPr>
            <w:tcW w:w="1537" w:type="dxa"/>
          </w:tcPr>
          <w:p w14:paraId="48F27FB0" w14:textId="591A9D2F" w:rsidR="004F17F2" w:rsidRDefault="004F17F2" w:rsidP="00941DE2">
            <w:pPr>
              <w:rPr>
                <w:b/>
                <w:lang w:val="en-US"/>
              </w:rPr>
            </w:pPr>
            <w:r w:rsidRPr="004F17F2">
              <w:rPr>
                <w:b/>
                <w:lang w:val="en-US"/>
              </w:rPr>
              <w:t>05.10.2016</w:t>
            </w:r>
          </w:p>
        </w:tc>
        <w:tc>
          <w:tcPr>
            <w:tcW w:w="1489" w:type="dxa"/>
          </w:tcPr>
          <w:p w14:paraId="1A196805" w14:textId="77777777" w:rsidR="004F17F2" w:rsidRDefault="004F17F2" w:rsidP="00941DE2">
            <w:pPr>
              <w:rPr>
                <w:b/>
                <w:lang w:val="en-US"/>
              </w:rPr>
            </w:pPr>
          </w:p>
        </w:tc>
        <w:tc>
          <w:tcPr>
            <w:tcW w:w="1519" w:type="dxa"/>
          </w:tcPr>
          <w:p w14:paraId="5BB83C91" w14:textId="77777777" w:rsidR="004F17F2" w:rsidRDefault="004F17F2" w:rsidP="00941DE2">
            <w:pPr>
              <w:rPr>
                <w:b/>
                <w:lang w:val="en-US"/>
              </w:rPr>
            </w:pPr>
          </w:p>
        </w:tc>
        <w:tc>
          <w:tcPr>
            <w:tcW w:w="1522" w:type="dxa"/>
          </w:tcPr>
          <w:p w14:paraId="45F85BB8" w14:textId="77777777" w:rsidR="004F17F2" w:rsidRDefault="004F17F2" w:rsidP="00941DE2">
            <w:pPr>
              <w:rPr>
                <w:b/>
                <w:lang w:val="en-US"/>
              </w:rPr>
            </w:pPr>
          </w:p>
        </w:tc>
        <w:tc>
          <w:tcPr>
            <w:tcW w:w="1475" w:type="dxa"/>
          </w:tcPr>
          <w:p w14:paraId="63E381E6" w14:textId="77777777" w:rsidR="004F17F2" w:rsidRDefault="004F17F2" w:rsidP="00941DE2">
            <w:pPr>
              <w:rPr>
                <w:b/>
                <w:lang w:val="en-US"/>
              </w:rPr>
            </w:pPr>
          </w:p>
        </w:tc>
      </w:tr>
      <w:tr w:rsidR="00B366F4" w14:paraId="675DF581" w14:textId="77777777" w:rsidTr="00941DE2">
        <w:tc>
          <w:tcPr>
            <w:tcW w:w="462" w:type="dxa"/>
            <w:shd w:val="clear" w:color="auto" w:fill="D9D9D9" w:themeFill="background1" w:themeFillShade="D9"/>
          </w:tcPr>
          <w:p w14:paraId="6452AC45" w14:textId="25139E19" w:rsidR="00B366F4" w:rsidRPr="004F17F2" w:rsidRDefault="004F17F2" w:rsidP="00941DE2">
            <w:pPr>
              <w:rPr>
                <w:lang w:val="en-US"/>
              </w:rPr>
            </w:pPr>
            <w:r>
              <w:rPr>
                <w:lang w:val="en-US"/>
              </w:rPr>
              <w:t>2</w:t>
            </w:r>
          </w:p>
        </w:tc>
        <w:tc>
          <w:tcPr>
            <w:tcW w:w="1567" w:type="dxa"/>
          </w:tcPr>
          <w:p w14:paraId="52A7D118" w14:textId="77777777" w:rsidR="00B366F4" w:rsidRPr="000D702A" w:rsidRDefault="00B366F4" w:rsidP="00941DE2">
            <w:pPr>
              <w:rPr>
                <w:b/>
                <w:lang w:val="en-US"/>
              </w:rPr>
            </w:pPr>
            <w:r>
              <w:rPr>
                <w:b/>
                <w:lang w:val="en-US"/>
              </w:rPr>
              <w:t>ISIN</w:t>
            </w:r>
          </w:p>
        </w:tc>
        <w:tc>
          <w:tcPr>
            <w:tcW w:w="1537" w:type="dxa"/>
          </w:tcPr>
          <w:p w14:paraId="0B0D737E" w14:textId="70CB11CE" w:rsidR="00B366F4" w:rsidRPr="000D702A" w:rsidRDefault="004F17F2" w:rsidP="00941DE2">
            <w:pPr>
              <w:rPr>
                <w:b/>
                <w:lang w:val="en-US"/>
              </w:rPr>
            </w:pPr>
            <w:r w:rsidRPr="004F17F2">
              <w:rPr>
                <w:b/>
                <w:lang w:val="en-US"/>
              </w:rPr>
              <w:t>status</w:t>
            </w:r>
          </w:p>
        </w:tc>
        <w:tc>
          <w:tcPr>
            <w:tcW w:w="1489" w:type="dxa"/>
          </w:tcPr>
          <w:p w14:paraId="1E146039" w14:textId="7227E587" w:rsidR="00B366F4" w:rsidRPr="000D702A" w:rsidRDefault="004F17F2" w:rsidP="00941DE2">
            <w:pPr>
              <w:rPr>
                <w:b/>
                <w:lang w:val="en-US"/>
              </w:rPr>
            </w:pPr>
            <w:r w:rsidRPr="004F17F2">
              <w:rPr>
                <w:b/>
                <w:lang w:val="en-US"/>
              </w:rPr>
              <w:t>cpn_no</w:t>
            </w:r>
          </w:p>
        </w:tc>
        <w:tc>
          <w:tcPr>
            <w:tcW w:w="1519" w:type="dxa"/>
          </w:tcPr>
          <w:p w14:paraId="0EBC2E12" w14:textId="74E706EE" w:rsidR="00B366F4" w:rsidRPr="000D702A" w:rsidRDefault="004F17F2" w:rsidP="00941DE2">
            <w:pPr>
              <w:rPr>
                <w:b/>
                <w:lang w:val="en-US"/>
              </w:rPr>
            </w:pPr>
            <w:r w:rsidRPr="004F17F2">
              <w:rPr>
                <w:b/>
                <w:lang w:val="en-US"/>
              </w:rPr>
              <w:t>cpn_enddate</w:t>
            </w:r>
          </w:p>
        </w:tc>
        <w:tc>
          <w:tcPr>
            <w:tcW w:w="1522" w:type="dxa"/>
          </w:tcPr>
          <w:p w14:paraId="64402754" w14:textId="3A3ED76D" w:rsidR="00B366F4" w:rsidRPr="000D702A" w:rsidRDefault="004F17F2" w:rsidP="00941DE2">
            <w:pPr>
              <w:rPr>
                <w:b/>
                <w:lang w:val="en-US"/>
              </w:rPr>
            </w:pPr>
            <w:r w:rsidRPr="004F17F2">
              <w:rPr>
                <w:b/>
                <w:lang w:val="en-US"/>
              </w:rPr>
              <w:t>cpn_rate</w:t>
            </w:r>
          </w:p>
        </w:tc>
        <w:tc>
          <w:tcPr>
            <w:tcW w:w="1475" w:type="dxa"/>
          </w:tcPr>
          <w:p w14:paraId="0C31A39A" w14:textId="1EFEF632" w:rsidR="00B366F4" w:rsidRPr="000D702A" w:rsidRDefault="004F17F2" w:rsidP="00941DE2">
            <w:pPr>
              <w:rPr>
                <w:b/>
                <w:lang w:val="en-US"/>
              </w:rPr>
            </w:pPr>
            <w:r w:rsidRPr="004F17F2">
              <w:rPr>
                <w:b/>
                <w:lang w:val="en-US"/>
              </w:rPr>
              <w:t>mty_date</w:t>
            </w:r>
          </w:p>
        </w:tc>
      </w:tr>
      <w:tr w:rsidR="00B366F4" w:rsidRPr="00997D31" w14:paraId="642A5BF5" w14:textId="77777777" w:rsidTr="00941DE2">
        <w:tc>
          <w:tcPr>
            <w:tcW w:w="462" w:type="dxa"/>
            <w:shd w:val="clear" w:color="auto" w:fill="D9D9D9" w:themeFill="background1" w:themeFillShade="D9"/>
          </w:tcPr>
          <w:p w14:paraId="1AA0364C" w14:textId="198183BE" w:rsidR="00B366F4" w:rsidRPr="004F17F2" w:rsidRDefault="004F17F2" w:rsidP="00941DE2">
            <w:pPr>
              <w:rPr>
                <w:lang w:val="en-US"/>
              </w:rPr>
            </w:pPr>
            <w:r>
              <w:rPr>
                <w:lang w:val="en-US"/>
              </w:rPr>
              <w:t>3</w:t>
            </w:r>
          </w:p>
        </w:tc>
        <w:tc>
          <w:tcPr>
            <w:tcW w:w="1567" w:type="dxa"/>
          </w:tcPr>
          <w:p w14:paraId="0F4FD2AF" w14:textId="64F354CA" w:rsidR="00B366F4" w:rsidRPr="000649D6" w:rsidRDefault="004F17F2" w:rsidP="004F17F2">
            <w:r w:rsidRPr="004F17F2">
              <w:t>RU000A0JRWS5</w:t>
            </w:r>
          </w:p>
        </w:tc>
        <w:tc>
          <w:tcPr>
            <w:tcW w:w="7542" w:type="dxa"/>
            <w:gridSpan w:val="5"/>
          </w:tcPr>
          <w:p w14:paraId="04524B96" w14:textId="1EC34DDA" w:rsidR="00B366F4" w:rsidRPr="004F17F2" w:rsidRDefault="004F17F2" w:rsidP="00941DE2">
            <w:pPr>
              <w:rPr>
                <w:lang w:val="en-US"/>
              </w:rPr>
            </w:pPr>
            <w:r w:rsidRPr="004F17F2">
              <w:rPr>
                <w:lang w:val="en-US"/>
              </w:rPr>
              <w:t>=BondDateParams(A3;$B$1;B$2:H$2;1)</w:t>
            </w:r>
          </w:p>
        </w:tc>
      </w:tr>
      <w:tr w:rsidR="00B366F4" w:rsidRPr="00997D31" w14:paraId="73301467" w14:textId="77777777" w:rsidTr="00941DE2">
        <w:tc>
          <w:tcPr>
            <w:tcW w:w="462" w:type="dxa"/>
            <w:shd w:val="clear" w:color="auto" w:fill="D9D9D9" w:themeFill="background1" w:themeFillShade="D9"/>
          </w:tcPr>
          <w:p w14:paraId="4816B51F" w14:textId="53D7920A" w:rsidR="00B366F4" w:rsidRPr="004F17F2" w:rsidRDefault="004F17F2" w:rsidP="00941DE2">
            <w:pPr>
              <w:rPr>
                <w:lang w:val="en-US"/>
              </w:rPr>
            </w:pPr>
            <w:r>
              <w:rPr>
                <w:lang w:val="en-US"/>
              </w:rPr>
              <w:t>4</w:t>
            </w:r>
          </w:p>
        </w:tc>
        <w:tc>
          <w:tcPr>
            <w:tcW w:w="1567" w:type="dxa"/>
          </w:tcPr>
          <w:p w14:paraId="2A2F4E6A" w14:textId="1D89F344" w:rsidR="00B366F4" w:rsidRPr="00745578" w:rsidRDefault="004F17F2" w:rsidP="004F17F2">
            <w:pPr>
              <w:rPr>
                <w:lang w:val="en-US"/>
              </w:rPr>
            </w:pPr>
            <w:r w:rsidRPr="004F17F2">
              <w:rPr>
                <w:lang w:val="en-US"/>
              </w:rPr>
              <w:t>RU000A0JTR98</w:t>
            </w:r>
          </w:p>
        </w:tc>
        <w:tc>
          <w:tcPr>
            <w:tcW w:w="7542" w:type="dxa"/>
            <w:gridSpan w:val="5"/>
          </w:tcPr>
          <w:p w14:paraId="73DFFE6A" w14:textId="6C25A4BB" w:rsidR="00B366F4" w:rsidRPr="00745578" w:rsidRDefault="004F17F2" w:rsidP="00941DE2">
            <w:pPr>
              <w:rPr>
                <w:lang w:val="en-US"/>
              </w:rPr>
            </w:pPr>
            <w:r w:rsidRPr="004F17F2">
              <w:rPr>
                <w:lang w:val="en-US"/>
              </w:rPr>
              <w:t>=BondDateParams(A4;$B$1;B$2:H$2;1)</w:t>
            </w:r>
          </w:p>
        </w:tc>
      </w:tr>
      <w:tr w:rsidR="00B366F4" w:rsidRPr="00997D31" w14:paraId="76C9322C" w14:textId="77777777" w:rsidTr="00941DE2">
        <w:tc>
          <w:tcPr>
            <w:tcW w:w="462" w:type="dxa"/>
            <w:shd w:val="clear" w:color="auto" w:fill="D9D9D9" w:themeFill="background1" w:themeFillShade="D9"/>
          </w:tcPr>
          <w:p w14:paraId="168BA2D7" w14:textId="7520C46D" w:rsidR="00B366F4" w:rsidRPr="000D702A" w:rsidRDefault="004F17F2" w:rsidP="00941DE2">
            <w:pPr>
              <w:rPr>
                <w:lang w:val="en-US"/>
              </w:rPr>
            </w:pPr>
            <w:r>
              <w:rPr>
                <w:lang w:val="en-US"/>
              </w:rPr>
              <w:t>5</w:t>
            </w:r>
          </w:p>
        </w:tc>
        <w:tc>
          <w:tcPr>
            <w:tcW w:w="1567" w:type="dxa"/>
          </w:tcPr>
          <w:p w14:paraId="05F2C97B" w14:textId="04E7BC94" w:rsidR="00B366F4" w:rsidRPr="00745578" w:rsidRDefault="004F17F2" w:rsidP="004F17F2">
            <w:pPr>
              <w:rPr>
                <w:lang w:val="en-US"/>
              </w:rPr>
            </w:pPr>
            <w:r w:rsidRPr="004F17F2">
              <w:rPr>
                <w:lang w:val="en-US"/>
              </w:rPr>
              <w:t>RU000A0JWNJ3</w:t>
            </w:r>
          </w:p>
        </w:tc>
        <w:tc>
          <w:tcPr>
            <w:tcW w:w="7542" w:type="dxa"/>
            <w:gridSpan w:val="5"/>
          </w:tcPr>
          <w:p w14:paraId="4E283013" w14:textId="542DBEC2" w:rsidR="00B366F4" w:rsidRPr="00745578" w:rsidRDefault="004F17F2" w:rsidP="00941DE2">
            <w:pPr>
              <w:rPr>
                <w:lang w:val="en-US"/>
              </w:rPr>
            </w:pPr>
            <w:r w:rsidRPr="004F17F2">
              <w:rPr>
                <w:lang w:val="en-US"/>
              </w:rPr>
              <w:t>=BondDateParams(A5;$B$1;B$2:H$2;1)</w:t>
            </w:r>
          </w:p>
        </w:tc>
      </w:tr>
      <w:tr w:rsidR="00B366F4" w:rsidRPr="00997D31" w14:paraId="63B16BD4" w14:textId="77777777" w:rsidTr="00941DE2">
        <w:tc>
          <w:tcPr>
            <w:tcW w:w="462" w:type="dxa"/>
            <w:shd w:val="clear" w:color="auto" w:fill="D9D9D9" w:themeFill="background1" w:themeFillShade="D9"/>
          </w:tcPr>
          <w:p w14:paraId="1F96CA0E" w14:textId="1351ACCF" w:rsidR="00B366F4" w:rsidRPr="000D702A" w:rsidRDefault="004F17F2" w:rsidP="00941DE2">
            <w:pPr>
              <w:rPr>
                <w:lang w:val="en-US"/>
              </w:rPr>
            </w:pPr>
            <w:r>
              <w:rPr>
                <w:lang w:val="en-US"/>
              </w:rPr>
              <w:t>6</w:t>
            </w:r>
          </w:p>
        </w:tc>
        <w:tc>
          <w:tcPr>
            <w:tcW w:w="1567" w:type="dxa"/>
          </w:tcPr>
          <w:p w14:paraId="76D24F87" w14:textId="1D9E9067" w:rsidR="00B366F4" w:rsidRPr="00745578" w:rsidRDefault="004F17F2" w:rsidP="004F17F2">
            <w:pPr>
              <w:rPr>
                <w:lang w:val="en-US"/>
              </w:rPr>
            </w:pPr>
            <w:r w:rsidRPr="004F17F2">
              <w:rPr>
                <w:lang w:val="en-US"/>
              </w:rPr>
              <w:t>RU000A0JWLQ2</w:t>
            </w:r>
          </w:p>
        </w:tc>
        <w:tc>
          <w:tcPr>
            <w:tcW w:w="7542" w:type="dxa"/>
            <w:gridSpan w:val="5"/>
          </w:tcPr>
          <w:p w14:paraId="7D41E314" w14:textId="03AF47AB" w:rsidR="00B366F4" w:rsidRPr="00745578" w:rsidRDefault="004F17F2" w:rsidP="00941DE2">
            <w:pPr>
              <w:rPr>
                <w:lang w:val="en-US"/>
              </w:rPr>
            </w:pPr>
            <w:r w:rsidRPr="004F17F2">
              <w:rPr>
                <w:lang w:val="en-US"/>
              </w:rPr>
              <w:t>=BondDateParams(A6;$B$1;B$2:H$2;1)</w:t>
            </w:r>
          </w:p>
        </w:tc>
      </w:tr>
    </w:tbl>
    <w:p w14:paraId="28827DB5" w14:textId="77777777" w:rsidR="00B366F4" w:rsidRDefault="00B366F4" w:rsidP="00B366F4">
      <w:pPr>
        <w:rPr>
          <w:lang w:val="en-US"/>
        </w:rPr>
      </w:pPr>
    </w:p>
    <w:p w14:paraId="311D4C7E" w14:textId="5D8873B5" w:rsidR="00B366F4" w:rsidRPr="004F17F2" w:rsidRDefault="00B366F4" w:rsidP="00B366F4">
      <w:r>
        <w:t>После загрузки данных таблица будет иметь следующий вид</w:t>
      </w:r>
      <w:r w:rsidR="004F17F2" w:rsidRPr="004F17F2">
        <w:t xml:space="preserve"> (</w:t>
      </w:r>
      <w:r w:rsidR="004F17F2">
        <w:t xml:space="preserve">с учетом применения короткого формата даты к колонкам </w:t>
      </w:r>
      <w:r w:rsidR="004F17F2">
        <w:rPr>
          <w:lang w:val="en-US"/>
        </w:rPr>
        <w:t>D</w:t>
      </w:r>
      <w:r w:rsidR="004F17F2">
        <w:t xml:space="preserve"> и </w:t>
      </w:r>
      <w:r w:rsidR="004F17F2">
        <w:rPr>
          <w:lang w:val="en-US"/>
        </w:rPr>
        <w:t>F</w:t>
      </w:r>
      <w:r w:rsidR="004F17F2">
        <w:t>)</w:t>
      </w:r>
      <w:r>
        <w:t>:</w:t>
      </w:r>
    </w:p>
    <w:tbl>
      <w:tblPr>
        <w:tblStyle w:val="a6"/>
        <w:tblW w:w="0" w:type="auto"/>
        <w:tblLook w:val="04A0" w:firstRow="1" w:lastRow="0" w:firstColumn="1" w:lastColumn="0" w:noHBand="0" w:noVBand="1"/>
      </w:tblPr>
      <w:tblGrid>
        <w:gridCol w:w="455"/>
        <w:gridCol w:w="1668"/>
        <w:gridCol w:w="1521"/>
        <w:gridCol w:w="1458"/>
        <w:gridCol w:w="1514"/>
        <w:gridCol w:w="1430"/>
        <w:gridCol w:w="1525"/>
      </w:tblGrid>
      <w:tr w:rsidR="004F17F2" w14:paraId="764B4C1C" w14:textId="77777777" w:rsidTr="004F17F2">
        <w:tc>
          <w:tcPr>
            <w:tcW w:w="455" w:type="dxa"/>
            <w:shd w:val="clear" w:color="auto" w:fill="D9D9D9" w:themeFill="background1" w:themeFillShade="D9"/>
          </w:tcPr>
          <w:p w14:paraId="3AFF7749" w14:textId="77777777" w:rsidR="004F17F2" w:rsidRPr="000649D6" w:rsidRDefault="004F17F2" w:rsidP="00F1577D">
            <w:pPr>
              <w:jc w:val="center"/>
            </w:pPr>
          </w:p>
        </w:tc>
        <w:tc>
          <w:tcPr>
            <w:tcW w:w="1668" w:type="dxa"/>
            <w:shd w:val="clear" w:color="auto" w:fill="D9D9D9" w:themeFill="background1" w:themeFillShade="D9"/>
          </w:tcPr>
          <w:p w14:paraId="758FF8FE" w14:textId="77777777" w:rsidR="004F17F2" w:rsidRPr="000649D6" w:rsidRDefault="004F17F2" w:rsidP="00F1577D">
            <w:pPr>
              <w:jc w:val="center"/>
            </w:pPr>
            <w:r>
              <w:rPr>
                <w:lang w:val="en-US"/>
              </w:rPr>
              <w:t>A</w:t>
            </w:r>
          </w:p>
        </w:tc>
        <w:tc>
          <w:tcPr>
            <w:tcW w:w="1521" w:type="dxa"/>
            <w:shd w:val="clear" w:color="auto" w:fill="D9D9D9" w:themeFill="background1" w:themeFillShade="D9"/>
          </w:tcPr>
          <w:p w14:paraId="2F50216F" w14:textId="77777777" w:rsidR="004F17F2" w:rsidRPr="000649D6" w:rsidRDefault="004F17F2" w:rsidP="00F1577D">
            <w:pPr>
              <w:jc w:val="center"/>
            </w:pPr>
            <w:r>
              <w:rPr>
                <w:lang w:val="en-US"/>
              </w:rPr>
              <w:t>B</w:t>
            </w:r>
          </w:p>
        </w:tc>
        <w:tc>
          <w:tcPr>
            <w:tcW w:w="1458" w:type="dxa"/>
            <w:shd w:val="clear" w:color="auto" w:fill="D9D9D9" w:themeFill="background1" w:themeFillShade="D9"/>
          </w:tcPr>
          <w:p w14:paraId="301F6E3A" w14:textId="77777777" w:rsidR="004F17F2" w:rsidRPr="000D702A" w:rsidRDefault="004F17F2" w:rsidP="00F1577D">
            <w:pPr>
              <w:jc w:val="center"/>
              <w:rPr>
                <w:lang w:val="en-US"/>
              </w:rPr>
            </w:pPr>
            <w:r>
              <w:rPr>
                <w:lang w:val="en-US"/>
              </w:rPr>
              <w:t>C</w:t>
            </w:r>
          </w:p>
        </w:tc>
        <w:tc>
          <w:tcPr>
            <w:tcW w:w="1514" w:type="dxa"/>
            <w:shd w:val="clear" w:color="auto" w:fill="D9D9D9" w:themeFill="background1" w:themeFillShade="D9"/>
          </w:tcPr>
          <w:p w14:paraId="40D464D0" w14:textId="77777777" w:rsidR="004F17F2" w:rsidRPr="000D702A" w:rsidRDefault="004F17F2" w:rsidP="00F1577D">
            <w:pPr>
              <w:jc w:val="center"/>
              <w:rPr>
                <w:lang w:val="en-US"/>
              </w:rPr>
            </w:pPr>
            <w:r>
              <w:rPr>
                <w:lang w:val="en-US"/>
              </w:rPr>
              <w:t>D</w:t>
            </w:r>
          </w:p>
        </w:tc>
        <w:tc>
          <w:tcPr>
            <w:tcW w:w="1430" w:type="dxa"/>
            <w:shd w:val="clear" w:color="auto" w:fill="D9D9D9" w:themeFill="background1" w:themeFillShade="D9"/>
          </w:tcPr>
          <w:p w14:paraId="2F2C4CD1" w14:textId="77777777" w:rsidR="004F17F2" w:rsidRDefault="004F17F2" w:rsidP="00F1577D">
            <w:pPr>
              <w:jc w:val="center"/>
              <w:rPr>
                <w:lang w:val="en-US"/>
              </w:rPr>
            </w:pPr>
            <w:r>
              <w:rPr>
                <w:lang w:val="en-US"/>
              </w:rPr>
              <w:t>E</w:t>
            </w:r>
          </w:p>
        </w:tc>
        <w:tc>
          <w:tcPr>
            <w:tcW w:w="1525" w:type="dxa"/>
            <w:shd w:val="clear" w:color="auto" w:fill="D9D9D9" w:themeFill="background1" w:themeFillShade="D9"/>
          </w:tcPr>
          <w:p w14:paraId="518BABD1" w14:textId="77777777" w:rsidR="004F17F2" w:rsidRDefault="004F17F2" w:rsidP="00F1577D">
            <w:pPr>
              <w:jc w:val="center"/>
              <w:rPr>
                <w:lang w:val="en-US"/>
              </w:rPr>
            </w:pPr>
            <w:r>
              <w:rPr>
                <w:lang w:val="en-US"/>
              </w:rPr>
              <w:t>F</w:t>
            </w:r>
          </w:p>
        </w:tc>
      </w:tr>
      <w:tr w:rsidR="004F17F2" w14:paraId="09974E7D" w14:textId="77777777" w:rsidTr="004F17F2">
        <w:tc>
          <w:tcPr>
            <w:tcW w:w="455" w:type="dxa"/>
            <w:shd w:val="clear" w:color="auto" w:fill="D9D9D9" w:themeFill="background1" w:themeFillShade="D9"/>
          </w:tcPr>
          <w:p w14:paraId="41B3D08C" w14:textId="77777777" w:rsidR="004F17F2" w:rsidRPr="004F17F2" w:rsidRDefault="004F17F2" w:rsidP="00F1577D">
            <w:pPr>
              <w:rPr>
                <w:lang w:val="en-US"/>
              </w:rPr>
            </w:pPr>
            <w:r>
              <w:rPr>
                <w:lang w:val="en-US"/>
              </w:rPr>
              <w:t>1</w:t>
            </w:r>
          </w:p>
        </w:tc>
        <w:tc>
          <w:tcPr>
            <w:tcW w:w="1668" w:type="dxa"/>
          </w:tcPr>
          <w:p w14:paraId="2A5466CC" w14:textId="77777777" w:rsidR="004F17F2" w:rsidRDefault="004F17F2" w:rsidP="00F1577D">
            <w:pPr>
              <w:jc w:val="right"/>
              <w:rPr>
                <w:b/>
                <w:lang w:val="en-US"/>
              </w:rPr>
            </w:pPr>
            <w:r>
              <w:rPr>
                <w:b/>
                <w:lang w:val="en-US"/>
              </w:rPr>
              <w:t>Date:</w:t>
            </w:r>
          </w:p>
        </w:tc>
        <w:tc>
          <w:tcPr>
            <w:tcW w:w="1521" w:type="dxa"/>
          </w:tcPr>
          <w:p w14:paraId="02F87515" w14:textId="77777777" w:rsidR="004F17F2" w:rsidRDefault="004F17F2" w:rsidP="00F1577D">
            <w:pPr>
              <w:rPr>
                <w:b/>
                <w:lang w:val="en-US"/>
              </w:rPr>
            </w:pPr>
            <w:r w:rsidRPr="004F17F2">
              <w:rPr>
                <w:b/>
                <w:lang w:val="en-US"/>
              </w:rPr>
              <w:t>05.10.2016</w:t>
            </w:r>
          </w:p>
        </w:tc>
        <w:tc>
          <w:tcPr>
            <w:tcW w:w="1458" w:type="dxa"/>
          </w:tcPr>
          <w:p w14:paraId="10B0595C" w14:textId="77777777" w:rsidR="004F17F2" w:rsidRDefault="004F17F2" w:rsidP="00F1577D">
            <w:pPr>
              <w:rPr>
                <w:b/>
                <w:lang w:val="en-US"/>
              </w:rPr>
            </w:pPr>
          </w:p>
        </w:tc>
        <w:tc>
          <w:tcPr>
            <w:tcW w:w="1514" w:type="dxa"/>
          </w:tcPr>
          <w:p w14:paraId="5860D0C6" w14:textId="77777777" w:rsidR="004F17F2" w:rsidRDefault="004F17F2" w:rsidP="00F1577D">
            <w:pPr>
              <w:rPr>
                <w:b/>
                <w:lang w:val="en-US"/>
              </w:rPr>
            </w:pPr>
          </w:p>
        </w:tc>
        <w:tc>
          <w:tcPr>
            <w:tcW w:w="1430" w:type="dxa"/>
          </w:tcPr>
          <w:p w14:paraId="15362F2C" w14:textId="77777777" w:rsidR="004F17F2" w:rsidRDefault="004F17F2" w:rsidP="00F1577D">
            <w:pPr>
              <w:rPr>
                <w:b/>
                <w:lang w:val="en-US"/>
              </w:rPr>
            </w:pPr>
          </w:p>
        </w:tc>
        <w:tc>
          <w:tcPr>
            <w:tcW w:w="1525" w:type="dxa"/>
          </w:tcPr>
          <w:p w14:paraId="5ABC6C65" w14:textId="77777777" w:rsidR="004F17F2" w:rsidRDefault="004F17F2" w:rsidP="00F1577D">
            <w:pPr>
              <w:rPr>
                <w:b/>
                <w:lang w:val="en-US"/>
              </w:rPr>
            </w:pPr>
          </w:p>
        </w:tc>
      </w:tr>
      <w:tr w:rsidR="004F17F2" w14:paraId="7DB97E9B" w14:textId="77777777" w:rsidTr="004F17F2">
        <w:tc>
          <w:tcPr>
            <w:tcW w:w="455" w:type="dxa"/>
            <w:shd w:val="clear" w:color="auto" w:fill="D9D9D9" w:themeFill="background1" w:themeFillShade="D9"/>
          </w:tcPr>
          <w:p w14:paraId="0CAAC530" w14:textId="77777777" w:rsidR="004F17F2" w:rsidRPr="004F17F2" w:rsidRDefault="004F17F2" w:rsidP="00F1577D">
            <w:pPr>
              <w:rPr>
                <w:lang w:val="en-US"/>
              </w:rPr>
            </w:pPr>
            <w:r>
              <w:rPr>
                <w:lang w:val="en-US"/>
              </w:rPr>
              <w:t>2</w:t>
            </w:r>
          </w:p>
        </w:tc>
        <w:tc>
          <w:tcPr>
            <w:tcW w:w="1668" w:type="dxa"/>
          </w:tcPr>
          <w:p w14:paraId="0E5B899F" w14:textId="77777777" w:rsidR="004F17F2" w:rsidRPr="000D702A" w:rsidRDefault="004F17F2" w:rsidP="00F1577D">
            <w:pPr>
              <w:rPr>
                <w:b/>
                <w:lang w:val="en-US"/>
              </w:rPr>
            </w:pPr>
            <w:r>
              <w:rPr>
                <w:b/>
                <w:lang w:val="en-US"/>
              </w:rPr>
              <w:t>ISIN</w:t>
            </w:r>
          </w:p>
        </w:tc>
        <w:tc>
          <w:tcPr>
            <w:tcW w:w="1521" w:type="dxa"/>
          </w:tcPr>
          <w:p w14:paraId="68BB61AA" w14:textId="77777777" w:rsidR="004F17F2" w:rsidRPr="000D702A" w:rsidRDefault="004F17F2" w:rsidP="00F1577D">
            <w:pPr>
              <w:rPr>
                <w:b/>
                <w:lang w:val="en-US"/>
              </w:rPr>
            </w:pPr>
            <w:r w:rsidRPr="004F17F2">
              <w:rPr>
                <w:b/>
                <w:lang w:val="en-US"/>
              </w:rPr>
              <w:t>status</w:t>
            </w:r>
          </w:p>
        </w:tc>
        <w:tc>
          <w:tcPr>
            <w:tcW w:w="1458" w:type="dxa"/>
          </w:tcPr>
          <w:p w14:paraId="779EACD7" w14:textId="77777777" w:rsidR="004F17F2" w:rsidRPr="000D702A" w:rsidRDefault="004F17F2" w:rsidP="00F1577D">
            <w:pPr>
              <w:rPr>
                <w:b/>
                <w:lang w:val="en-US"/>
              </w:rPr>
            </w:pPr>
            <w:r w:rsidRPr="004F17F2">
              <w:rPr>
                <w:b/>
                <w:lang w:val="en-US"/>
              </w:rPr>
              <w:t>cpn_no</w:t>
            </w:r>
          </w:p>
        </w:tc>
        <w:tc>
          <w:tcPr>
            <w:tcW w:w="1514" w:type="dxa"/>
          </w:tcPr>
          <w:p w14:paraId="1D59BE80" w14:textId="77777777" w:rsidR="004F17F2" w:rsidRPr="000D702A" w:rsidRDefault="004F17F2" w:rsidP="00F1577D">
            <w:pPr>
              <w:rPr>
                <w:b/>
                <w:lang w:val="en-US"/>
              </w:rPr>
            </w:pPr>
            <w:r w:rsidRPr="004F17F2">
              <w:rPr>
                <w:b/>
                <w:lang w:val="en-US"/>
              </w:rPr>
              <w:t>cpn_enddate</w:t>
            </w:r>
          </w:p>
        </w:tc>
        <w:tc>
          <w:tcPr>
            <w:tcW w:w="1430" w:type="dxa"/>
          </w:tcPr>
          <w:p w14:paraId="16EDFADC" w14:textId="77777777" w:rsidR="004F17F2" w:rsidRPr="000D702A" w:rsidRDefault="004F17F2" w:rsidP="00F1577D">
            <w:pPr>
              <w:rPr>
                <w:b/>
                <w:lang w:val="en-US"/>
              </w:rPr>
            </w:pPr>
            <w:r w:rsidRPr="004F17F2">
              <w:rPr>
                <w:b/>
                <w:lang w:val="en-US"/>
              </w:rPr>
              <w:t>cpn_rate</w:t>
            </w:r>
          </w:p>
        </w:tc>
        <w:tc>
          <w:tcPr>
            <w:tcW w:w="1525" w:type="dxa"/>
          </w:tcPr>
          <w:p w14:paraId="42BD92E7" w14:textId="77777777" w:rsidR="004F17F2" w:rsidRPr="000D702A" w:rsidRDefault="004F17F2" w:rsidP="00F1577D">
            <w:pPr>
              <w:rPr>
                <w:b/>
                <w:lang w:val="en-US"/>
              </w:rPr>
            </w:pPr>
            <w:r w:rsidRPr="004F17F2">
              <w:rPr>
                <w:b/>
                <w:lang w:val="en-US"/>
              </w:rPr>
              <w:t>mty_date</w:t>
            </w:r>
          </w:p>
        </w:tc>
      </w:tr>
      <w:tr w:rsidR="004F17F2" w:rsidRPr="004F17F2" w14:paraId="1AD8F696" w14:textId="77777777" w:rsidTr="004F17F2">
        <w:tc>
          <w:tcPr>
            <w:tcW w:w="455" w:type="dxa"/>
            <w:shd w:val="clear" w:color="auto" w:fill="D9D9D9" w:themeFill="background1" w:themeFillShade="D9"/>
          </w:tcPr>
          <w:p w14:paraId="503B0694" w14:textId="77777777" w:rsidR="004F17F2" w:rsidRPr="004F17F2" w:rsidRDefault="004F17F2" w:rsidP="00F1577D">
            <w:pPr>
              <w:rPr>
                <w:lang w:val="en-US"/>
              </w:rPr>
            </w:pPr>
            <w:r>
              <w:rPr>
                <w:lang w:val="en-US"/>
              </w:rPr>
              <w:t>3</w:t>
            </w:r>
          </w:p>
        </w:tc>
        <w:tc>
          <w:tcPr>
            <w:tcW w:w="1668" w:type="dxa"/>
          </w:tcPr>
          <w:p w14:paraId="037848CA" w14:textId="77777777" w:rsidR="004F17F2" w:rsidRPr="000649D6" w:rsidRDefault="004F17F2" w:rsidP="00F1577D">
            <w:r w:rsidRPr="004F17F2">
              <w:t>RU000A0JRWS5</w:t>
            </w:r>
          </w:p>
        </w:tc>
        <w:tc>
          <w:tcPr>
            <w:tcW w:w="1521" w:type="dxa"/>
          </w:tcPr>
          <w:p w14:paraId="40DF25CA" w14:textId="126C175A" w:rsidR="004F17F2" w:rsidRPr="004F17F2" w:rsidRDefault="004F17F2" w:rsidP="00F1577D">
            <w:pPr>
              <w:rPr>
                <w:lang w:val="en-US"/>
              </w:rPr>
            </w:pPr>
            <w:r w:rsidRPr="004F17F2">
              <w:rPr>
                <w:lang w:val="en-US"/>
              </w:rPr>
              <w:t>В обращении</w:t>
            </w:r>
          </w:p>
        </w:tc>
        <w:tc>
          <w:tcPr>
            <w:tcW w:w="1458" w:type="dxa"/>
          </w:tcPr>
          <w:p w14:paraId="4BB98E33" w14:textId="57F37481" w:rsidR="004F17F2" w:rsidRPr="004F17F2" w:rsidRDefault="004F17F2" w:rsidP="004F17F2">
            <w:pPr>
              <w:jc w:val="right"/>
              <w:rPr>
                <w:lang w:val="en-US"/>
              </w:rPr>
            </w:pPr>
            <w:r>
              <w:rPr>
                <w:lang w:val="en-US"/>
              </w:rPr>
              <w:t>20</w:t>
            </w:r>
          </w:p>
        </w:tc>
        <w:tc>
          <w:tcPr>
            <w:tcW w:w="1514" w:type="dxa"/>
          </w:tcPr>
          <w:p w14:paraId="28910FDF" w14:textId="123D0B04" w:rsidR="004F17F2" w:rsidRPr="004F17F2" w:rsidRDefault="004F17F2" w:rsidP="00F1577D">
            <w:pPr>
              <w:rPr>
                <w:lang w:val="en-US"/>
              </w:rPr>
            </w:pPr>
            <w:r w:rsidRPr="004F17F2">
              <w:rPr>
                <w:lang w:val="en-US"/>
              </w:rPr>
              <w:t>17.11.2016</w:t>
            </w:r>
          </w:p>
        </w:tc>
        <w:tc>
          <w:tcPr>
            <w:tcW w:w="1430" w:type="dxa"/>
          </w:tcPr>
          <w:p w14:paraId="601AB394" w14:textId="22BBD47F" w:rsidR="004F17F2" w:rsidRPr="004F17F2" w:rsidRDefault="004F17F2" w:rsidP="004F17F2">
            <w:pPr>
              <w:jc w:val="right"/>
              <w:rPr>
                <w:lang w:val="en-US"/>
              </w:rPr>
            </w:pPr>
            <w:r>
              <w:rPr>
                <w:lang w:val="en-US"/>
              </w:rPr>
              <w:t>9,5</w:t>
            </w:r>
          </w:p>
        </w:tc>
        <w:tc>
          <w:tcPr>
            <w:tcW w:w="1525" w:type="dxa"/>
          </w:tcPr>
          <w:p w14:paraId="388D2BE0" w14:textId="05230F00" w:rsidR="004F17F2" w:rsidRPr="004F17F2" w:rsidRDefault="004F17F2" w:rsidP="00F1577D">
            <w:pPr>
              <w:rPr>
                <w:lang w:val="en-US"/>
              </w:rPr>
            </w:pPr>
            <w:r w:rsidRPr="004F17F2">
              <w:rPr>
                <w:lang w:val="en-US"/>
              </w:rPr>
              <w:t>17.11.2016</w:t>
            </w:r>
          </w:p>
        </w:tc>
      </w:tr>
      <w:tr w:rsidR="004F17F2" w:rsidRPr="004F17F2" w14:paraId="20655BED" w14:textId="77777777" w:rsidTr="004F17F2">
        <w:tc>
          <w:tcPr>
            <w:tcW w:w="455" w:type="dxa"/>
            <w:shd w:val="clear" w:color="auto" w:fill="D9D9D9" w:themeFill="background1" w:themeFillShade="D9"/>
          </w:tcPr>
          <w:p w14:paraId="1078938A" w14:textId="77777777" w:rsidR="004F17F2" w:rsidRPr="004F17F2" w:rsidRDefault="004F17F2" w:rsidP="00F1577D">
            <w:pPr>
              <w:rPr>
                <w:lang w:val="en-US"/>
              </w:rPr>
            </w:pPr>
            <w:r>
              <w:rPr>
                <w:lang w:val="en-US"/>
              </w:rPr>
              <w:t>4</w:t>
            </w:r>
          </w:p>
        </w:tc>
        <w:tc>
          <w:tcPr>
            <w:tcW w:w="1668" w:type="dxa"/>
          </w:tcPr>
          <w:p w14:paraId="7CC0CDB3" w14:textId="77777777" w:rsidR="004F17F2" w:rsidRPr="00745578" w:rsidRDefault="004F17F2" w:rsidP="00F1577D">
            <w:pPr>
              <w:rPr>
                <w:lang w:val="en-US"/>
              </w:rPr>
            </w:pPr>
            <w:r w:rsidRPr="004F17F2">
              <w:rPr>
                <w:lang w:val="en-US"/>
              </w:rPr>
              <w:t>RU000A0JTR98</w:t>
            </w:r>
          </w:p>
        </w:tc>
        <w:tc>
          <w:tcPr>
            <w:tcW w:w="1521" w:type="dxa"/>
          </w:tcPr>
          <w:p w14:paraId="51C98D16" w14:textId="425F365D" w:rsidR="004F17F2" w:rsidRPr="00745578" w:rsidRDefault="004F17F2" w:rsidP="00F1577D">
            <w:pPr>
              <w:rPr>
                <w:lang w:val="en-US"/>
              </w:rPr>
            </w:pPr>
            <w:r w:rsidRPr="004F17F2">
              <w:rPr>
                <w:lang w:val="en-US"/>
              </w:rPr>
              <w:t>В обращении</w:t>
            </w:r>
          </w:p>
        </w:tc>
        <w:tc>
          <w:tcPr>
            <w:tcW w:w="1458" w:type="dxa"/>
          </w:tcPr>
          <w:p w14:paraId="3C367875" w14:textId="31C968A8" w:rsidR="004F17F2" w:rsidRPr="00745578" w:rsidRDefault="004F17F2" w:rsidP="004F17F2">
            <w:pPr>
              <w:jc w:val="right"/>
              <w:rPr>
                <w:lang w:val="en-US"/>
              </w:rPr>
            </w:pPr>
            <w:r>
              <w:rPr>
                <w:lang w:val="en-US"/>
              </w:rPr>
              <w:t>8</w:t>
            </w:r>
          </w:p>
        </w:tc>
        <w:tc>
          <w:tcPr>
            <w:tcW w:w="1514" w:type="dxa"/>
          </w:tcPr>
          <w:p w14:paraId="10B7F6D3" w14:textId="4D8A8A9C" w:rsidR="004F17F2" w:rsidRPr="00745578" w:rsidRDefault="004F17F2" w:rsidP="00F1577D">
            <w:pPr>
              <w:rPr>
                <w:lang w:val="en-US"/>
              </w:rPr>
            </w:pPr>
            <w:r w:rsidRPr="004F17F2">
              <w:rPr>
                <w:lang w:val="en-US"/>
              </w:rPr>
              <w:t>08.03.2017</w:t>
            </w:r>
          </w:p>
        </w:tc>
        <w:tc>
          <w:tcPr>
            <w:tcW w:w="1430" w:type="dxa"/>
          </w:tcPr>
          <w:p w14:paraId="7C84B9B7" w14:textId="1AD3C862" w:rsidR="004F17F2" w:rsidRPr="00745578" w:rsidRDefault="004F17F2" w:rsidP="004F17F2">
            <w:pPr>
              <w:jc w:val="right"/>
              <w:rPr>
                <w:lang w:val="en-US"/>
              </w:rPr>
            </w:pPr>
            <w:r>
              <w:rPr>
                <w:lang w:val="en-US"/>
              </w:rPr>
              <w:t>8</w:t>
            </w:r>
          </w:p>
        </w:tc>
        <w:tc>
          <w:tcPr>
            <w:tcW w:w="1525" w:type="dxa"/>
          </w:tcPr>
          <w:p w14:paraId="0BA0518E" w14:textId="22D111F9" w:rsidR="004F17F2" w:rsidRPr="00745578" w:rsidRDefault="004F17F2" w:rsidP="00F1577D">
            <w:pPr>
              <w:rPr>
                <w:lang w:val="en-US"/>
              </w:rPr>
            </w:pPr>
            <w:r w:rsidRPr="004F17F2">
              <w:rPr>
                <w:lang w:val="en-US"/>
              </w:rPr>
              <w:t>01.03.2023</w:t>
            </w:r>
          </w:p>
        </w:tc>
      </w:tr>
      <w:tr w:rsidR="004F17F2" w:rsidRPr="004F17F2" w14:paraId="383749DB" w14:textId="77777777" w:rsidTr="004F17F2">
        <w:tc>
          <w:tcPr>
            <w:tcW w:w="455" w:type="dxa"/>
            <w:shd w:val="clear" w:color="auto" w:fill="D9D9D9" w:themeFill="background1" w:themeFillShade="D9"/>
          </w:tcPr>
          <w:p w14:paraId="6B84546F" w14:textId="77777777" w:rsidR="004F17F2" w:rsidRPr="000D702A" w:rsidRDefault="004F17F2" w:rsidP="00F1577D">
            <w:pPr>
              <w:rPr>
                <w:lang w:val="en-US"/>
              </w:rPr>
            </w:pPr>
            <w:r>
              <w:rPr>
                <w:lang w:val="en-US"/>
              </w:rPr>
              <w:t>5</w:t>
            </w:r>
          </w:p>
        </w:tc>
        <w:tc>
          <w:tcPr>
            <w:tcW w:w="1668" w:type="dxa"/>
          </w:tcPr>
          <w:p w14:paraId="4EA80F26" w14:textId="77777777" w:rsidR="004F17F2" w:rsidRPr="00745578" w:rsidRDefault="004F17F2" w:rsidP="00F1577D">
            <w:pPr>
              <w:rPr>
                <w:lang w:val="en-US"/>
              </w:rPr>
            </w:pPr>
            <w:r w:rsidRPr="004F17F2">
              <w:rPr>
                <w:lang w:val="en-US"/>
              </w:rPr>
              <w:t>RU000A0JWNJ3</w:t>
            </w:r>
          </w:p>
        </w:tc>
        <w:tc>
          <w:tcPr>
            <w:tcW w:w="1521" w:type="dxa"/>
          </w:tcPr>
          <w:p w14:paraId="10ED1656" w14:textId="59B57602" w:rsidR="004F17F2" w:rsidRPr="00745578" w:rsidRDefault="004F17F2" w:rsidP="00F1577D">
            <w:pPr>
              <w:rPr>
                <w:lang w:val="en-US"/>
              </w:rPr>
            </w:pPr>
            <w:r w:rsidRPr="004F17F2">
              <w:rPr>
                <w:lang w:val="en-US"/>
              </w:rPr>
              <w:t>В обращении</w:t>
            </w:r>
          </w:p>
        </w:tc>
        <w:tc>
          <w:tcPr>
            <w:tcW w:w="1458" w:type="dxa"/>
          </w:tcPr>
          <w:p w14:paraId="727EA08E" w14:textId="16C0CF2C" w:rsidR="004F17F2" w:rsidRPr="00745578" w:rsidRDefault="004F17F2" w:rsidP="004F17F2">
            <w:pPr>
              <w:jc w:val="right"/>
              <w:rPr>
                <w:lang w:val="en-US"/>
              </w:rPr>
            </w:pPr>
            <w:r>
              <w:rPr>
                <w:lang w:val="en-US"/>
              </w:rPr>
              <w:t>1</w:t>
            </w:r>
          </w:p>
        </w:tc>
        <w:tc>
          <w:tcPr>
            <w:tcW w:w="1514" w:type="dxa"/>
          </w:tcPr>
          <w:p w14:paraId="7EE25414" w14:textId="7C2C54E8" w:rsidR="004F17F2" w:rsidRPr="00745578" w:rsidRDefault="004F17F2" w:rsidP="00F1577D">
            <w:pPr>
              <w:rPr>
                <w:lang w:val="en-US"/>
              </w:rPr>
            </w:pPr>
            <w:r w:rsidRPr="004F17F2">
              <w:rPr>
                <w:lang w:val="en-US"/>
              </w:rPr>
              <w:t>24.01.2017</w:t>
            </w:r>
          </w:p>
        </w:tc>
        <w:tc>
          <w:tcPr>
            <w:tcW w:w="1430" w:type="dxa"/>
          </w:tcPr>
          <w:p w14:paraId="4BC08411" w14:textId="49BB0C93" w:rsidR="004F17F2" w:rsidRPr="00745578" w:rsidRDefault="004F17F2" w:rsidP="004F17F2">
            <w:pPr>
              <w:jc w:val="right"/>
              <w:rPr>
                <w:lang w:val="en-US"/>
              </w:rPr>
            </w:pPr>
            <w:r>
              <w:rPr>
                <w:lang w:val="en-US"/>
              </w:rPr>
              <w:t>10,15</w:t>
            </w:r>
          </w:p>
        </w:tc>
        <w:tc>
          <w:tcPr>
            <w:tcW w:w="1525" w:type="dxa"/>
          </w:tcPr>
          <w:p w14:paraId="205A0324" w14:textId="0C6EDC82" w:rsidR="004F17F2" w:rsidRPr="00745578" w:rsidRDefault="004F17F2" w:rsidP="00F1577D">
            <w:pPr>
              <w:rPr>
                <w:lang w:val="en-US"/>
              </w:rPr>
            </w:pPr>
            <w:r w:rsidRPr="004F17F2">
              <w:rPr>
                <w:lang w:val="en-US"/>
              </w:rPr>
              <w:t>23.07.2019</w:t>
            </w:r>
          </w:p>
        </w:tc>
      </w:tr>
      <w:tr w:rsidR="004F17F2" w:rsidRPr="004F17F2" w14:paraId="58CB8E25" w14:textId="77777777" w:rsidTr="004F17F2">
        <w:tc>
          <w:tcPr>
            <w:tcW w:w="455" w:type="dxa"/>
            <w:shd w:val="clear" w:color="auto" w:fill="D9D9D9" w:themeFill="background1" w:themeFillShade="D9"/>
          </w:tcPr>
          <w:p w14:paraId="3C191EDD" w14:textId="77777777" w:rsidR="004F17F2" w:rsidRPr="000D702A" w:rsidRDefault="004F17F2" w:rsidP="00F1577D">
            <w:pPr>
              <w:rPr>
                <w:lang w:val="en-US"/>
              </w:rPr>
            </w:pPr>
            <w:r>
              <w:rPr>
                <w:lang w:val="en-US"/>
              </w:rPr>
              <w:t>6</w:t>
            </w:r>
          </w:p>
        </w:tc>
        <w:tc>
          <w:tcPr>
            <w:tcW w:w="1668" w:type="dxa"/>
          </w:tcPr>
          <w:p w14:paraId="2AC1E8FE" w14:textId="77777777" w:rsidR="004F17F2" w:rsidRPr="00745578" w:rsidRDefault="004F17F2" w:rsidP="00F1577D">
            <w:pPr>
              <w:rPr>
                <w:lang w:val="en-US"/>
              </w:rPr>
            </w:pPr>
            <w:r w:rsidRPr="004F17F2">
              <w:rPr>
                <w:lang w:val="en-US"/>
              </w:rPr>
              <w:t>RU000A0JWLQ2</w:t>
            </w:r>
          </w:p>
        </w:tc>
        <w:tc>
          <w:tcPr>
            <w:tcW w:w="1521" w:type="dxa"/>
          </w:tcPr>
          <w:p w14:paraId="4BB745C0" w14:textId="217D1DF8" w:rsidR="004F17F2" w:rsidRPr="00745578" w:rsidRDefault="004F17F2" w:rsidP="00F1577D">
            <w:pPr>
              <w:rPr>
                <w:lang w:val="en-US"/>
              </w:rPr>
            </w:pPr>
            <w:r w:rsidRPr="004F17F2">
              <w:rPr>
                <w:lang w:val="en-US"/>
              </w:rPr>
              <w:t>В обращении</w:t>
            </w:r>
          </w:p>
        </w:tc>
        <w:tc>
          <w:tcPr>
            <w:tcW w:w="1458" w:type="dxa"/>
          </w:tcPr>
          <w:p w14:paraId="50FBAF3D" w14:textId="7DD8922A" w:rsidR="004F17F2" w:rsidRPr="00745578" w:rsidRDefault="004F17F2" w:rsidP="004F17F2">
            <w:pPr>
              <w:jc w:val="right"/>
              <w:rPr>
                <w:lang w:val="en-US"/>
              </w:rPr>
            </w:pPr>
            <w:r>
              <w:rPr>
                <w:lang w:val="en-US"/>
              </w:rPr>
              <w:t>1</w:t>
            </w:r>
          </w:p>
        </w:tc>
        <w:tc>
          <w:tcPr>
            <w:tcW w:w="1514" w:type="dxa"/>
          </w:tcPr>
          <w:p w14:paraId="627EA4DA" w14:textId="65A5BFCC" w:rsidR="004F17F2" w:rsidRPr="00745578" w:rsidRDefault="004F17F2" w:rsidP="00F1577D">
            <w:pPr>
              <w:rPr>
                <w:lang w:val="en-US"/>
              </w:rPr>
            </w:pPr>
            <w:r w:rsidRPr="004F17F2">
              <w:rPr>
                <w:lang w:val="en-US"/>
              </w:rPr>
              <w:t>26.12.2016</w:t>
            </w:r>
          </w:p>
        </w:tc>
        <w:tc>
          <w:tcPr>
            <w:tcW w:w="1430" w:type="dxa"/>
          </w:tcPr>
          <w:p w14:paraId="2F873C67" w14:textId="27DE4D5A" w:rsidR="004F17F2" w:rsidRPr="00745578" w:rsidRDefault="004F17F2" w:rsidP="004F17F2">
            <w:pPr>
              <w:jc w:val="right"/>
              <w:rPr>
                <w:lang w:val="en-US"/>
              </w:rPr>
            </w:pPr>
            <w:r>
              <w:rPr>
                <w:lang w:val="en-US"/>
              </w:rPr>
              <w:t>15</w:t>
            </w:r>
          </w:p>
        </w:tc>
        <w:tc>
          <w:tcPr>
            <w:tcW w:w="1525" w:type="dxa"/>
          </w:tcPr>
          <w:p w14:paraId="6C14108B" w14:textId="591FB283" w:rsidR="004F17F2" w:rsidRPr="00745578" w:rsidRDefault="004F17F2" w:rsidP="00F1577D">
            <w:pPr>
              <w:rPr>
                <w:lang w:val="en-US"/>
              </w:rPr>
            </w:pPr>
            <w:r w:rsidRPr="004F17F2">
              <w:rPr>
                <w:lang w:val="en-US"/>
              </w:rPr>
              <w:t>15.06.2026</w:t>
            </w:r>
          </w:p>
        </w:tc>
      </w:tr>
    </w:tbl>
    <w:p w14:paraId="00EB96F3" w14:textId="77777777" w:rsidR="00B366F4" w:rsidRDefault="00B366F4" w:rsidP="00B366F4"/>
    <w:p w14:paraId="6F7FEFCE" w14:textId="77777777" w:rsidR="004F17F2" w:rsidRPr="000D702A" w:rsidRDefault="004F17F2" w:rsidP="00B366F4"/>
    <w:p w14:paraId="645C1C35" w14:textId="2A668E0A" w:rsidR="00D90D84" w:rsidRDefault="00796161" w:rsidP="00754475">
      <w:pPr>
        <w:pStyle w:val="1"/>
        <w:rPr>
          <w:lang w:val="en-US"/>
        </w:rPr>
      </w:pPr>
      <w:r w:rsidRPr="000D702A">
        <w:br w:type="page"/>
      </w:r>
      <w:r w:rsidR="00754475">
        <w:rPr>
          <w:lang w:val="en-US"/>
        </w:rPr>
        <w:t>EfirEndOfDay</w:t>
      </w:r>
      <w:r w:rsidR="00376700">
        <w:rPr>
          <w:lang w:val="en-US"/>
        </w:rPr>
        <w:fldChar w:fldCharType="begin"/>
      </w:r>
      <w:r w:rsidR="00376700">
        <w:instrText xml:space="preserve"> XE "</w:instrText>
      </w:r>
      <w:r w:rsidR="00376700" w:rsidRPr="009B6C5D">
        <w:rPr>
          <w:lang w:val="en-US"/>
        </w:rPr>
        <w:instrText>EfirEndOfDay</w:instrText>
      </w:r>
      <w:r w:rsidR="00376700">
        <w:instrText xml:space="preserve">" </w:instrText>
      </w:r>
      <w:r w:rsidR="00376700">
        <w:rPr>
          <w:lang w:val="en-US"/>
        </w:rPr>
        <w:fldChar w:fldCharType="end"/>
      </w:r>
    </w:p>
    <w:p w14:paraId="645C1C36" w14:textId="77777777" w:rsidR="00754475" w:rsidRDefault="00754475" w:rsidP="00754475">
      <w:pPr>
        <w:pStyle w:val="20"/>
      </w:pPr>
      <w:r>
        <w:t>Описание</w:t>
      </w:r>
    </w:p>
    <w:p w14:paraId="645C1C37" w14:textId="7DD4486C" w:rsidR="00754475" w:rsidRPr="00A90133" w:rsidRDefault="00754475" w:rsidP="00754475">
      <w:r>
        <w:t>Ф</w:t>
      </w:r>
      <w:r w:rsidRPr="00754475">
        <w:t xml:space="preserve">ункция EfirEndOfDay используется </w:t>
      </w:r>
      <w:r>
        <w:t>д</w:t>
      </w:r>
      <w:r w:rsidRPr="00754475">
        <w:t>ля загрузки данных на ко</w:t>
      </w:r>
      <w:r w:rsidR="00A90133">
        <w:t>нец определенного торгового дня, удобная для сбора в одну таблицу данных по нескольким инструментам.</w:t>
      </w:r>
    </w:p>
    <w:p w14:paraId="645C1C38" w14:textId="77777777" w:rsidR="00754475" w:rsidRPr="00686AC6" w:rsidRDefault="00754475" w:rsidP="00754475">
      <w:pPr>
        <w:pStyle w:val="20"/>
        <w:rPr>
          <w:lang w:val="en-US"/>
        </w:rPr>
      </w:pPr>
      <w:r>
        <w:t>Синтаксис</w:t>
      </w:r>
    </w:p>
    <w:p w14:paraId="645C1C39" w14:textId="6F3114A1" w:rsidR="00754475" w:rsidRPr="00686AC6" w:rsidRDefault="000E59A8" w:rsidP="00C37B97">
      <w:pPr>
        <w:ind w:left="1843" w:hanging="1843"/>
        <w:rPr>
          <w:rFonts w:ascii="Courier New" w:hAnsi="Courier New" w:cs="Courier New"/>
          <w:lang w:val="en-US"/>
        </w:rPr>
      </w:pPr>
      <w:r w:rsidRPr="00EC2C9C">
        <w:rPr>
          <w:rFonts w:ascii="Courier New" w:hAnsi="Courier New" w:cs="Courier New"/>
          <w:lang w:val="en-US"/>
        </w:rPr>
        <w:t>EfirEndOfDay</w:t>
      </w:r>
      <w:r w:rsidRPr="00686AC6">
        <w:rPr>
          <w:rFonts w:ascii="Courier New" w:hAnsi="Courier New" w:cs="Courier New"/>
          <w:lang w:val="en-US"/>
        </w:rPr>
        <w:t xml:space="preserve"> </w:t>
      </w:r>
      <w:proofErr w:type="gramStart"/>
      <w:r w:rsidRPr="00686AC6">
        <w:rPr>
          <w:rFonts w:ascii="Courier New" w:hAnsi="Courier New" w:cs="Courier New"/>
          <w:lang w:val="en-US"/>
        </w:rPr>
        <w:t xml:space="preserve">( </w:t>
      </w:r>
      <w:r w:rsidRPr="00EC2C9C">
        <w:rPr>
          <w:rFonts w:ascii="Courier New" w:hAnsi="Courier New" w:cs="Courier New"/>
          <w:lang w:val="en-US"/>
        </w:rPr>
        <w:t>Id</w:t>
      </w:r>
      <w:proofErr w:type="gramEnd"/>
      <w:r w:rsidRPr="00686AC6">
        <w:rPr>
          <w:rFonts w:ascii="Courier New" w:hAnsi="Courier New" w:cs="Courier New"/>
          <w:lang w:val="en-US"/>
        </w:rPr>
        <w:t xml:space="preserve">, </w:t>
      </w:r>
      <w:r w:rsidRPr="00EC2C9C">
        <w:rPr>
          <w:rFonts w:ascii="Courier New" w:hAnsi="Courier New" w:cs="Courier New"/>
          <w:lang w:val="en-US"/>
        </w:rPr>
        <w:t>Date</w:t>
      </w:r>
      <w:r w:rsidRPr="00686AC6">
        <w:rPr>
          <w:rFonts w:ascii="Courier New" w:hAnsi="Courier New" w:cs="Courier New"/>
          <w:lang w:val="en-US"/>
        </w:rPr>
        <w:t xml:space="preserve">, </w:t>
      </w:r>
      <w:r w:rsidRPr="00EC2C9C">
        <w:rPr>
          <w:rFonts w:ascii="Courier New" w:hAnsi="Courier New" w:cs="Courier New"/>
          <w:lang w:val="en-US"/>
        </w:rPr>
        <w:t>Fields</w:t>
      </w:r>
      <w:r w:rsidRPr="00686AC6">
        <w:rPr>
          <w:rFonts w:ascii="Courier New" w:hAnsi="Courier New" w:cs="Courier New"/>
          <w:lang w:val="en-US"/>
        </w:rPr>
        <w:t xml:space="preserve"> )</w:t>
      </w:r>
    </w:p>
    <w:p w14:paraId="645C1C3A" w14:textId="77777777" w:rsidR="00C37B97" w:rsidRPr="00C37B97" w:rsidRDefault="00C37B97" w:rsidP="00C37B97">
      <w:r>
        <w:t>Аргументы</w:t>
      </w:r>
      <w:r w:rsidRPr="00C37B97">
        <w:t xml:space="preserve"> </w:t>
      </w:r>
      <w:r>
        <w:t>функции</w:t>
      </w:r>
      <w:r w:rsidRPr="00C37B97">
        <w:t xml:space="preserve"> </w:t>
      </w:r>
      <w:r>
        <w:rPr>
          <w:lang w:val="en-US"/>
        </w:rPr>
        <w:t>EfirEndOfDay</w:t>
      </w:r>
      <w:r w:rsidRPr="00C37B97">
        <w:t xml:space="preserve"> </w:t>
      </w:r>
      <w:r>
        <w:t>указаны</w:t>
      </w:r>
      <w:r w:rsidRPr="00C37B97">
        <w:t xml:space="preserve"> </w:t>
      </w:r>
      <w:r>
        <w:t>ниже</w:t>
      </w:r>
      <w:r w:rsidRPr="00C37B97">
        <w:t>:</w:t>
      </w:r>
    </w:p>
    <w:p w14:paraId="645C1C3B" w14:textId="08DCA5D3" w:rsidR="00C37B97" w:rsidRPr="00C37B97" w:rsidRDefault="00C37B97" w:rsidP="00C37B97">
      <w:pPr>
        <w:pStyle w:val="a5"/>
        <w:numPr>
          <w:ilvl w:val="0"/>
          <w:numId w:val="3"/>
        </w:numPr>
      </w:pPr>
      <w:r w:rsidRPr="00C37B97">
        <w:rPr>
          <w:b/>
          <w:lang w:val="en-US"/>
        </w:rPr>
        <w:t>Id</w:t>
      </w:r>
      <w:r w:rsidRPr="00C37B97">
        <w:t xml:space="preserve">. </w:t>
      </w:r>
      <w:r>
        <w:t xml:space="preserve">Обязательный аргумент. </w:t>
      </w:r>
      <w:r w:rsidR="00FF1894">
        <w:t>И</w:t>
      </w:r>
      <w:r>
        <w:t>дентификатор</w:t>
      </w:r>
      <w:r w:rsidR="00FF1894">
        <w:t xml:space="preserve"> инструмента</w:t>
      </w:r>
      <w:r w:rsidR="007B6C91">
        <w:t xml:space="preserve"> </w:t>
      </w:r>
      <w:r w:rsidR="007B6C91">
        <w:rPr>
          <w:lang w:val="en-US"/>
        </w:rPr>
        <w:t>Efir</w:t>
      </w:r>
      <w:r w:rsidR="00FF1894">
        <w:t xml:space="preserve">. </w:t>
      </w:r>
      <w:r w:rsidR="007B6C91">
        <w:t xml:space="preserve">Идентификаторы берутся из колонки </w:t>
      </w:r>
      <w:r w:rsidR="007B6C91">
        <w:rPr>
          <w:lang w:val="en-US"/>
        </w:rPr>
        <w:t>Id</w:t>
      </w:r>
      <w:r w:rsidR="007B6C91">
        <w:t xml:space="preserve"> справочника инструментов, загружаемого функцией </w:t>
      </w:r>
      <w:r w:rsidR="007B6C91">
        <w:rPr>
          <w:lang w:val="en-US"/>
        </w:rPr>
        <w:t>EfirSecurities</w:t>
      </w:r>
      <w:r w:rsidR="007B6C91" w:rsidRPr="007B6C91">
        <w:t>.</w:t>
      </w:r>
    </w:p>
    <w:p w14:paraId="29A98993" w14:textId="77777777" w:rsidR="00AD0428" w:rsidRDefault="00C37B97" w:rsidP="00C37B97">
      <w:pPr>
        <w:pStyle w:val="a5"/>
        <w:numPr>
          <w:ilvl w:val="0"/>
          <w:numId w:val="3"/>
        </w:numPr>
      </w:pPr>
      <w:r w:rsidRPr="00C37B97">
        <w:rPr>
          <w:b/>
          <w:lang w:val="en-US"/>
        </w:rPr>
        <w:t>Date</w:t>
      </w:r>
      <w:r w:rsidRPr="00C37B97">
        <w:t>.</w:t>
      </w:r>
      <w:r>
        <w:t xml:space="preserve"> Обязательный аргумент. Д</w:t>
      </w:r>
      <w:r w:rsidRPr="00C37B97">
        <w:t>ата, на которую должны быть загружены данные. Может задаваться ячейкой с датой либо строкой в формате "DD.MM.YY</w:t>
      </w:r>
      <w:r w:rsidR="00FF1894">
        <w:rPr>
          <w:lang w:val="en-US"/>
        </w:rPr>
        <w:t>Y</w:t>
      </w:r>
      <w:r w:rsidRPr="00C37B97">
        <w:t>Y".</w:t>
      </w:r>
      <w:r w:rsidR="00AD0428" w:rsidRPr="00AD0428">
        <w:t xml:space="preserve"> </w:t>
      </w:r>
    </w:p>
    <w:p w14:paraId="645C1C3C" w14:textId="00A1B1ED" w:rsidR="00C37B97" w:rsidRPr="00C37B97" w:rsidRDefault="00AD0428" w:rsidP="00AD0428">
      <w:pPr>
        <w:pStyle w:val="a5"/>
      </w:pPr>
      <w:r w:rsidRPr="00AD0428">
        <w:rPr>
          <w:b/>
          <w:color w:val="FF0000"/>
        </w:rPr>
        <w:t>Внимание!</w:t>
      </w:r>
      <w:r w:rsidRPr="00AD0428">
        <w:rPr>
          <w:color w:val="FF0000"/>
        </w:rPr>
        <w:t xml:space="preserve"> </w:t>
      </w:r>
      <w:r>
        <w:t xml:space="preserve">Не используйте в качестве аргумента </w:t>
      </w:r>
      <w:r>
        <w:rPr>
          <w:lang w:val="en-US"/>
        </w:rPr>
        <w:t>Date</w:t>
      </w:r>
      <w:r>
        <w:t xml:space="preserve"> ссылку на ячейку с функцией </w:t>
      </w:r>
      <w:proofErr w:type="gramStart"/>
      <w:r>
        <w:t>СЕГОДНЯ(</w:t>
      </w:r>
      <w:proofErr w:type="gramEnd"/>
      <w:r>
        <w:t xml:space="preserve">) – это приводит к зацикливанию пересчетов в </w:t>
      </w:r>
      <w:r>
        <w:rPr>
          <w:lang w:val="en-US"/>
        </w:rPr>
        <w:t>Excel</w:t>
      </w:r>
      <w:r w:rsidRPr="00AD0428">
        <w:t>.</w:t>
      </w:r>
    </w:p>
    <w:p w14:paraId="645C1C3D" w14:textId="6ABF3191" w:rsidR="00C37B97" w:rsidRPr="00C37B97" w:rsidRDefault="00C37B97" w:rsidP="00C37B97">
      <w:pPr>
        <w:pStyle w:val="a5"/>
        <w:numPr>
          <w:ilvl w:val="0"/>
          <w:numId w:val="3"/>
        </w:numPr>
      </w:pPr>
      <w:r w:rsidRPr="00C37B97">
        <w:rPr>
          <w:b/>
          <w:lang w:val="en-US"/>
        </w:rPr>
        <w:t>Fields</w:t>
      </w:r>
      <w:r w:rsidRPr="00C37B97">
        <w:t xml:space="preserve">. </w:t>
      </w:r>
      <w:r>
        <w:t>Обязательный аргумент. М</w:t>
      </w:r>
      <w:r w:rsidRPr="00C37B97">
        <w:t>ассив строк с именами загружаемых полей</w:t>
      </w:r>
      <w:r w:rsidR="00EC2C9C">
        <w:t xml:space="preserve">. </w:t>
      </w:r>
      <w:r w:rsidRPr="00C37B97">
        <w:t xml:space="preserve">Доступные названия полей находятся в справочнике </w:t>
      </w:r>
      <w:proofErr w:type="gramStart"/>
      <w:r w:rsidRPr="00C37B97">
        <w:rPr>
          <w:lang w:val="en-US"/>
        </w:rPr>
        <w:t>EfirFields</w:t>
      </w:r>
      <w:r w:rsidRPr="00C37B97">
        <w:t>(</w:t>
      </w:r>
      <w:proofErr w:type="gramEnd"/>
      <w:r w:rsidRPr="00C37B97">
        <w:t xml:space="preserve">) </w:t>
      </w:r>
      <w:r>
        <w:t>в первой колонке</w:t>
      </w:r>
      <w:r w:rsidRPr="00C37B97">
        <w:t xml:space="preserve"> </w:t>
      </w:r>
      <w:r>
        <w:softHyphen/>
        <w:t xml:space="preserve">– </w:t>
      </w:r>
      <w:r w:rsidRPr="00C37B97">
        <w:rPr>
          <w:lang w:val="en-US"/>
        </w:rPr>
        <w:t>CodeName</w:t>
      </w:r>
      <w:r w:rsidRPr="00C37B97">
        <w:t>.</w:t>
      </w:r>
      <w:r>
        <w:t xml:space="preserve"> </w:t>
      </w:r>
      <w:r w:rsidR="00EC2C9C">
        <w:t xml:space="preserve">Может задаваться как </w:t>
      </w:r>
      <w:r w:rsidR="00EC2C9C" w:rsidRPr="00C37B97">
        <w:t xml:space="preserve">одна строка </w:t>
      </w:r>
      <w:r w:rsidR="00EC2C9C">
        <w:t xml:space="preserve">с кодами полей, разделёнными </w:t>
      </w:r>
      <w:r w:rsidR="00EC2C9C" w:rsidRPr="00C37B97">
        <w:t>точкой с запятой</w:t>
      </w:r>
      <w:r w:rsidR="00FF1894">
        <w:t>, либо как диапазон ячеек с кодами полей</w:t>
      </w:r>
      <w:r w:rsidR="00EC2C9C" w:rsidRPr="00C37B97">
        <w:t>.</w:t>
      </w:r>
    </w:p>
    <w:p w14:paraId="645C1C41" w14:textId="77777777" w:rsidR="00A23228" w:rsidRDefault="00A23228" w:rsidP="00754475">
      <w:pPr>
        <w:pStyle w:val="20"/>
      </w:pPr>
      <w:r>
        <w:t>Замечания</w:t>
      </w:r>
    </w:p>
    <w:p w14:paraId="2B25475F" w14:textId="325D6F05" w:rsidR="00FF1894" w:rsidRPr="00754475" w:rsidRDefault="00FF1894" w:rsidP="00FF1894">
      <w:r>
        <w:t xml:space="preserve">Если на указанную дату в архиве </w:t>
      </w:r>
      <w:r>
        <w:rPr>
          <w:lang w:val="en-US"/>
        </w:rPr>
        <w:t>EFIR</w:t>
      </w:r>
      <w:r>
        <w:t xml:space="preserve"> нет данных по этому инструменту, значения всех полей будут пусты. В том числе, колонка </w:t>
      </w:r>
      <w:r>
        <w:rPr>
          <w:lang w:val="en-US"/>
        </w:rPr>
        <w:t>NAME</w:t>
      </w:r>
      <w:r>
        <w:t xml:space="preserve">. </w:t>
      </w:r>
    </w:p>
    <w:p w14:paraId="403905ED" w14:textId="760313B0" w:rsidR="00FF1894" w:rsidRDefault="00FF1894" w:rsidP="00FF1894">
      <w:r>
        <w:t>Если обращение к серверу прошло неудачно, то ячейка с формулой получает значение «</w:t>
      </w:r>
      <w:r w:rsidRPr="00754475">
        <w:t>#</w:t>
      </w:r>
      <w:r>
        <w:rPr>
          <w:lang w:val="en-US"/>
        </w:rPr>
        <w:t>ERROR</w:t>
      </w:r>
      <w:r>
        <w:t xml:space="preserve">». При этом полное описание ошибки для службы поддержки доступно в окне </w:t>
      </w:r>
      <w:r>
        <w:rPr>
          <w:lang w:val="en-US"/>
        </w:rPr>
        <w:t>EFIR</w:t>
      </w:r>
      <w:r w:rsidRPr="00754475">
        <w:t xml:space="preserve"> / </w:t>
      </w:r>
      <w:r>
        <w:rPr>
          <w:lang w:val="en-US"/>
        </w:rPr>
        <w:t>Log</w:t>
      </w:r>
      <w:r w:rsidRPr="00754475">
        <w:t xml:space="preserve"> </w:t>
      </w:r>
      <w:r>
        <w:rPr>
          <w:lang w:val="en-US"/>
        </w:rPr>
        <w:t>Console</w:t>
      </w:r>
      <w:r w:rsidRPr="00754475">
        <w:t>.</w:t>
      </w:r>
    </w:p>
    <w:p w14:paraId="645C1C44" w14:textId="1C6BAB90" w:rsidR="0055545C" w:rsidRPr="0055545C" w:rsidRDefault="0055545C">
      <w:r>
        <w:t xml:space="preserve">Функция </w:t>
      </w:r>
      <w:r>
        <w:rPr>
          <w:lang w:val="en-US"/>
        </w:rPr>
        <w:t>EfirEndOfDay</w:t>
      </w:r>
      <w:r>
        <w:t xml:space="preserve"> имеет защиту от слишком частого вызова, причиной которого может быть использование стандартной функции СЕГОДНЯ. </w:t>
      </w:r>
      <w:r>
        <w:rPr>
          <w:lang w:val="en-US"/>
        </w:rPr>
        <w:t>EfirEndOfDay</w:t>
      </w:r>
      <w:r w:rsidRPr="0055545C">
        <w:t xml:space="preserve"> </w:t>
      </w:r>
      <w:r w:rsidR="00FF1894">
        <w:t>выведет те же самые значения</w:t>
      </w:r>
      <w:r>
        <w:t xml:space="preserve">, если вызвать ее повторно с одними и теми же аргументами в течение минуты от первого вызова. </w:t>
      </w:r>
      <w:r>
        <w:br w:type="page"/>
      </w:r>
    </w:p>
    <w:p w14:paraId="645C1C45" w14:textId="44BBEA19" w:rsidR="00754475" w:rsidRPr="00492129" w:rsidRDefault="00754475" w:rsidP="00754475">
      <w:pPr>
        <w:pStyle w:val="20"/>
      </w:pPr>
      <w:r>
        <w:t>Пример</w:t>
      </w:r>
    </w:p>
    <w:p w14:paraId="645C1C46" w14:textId="1CDB7335" w:rsidR="00C11F3F" w:rsidRPr="00C11F3F" w:rsidRDefault="002709B6" w:rsidP="00A23228">
      <w:pPr>
        <w:keepNext/>
      </w:pPr>
      <w:r>
        <w:t>Приведенный ниже п</w:t>
      </w:r>
      <w:r w:rsidR="00C11F3F">
        <w:t>ример загрузит данные по 5 инстру</w:t>
      </w:r>
      <w:r w:rsidR="00A23228">
        <w:t>ментам на конец дня 26.06.2013</w:t>
      </w:r>
      <w:r w:rsidR="00A23228" w:rsidRPr="00A23228">
        <w:t xml:space="preserve"> </w:t>
      </w:r>
      <w:r w:rsidR="00A23228">
        <w:t>и положит результаты на текущий лист</w:t>
      </w:r>
      <w:r w:rsidRPr="002709B6">
        <w:t xml:space="preserve"> </w:t>
      </w:r>
      <w:r>
        <w:t xml:space="preserve">в ячейки </w:t>
      </w:r>
      <w:r>
        <w:rPr>
          <w:lang w:val="en-US"/>
        </w:rPr>
        <w:t>B</w:t>
      </w:r>
      <w:r w:rsidRPr="002709B6">
        <w:t>3-</w:t>
      </w:r>
      <w:r>
        <w:rPr>
          <w:lang w:val="en-US"/>
        </w:rPr>
        <w:t>H</w:t>
      </w:r>
      <w:r w:rsidRPr="002709B6">
        <w:t>7.</w:t>
      </w:r>
      <w:r>
        <w:t xml:space="preserve"> По каждому инструменту пишется одна формула </w:t>
      </w:r>
      <w:r w:rsidR="002C49B7">
        <w:t xml:space="preserve">со ссылкой на </w:t>
      </w:r>
      <w:r w:rsidR="009C57B5">
        <w:rPr>
          <w:lang w:val="en-US"/>
        </w:rPr>
        <w:t>ID</w:t>
      </w:r>
      <w:r w:rsidR="009C57B5">
        <w:t xml:space="preserve"> инструмента, </w:t>
      </w:r>
      <w:r w:rsidR="002C49B7">
        <w:t>соответствующий этой строке</w:t>
      </w:r>
      <w:r w:rsidR="009C57B5">
        <w:t>,</w:t>
      </w:r>
      <w:r w:rsidR="002C49B7">
        <w:t xml:space="preserve"> </w:t>
      </w:r>
      <w:r>
        <w:t xml:space="preserve">и кладется в ячейки </w:t>
      </w:r>
      <w:r>
        <w:rPr>
          <w:lang w:val="en-US"/>
        </w:rPr>
        <w:t>B</w:t>
      </w:r>
      <w:r w:rsidRPr="002709B6">
        <w:t xml:space="preserve">3, </w:t>
      </w:r>
      <w:r>
        <w:rPr>
          <w:lang w:val="en-US"/>
        </w:rPr>
        <w:t>B</w:t>
      </w:r>
      <w:r w:rsidRPr="002709B6">
        <w:t xml:space="preserve">4, </w:t>
      </w:r>
      <w:r>
        <w:rPr>
          <w:lang w:val="en-US"/>
        </w:rPr>
        <w:t>B</w:t>
      </w:r>
      <w:r w:rsidRPr="002709B6">
        <w:t>5</w:t>
      </w:r>
      <w:r>
        <w:t xml:space="preserve"> и т.д.:</w:t>
      </w:r>
    </w:p>
    <w:tbl>
      <w:tblPr>
        <w:tblStyle w:val="a6"/>
        <w:tblW w:w="9464" w:type="dxa"/>
        <w:tblLayout w:type="fixed"/>
        <w:tblLook w:val="04A0" w:firstRow="1" w:lastRow="0" w:firstColumn="1" w:lastColumn="0" w:noHBand="0" w:noVBand="1"/>
      </w:tblPr>
      <w:tblGrid>
        <w:gridCol w:w="534"/>
        <w:gridCol w:w="1559"/>
        <w:gridCol w:w="1559"/>
        <w:gridCol w:w="851"/>
        <w:gridCol w:w="992"/>
        <w:gridCol w:w="992"/>
        <w:gridCol w:w="992"/>
        <w:gridCol w:w="993"/>
        <w:gridCol w:w="992"/>
      </w:tblGrid>
      <w:tr w:rsidR="00C11F3F" w14:paraId="645C1C50" w14:textId="77777777" w:rsidTr="00FF1894">
        <w:tc>
          <w:tcPr>
            <w:tcW w:w="534" w:type="dxa"/>
            <w:shd w:val="clear" w:color="auto" w:fill="D9D9D9" w:themeFill="background1" w:themeFillShade="D9"/>
          </w:tcPr>
          <w:p w14:paraId="645C1C47" w14:textId="77777777" w:rsidR="00C11F3F" w:rsidRPr="00C11F3F" w:rsidRDefault="00C11F3F" w:rsidP="00C11F3F">
            <w:pPr>
              <w:jc w:val="center"/>
            </w:pPr>
          </w:p>
        </w:tc>
        <w:tc>
          <w:tcPr>
            <w:tcW w:w="1559" w:type="dxa"/>
            <w:shd w:val="clear" w:color="auto" w:fill="D9D9D9" w:themeFill="background1" w:themeFillShade="D9"/>
          </w:tcPr>
          <w:p w14:paraId="645C1C48" w14:textId="77777777" w:rsidR="00C11F3F" w:rsidRDefault="00C11F3F" w:rsidP="00C11F3F">
            <w:pPr>
              <w:jc w:val="center"/>
              <w:rPr>
                <w:lang w:val="en-US"/>
              </w:rPr>
            </w:pPr>
            <w:r>
              <w:rPr>
                <w:lang w:val="en-US"/>
              </w:rPr>
              <w:t>A</w:t>
            </w:r>
          </w:p>
        </w:tc>
        <w:tc>
          <w:tcPr>
            <w:tcW w:w="1559" w:type="dxa"/>
            <w:shd w:val="clear" w:color="auto" w:fill="D9D9D9" w:themeFill="background1" w:themeFillShade="D9"/>
          </w:tcPr>
          <w:p w14:paraId="645C1C49" w14:textId="77777777" w:rsidR="00C11F3F" w:rsidRPr="00C11F3F" w:rsidRDefault="00C11F3F" w:rsidP="00C11F3F">
            <w:pPr>
              <w:jc w:val="center"/>
              <w:rPr>
                <w:lang w:val="en-US"/>
              </w:rPr>
            </w:pPr>
            <w:r>
              <w:rPr>
                <w:lang w:val="en-US"/>
              </w:rPr>
              <w:t>B</w:t>
            </w:r>
          </w:p>
        </w:tc>
        <w:tc>
          <w:tcPr>
            <w:tcW w:w="851" w:type="dxa"/>
            <w:shd w:val="clear" w:color="auto" w:fill="D9D9D9" w:themeFill="background1" w:themeFillShade="D9"/>
          </w:tcPr>
          <w:p w14:paraId="645C1C4A" w14:textId="77777777" w:rsidR="00C11F3F" w:rsidRDefault="00C11F3F" w:rsidP="00C11F3F">
            <w:pPr>
              <w:jc w:val="center"/>
              <w:rPr>
                <w:lang w:val="en-US"/>
              </w:rPr>
            </w:pPr>
            <w:r>
              <w:rPr>
                <w:lang w:val="en-US"/>
              </w:rPr>
              <w:t>C</w:t>
            </w:r>
          </w:p>
        </w:tc>
        <w:tc>
          <w:tcPr>
            <w:tcW w:w="992" w:type="dxa"/>
            <w:shd w:val="clear" w:color="auto" w:fill="D9D9D9" w:themeFill="background1" w:themeFillShade="D9"/>
          </w:tcPr>
          <w:p w14:paraId="645C1C4B" w14:textId="77777777" w:rsidR="00C11F3F" w:rsidRDefault="00C11F3F" w:rsidP="00C11F3F">
            <w:pPr>
              <w:jc w:val="center"/>
              <w:rPr>
                <w:lang w:val="en-US"/>
              </w:rPr>
            </w:pPr>
            <w:r>
              <w:rPr>
                <w:lang w:val="en-US"/>
              </w:rPr>
              <w:t>D</w:t>
            </w:r>
          </w:p>
        </w:tc>
        <w:tc>
          <w:tcPr>
            <w:tcW w:w="992" w:type="dxa"/>
            <w:shd w:val="clear" w:color="auto" w:fill="D9D9D9" w:themeFill="background1" w:themeFillShade="D9"/>
          </w:tcPr>
          <w:p w14:paraId="645C1C4C" w14:textId="77777777" w:rsidR="00C11F3F" w:rsidRDefault="00C11F3F" w:rsidP="00C11F3F">
            <w:pPr>
              <w:jc w:val="center"/>
              <w:rPr>
                <w:lang w:val="en-US"/>
              </w:rPr>
            </w:pPr>
            <w:r>
              <w:rPr>
                <w:lang w:val="en-US"/>
              </w:rPr>
              <w:t>E</w:t>
            </w:r>
          </w:p>
        </w:tc>
        <w:tc>
          <w:tcPr>
            <w:tcW w:w="992" w:type="dxa"/>
            <w:shd w:val="clear" w:color="auto" w:fill="D9D9D9" w:themeFill="background1" w:themeFillShade="D9"/>
          </w:tcPr>
          <w:p w14:paraId="645C1C4D" w14:textId="77777777" w:rsidR="00C11F3F" w:rsidRDefault="00C11F3F" w:rsidP="00C11F3F">
            <w:pPr>
              <w:jc w:val="center"/>
              <w:rPr>
                <w:lang w:val="en-US"/>
              </w:rPr>
            </w:pPr>
            <w:r>
              <w:rPr>
                <w:lang w:val="en-US"/>
              </w:rPr>
              <w:t>F</w:t>
            </w:r>
          </w:p>
        </w:tc>
        <w:tc>
          <w:tcPr>
            <w:tcW w:w="993" w:type="dxa"/>
            <w:shd w:val="clear" w:color="auto" w:fill="D9D9D9" w:themeFill="background1" w:themeFillShade="D9"/>
          </w:tcPr>
          <w:p w14:paraId="645C1C4E" w14:textId="77777777" w:rsidR="00C11F3F" w:rsidRDefault="00C11F3F" w:rsidP="00C11F3F">
            <w:pPr>
              <w:jc w:val="center"/>
              <w:rPr>
                <w:lang w:val="en-US"/>
              </w:rPr>
            </w:pPr>
            <w:r>
              <w:rPr>
                <w:lang w:val="en-US"/>
              </w:rPr>
              <w:t>G</w:t>
            </w:r>
          </w:p>
        </w:tc>
        <w:tc>
          <w:tcPr>
            <w:tcW w:w="992" w:type="dxa"/>
            <w:shd w:val="clear" w:color="auto" w:fill="D9D9D9" w:themeFill="background1" w:themeFillShade="D9"/>
          </w:tcPr>
          <w:p w14:paraId="645C1C4F" w14:textId="77777777" w:rsidR="00C11F3F" w:rsidRDefault="00C11F3F" w:rsidP="00C11F3F">
            <w:pPr>
              <w:jc w:val="center"/>
              <w:rPr>
                <w:lang w:val="en-US"/>
              </w:rPr>
            </w:pPr>
            <w:r>
              <w:rPr>
                <w:lang w:val="en-US"/>
              </w:rPr>
              <w:t>H</w:t>
            </w:r>
          </w:p>
        </w:tc>
      </w:tr>
      <w:tr w:rsidR="00C11F3F" w14:paraId="645C1C5A" w14:textId="77777777" w:rsidTr="00FF1894">
        <w:tc>
          <w:tcPr>
            <w:tcW w:w="534" w:type="dxa"/>
            <w:shd w:val="clear" w:color="auto" w:fill="D9D9D9" w:themeFill="background1" w:themeFillShade="D9"/>
          </w:tcPr>
          <w:p w14:paraId="645C1C51" w14:textId="77777777" w:rsidR="00C11F3F" w:rsidRPr="00D90D84" w:rsidRDefault="00C11F3F" w:rsidP="00E45A52">
            <w:r>
              <w:t>1</w:t>
            </w:r>
          </w:p>
        </w:tc>
        <w:tc>
          <w:tcPr>
            <w:tcW w:w="1559" w:type="dxa"/>
          </w:tcPr>
          <w:p w14:paraId="645C1C52" w14:textId="035E7E08" w:rsidR="00C11F3F" w:rsidRPr="00D90D84" w:rsidRDefault="00492129" w:rsidP="00E45A52">
            <w:pPr>
              <w:rPr>
                <w:b/>
              </w:rPr>
            </w:pPr>
            <w:r>
              <w:rPr>
                <w:b/>
              </w:rPr>
              <w:t>Дата</w:t>
            </w:r>
          </w:p>
        </w:tc>
        <w:tc>
          <w:tcPr>
            <w:tcW w:w="1559" w:type="dxa"/>
          </w:tcPr>
          <w:p w14:paraId="645C1C53" w14:textId="7DED8B70" w:rsidR="00C11F3F" w:rsidRPr="00D90D84" w:rsidRDefault="00492129" w:rsidP="00E45A52">
            <w:pPr>
              <w:rPr>
                <w:b/>
              </w:rPr>
            </w:pPr>
            <w:r>
              <w:rPr>
                <w:b/>
              </w:rPr>
              <w:t>26.06.2013</w:t>
            </w:r>
          </w:p>
        </w:tc>
        <w:tc>
          <w:tcPr>
            <w:tcW w:w="851" w:type="dxa"/>
          </w:tcPr>
          <w:p w14:paraId="645C1C54" w14:textId="77777777" w:rsidR="00C11F3F" w:rsidRPr="00D90D84" w:rsidRDefault="00C11F3F" w:rsidP="00E45A52">
            <w:pPr>
              <w:rPr>
                <w:b/>
              </w:rPr>
            </w:pPr>
          </w:p>
        </w:tc>
        <w:tc>
          <w:tcPr>
            <w:tcW w:w="992" w:type="dxa"/>
          </w:tcPr>
          <w:p w14:paraId="645C1C55" w14:textId="77777777" w:rsidR="00C11F3F" w:rsidRPr="00D90D84" w:rsidRDefault="00C11F3F" w:rsidP="00E45A52">
            <w:pPr>
              <w:rPr>
                <w:b/>
              </w:rPr>
            </w:pPr>
          </w:p>
        </w:tc>
        <w:tc>
          <w:tcPr>
            <w:tcW w:w="992" w:type="dxa"/>
          </w:tcPr>
          <w:p w14:paraId="645C1C56" w14:textId="77777777" w:rsidR="00C11F3F" w:rsidRPr="00D90D84" w:rsidRDefault="00C11F3F" w:rsidP="00E45A52">
            <w:pPr>
              <w:rPr>
                <w:b/>
              </w:rPr>
            </w:pPr>
          </w:p>
        </w:tc>
        <w:tc>
          <w:tcPr>
            <w:tcW w:w="992" w:type="dxa"/>
          </w:tcPr>
          <w:p w14:paraId="645C1C57" w14:textId="77777777" w:rsidR="00C11F3F" w:rsidRPr="00D90D84" w:rsidRDefault="00C11F3F" w:rsidP="00E45A52">
            <w:pPr>
              <w:rPr>
                <w:b/>
              </w:rPr>
            </w:pPr>
          </w:p>
        </w:tc>
        <w:tc>
          <w:tcPr>
            <w:tcW w:w="993" w:type="dxa"/>
          </w:tcPr>
          <w:p w14:paraId="645C1C58" w14:textId="77777777" w:rsidR="00C11F3F" w:rsidRPr="00D90D84" w:rsidRDefault="00C11F3F" w:rsidP="00E45A52">
            <w:pPr>
              <w:rPr>
                <w:b/>
              </w:rPr>
            </w:pPr>
          </w:p>
        </w:tc>
        <w:tc>
          <w:tcPr>
            <w:tcW w:w="992" w:type="dxa"/>
          </w:tcPr>
          <w:p w14:paraId="645C1C59" w14:textId="77777777" w:rsidR="00C11F3F" w:rsidRPr="00D90D84" w:rsidRDefault="00C11F3F" w:rsidP="00E45A52">
            <w:pPr>
              <w:rPr>
                <w:b/>
              </w:rPr>
            </w:pPr>
          </w:p>
        </w:tc>
      </w:tr>
      <w:tr w:rsidR="00FF1894" w14:paraId="645C1C67" w14:textId="77777777" w:rsidTr="00FF1894">
        <w:tc>
          <w:tcPr>
            <w:tcW w:w="534" w:type="dxa"/>
            <w:shd w:val="clear" w:color="auto" w:fill="D9D9D9" w:themeFill="background1" w:themeFillShade="D9"/>
          </w:tcPr>
          <w:p w14:paraId="645C1C5E" w14:textId="3E70FE73" w:rsidR="00FF1894" w:rsidRPr="00D90D84" w:rsidRDefault="00492129" w:rsidP="00492129">
            <w:r>
              <w:t>2</w:t>
            </w:r>
          </w:p>
        </w:tc>
        <w:tc>
          <w:tcPr>
            <w:tcW w:w="1559" w:type="dxa"/>
          </w:tcPr>
          <w:p w14:paraId="645C1C5F" w14:textId="2BB17CCC" w:rsidR="00FF1894" w:rsidRPr="002709B6" w:rsidRDefault="00FF1894" w:rsidP="00E45A52">
            <w:pPr>
              <w:rPr>
                <w:b/>
                <w:lang w:val="en-US"/>
              </w:rPr>
            </w:pPr>
            <w:r w:rsidRPr="002709B6">
              <w:rPr>
                <w:b/>
                <w:lang w:val="en-US"/>
              </w:rPr>
              <w:t>ID</w:t>
            </w:r>
          </w:p>
        </w:tc>
        <w:tc>
          <w:tcPr>
            <w:tcW w:w="1559" w:type="dxa"/>
          </w:tcPr>
          <w:p w14:paraId="645C1C60" w14:textId="703816C5" w:rsidR="00FF1894" w:rsidRPr="002709B6" w:rsidRDefault="00FF1894" w:rsidP="00E45A52">
            <w:pPr>
              <w:rPr>
                <w:b/>
                <w:lang w:val="en-US"/>
              </w:rPr>
            </w:pPr>
            <w:r w:rsidRPr="002709B6">
              <w:rPr>
                <w:b/>
                <w:lang w:val="en-US"/>
              </w:rPr>
              <w:t>NAME</w:t>
            </w:r>
          </w:p>
        </w:tc>
        <w:tc>
          <w:tcPr>
            <w:tcW w:w="851" w:type="dxa"/>
          </w:tcPr>
          <w:p w14:paraId="645C1C61" w14:textId="37F82A6F" w:rsidR="00FF1894" w:rsidRPr="002709B6" w:rsidRDefault="00FF1894" w:rsidP="00E45A52">
            <w:pPr>
              <w:rPr>
                <w:b/>
                <w:lang w:val="en-US"/>
              </w:rPr>
            </w:pPr>
            <w:r w:rsidRPr="002709B6">
              <w:rPr>
                <w:b/>
                <w:lang w:val="en-US"/>
              </w:rPr>
              <w:t>BID</w:t>
            </w:r>
          </w:p>
        </w:tc>
        <w:tc>
          <w:tcPr>
            <w:tcW w:w="992" w:type="dxa"/>
          </w:tcPr>
          <w:p w14:paraId="645C1C62" w14:textId="53BE866C" w:rsidR="00FF1894" w:rsidRPr="002709B6" w:rsidRDefault="00FF1894" w:rsidP="00E45A52">
            <w:pPr>
              <w:rPr>
                <w:b/>
                <w:lang w:val="en-US"/>
              </w:rPr>
            </w:pPr>
            <w:r w:rsidRPr="002709B6">
              <w:rPr>
                <w:b/>
                <w:lang w:val="en-US"/>
              </w:rPr>
              <w:t>ASK</w:t>
            </w:r>
          </w:p>
        </w:tc>
        <w:tc>
          <w:tcPr>
            <w:tcW w:w="992" w:type="dxa"/>
          </w:tcPr>
          <w:p w14:paraId="645C1C63" w14:textId="26D34CF3" w:rsidR="00FF1894" w:rsidRPr="002709B6" w:rsidRDefault="00FF1894" w:rsidP="00E45A52">
            <w:pPr>
              <w:rPr>
                <w:b/>
                <w:lang w:val="en-US"/>
              </w:rPr>
            </w:pPr>
            <w:r w:rsidRPr="002709B6">
              <w:rPr>
                <w:b/>
                <w:lang w:val="en-US"/>
              </w:rPr>
              <w:t>LAST</w:t>
            </w:r>
          </w:p>
        </w:tc>
        <w:tc>
          <w:tcPr>
            <w:tcW w:w="992" w:type="dxa"/>
          </w:tcPr>
          <w:p w14:paraId="645C1C64" w14:textId="75F5CB69" w:rsidR="00FF1894" w:rsidRPr="002709B6" w:rsidRDefault="00FF1894" w:rsidP="00E45A52">
            <w:pPr>
              <w:rPr>
                <w:b/>
                <w:lang w:val="en-US"/>
              </w:rPr>
            </w:pPr>
            <w:r w:rsidRPr="002709B6">
              <w:rPr>
                <w:b/>
                <w:lang w:val="en-US"/>
              </w:rPr>
              <w:t>OPEN</w:t>
            </w:r>
          </w:p>
        </w:tc>
        <w:tc>
          <w:tcPr>
            <w:tcW w:w="993" w:type="dxa"/>
          </w:tcPr>
          <w:p w14:paraId="645C1C65" w14:textId="41877FED" w:rsidR="00FF1894" w:rsidRPr="002709B6" w:rsidRDefault="00FF1894" w:rsidP="00E45A52">
            <w:pPr>
              <w:rPr>
                <w:b/>
                <w:lang w:val="en-US"/>
              </w:rPr>
            </w:pPr>
            <w:r w:rsidRPr="002709B6">
              <w:rPr>
                <w:b/>
                <w:lang w:val="en-US"/>
              </w:rPr>
              <w:t>HIGH</w:t>
            </w:r>
          </w:p>
        </w:tc>
        <w:tc>
          <w:tcPr>
            <w:tcW w:w="992" w:type="dxa"/>
          </w:tcPr>
          <w:p w14:paraId="645C1C66" w14:textId="69066E37" w:rsidR="00FF1894" w:rsidRPr="002709B6" w:rsidRDefault="00FF1894" w:rsidP="00E45A52">
            <w:pPr>
              <w:rPr>
                <w:b/>
                <w:lang w:val="en-US"/>
              </w:rPr>
            </w:pPr>
            <w:r w:rsidRPr="002709B6">
              <w:rPr>
                <w:b/>
                <w:lang w:val="en-US"/>
              </w:rPr>
              <w:t>LOW</w:t>
            </w:r>
          </w:p>
        </w:tc>
      </w:tr>
      <w:tr w:rsidR="00492129" w:rsidRPr="00997D31" w14:paraId="645C1C71" w14:textId="77777777" w:rsidTr="00B86C0A">
        <w:tc>
          <w:tcPr>
            <w:tcW w:w="534" w:type="dxa"/>
            <w:shd w:val="clear" w:color="auto" w:fill="D9D9D9" w:themeFill="background1" w:themeFillShade="D9"/>
          </w:tcPr>
          <w:p w14:paraId="645C1C68" w14:textId="60A42B9D" w:rsidR="00492129" w:rsidRPr="00492129" w:rsidRDefault="00492129" w:rsidP="00E45A52">
            <w:r>
              <w:t>3</w:t>
            </w:r>
          </w:p>
        </w:tc>
        <w:tc>
          <w:tcPr>
            <w:tcW w:w="1559" w:type="dxa"/>
          </w:tcPr>
          <w:p w14:paraId="645C1C69" w14:textId="25CE648B" w:rsidR="00492129" w:rsidRPr="00FF1894" w:rsidRDefault="00492129" w:rsidP="00E45A52">
            <w:pPr>
              <w:rPr>
                <w:rFonts w:ascii="Calibri" w:hAnsi="Calibri"/>
                <w:lang w:val="en-US"/>
              </w:rPr>
            </w:pPr>
            <w:r>
              <w:rPr>
                <w:rFonts w:ascii="Calibri" w:hAnsi="Calibri"/>
              </w:rPr>
              <w:t>101906</w:t>
            </w:r>
          </w:p>
        </w:tc>
        <w:tc>
          <w:tcPr>
            <w:tcW w:w="3402" w:type="dxa"/>
            <w:gridSpan w:val="3"/>
          </w:tcPr>
          <w:p w14:paraId="645C1C6C" w14:textId="14BB6B2C" w:rsidR="00492129" w:rsidRPr="00C11F3F" w:rsidRDefault="00492129" w:rsidP="00492129">
            <w:pPr>
              <w:rPr>
                <w:rFonts w:ascii="Calibri" w:hAnsi="Calibri"/>
                <w:color w:val="000000"/>
                <w:lang w:val="en-US"/>
              </w:rPr>
            </w:pPr>
            <w:r w:rsidRPr="00492129">
              <w:rPr>
                <w:rFonts w:ascii="Calibri" w:hAnsi="Calibri"/>
                <w:color w:val="000000"/>
                <w:lang w:val="en-US"/>
              </w:rPr>
              <w:t>=EfirEndOfDay(A3;$B$1;B$2:</w:t>
            </w:r>
            <w:r>
              <w:rPr>
                <w:rFonts w:ascii="Calibri" w:hAnsi="Calibri"/>
                <w:color w:val="000000"/>
                <w:lang w:val="en-US"/>
              </w:rPr>
              <w:t>H</w:t>
            </w:r>
            <w:r w:rsidRPr="00492129">
              <w:rPr>
                <w:rFonts w:ascii="Calibri" w:hAnsi="Calibri"/>
                <w:color w:val="000000"/>
                <w:lang w:val="en-US"/>
              </w:rPr>
              <w:t>$2)</w:t>
            </w:r>
          </w:p>
        </w:tc>
        <w:tc>
          <w:tcPr>
            <w:tcW w:w="992" w:type="dxa"/>
          </w:tcPr>
          <w:p w14:paraId="645C1C6D" w14:textId="44AF92B4" w:rsidR="00492129" w:rsidRPr="00C11F3F" w:rsidRDefault="00492129" w:rsidP="00E45A52">
            <w:pPr>
              <w:rPr>
                <w:rFonts w:ascii="Calibri" w:hAnsi="Calibri"/>
                <w:color w:val="000000"/>
                <w:lang w:val="en-US"/>
              </w:rPr>
            </w:pPr>
          </w:p>
        </w:tc>
        <w:tc>
          <w:tcPr>
            <w:tcW w:w="992" w:type="dxa"/>
          </w:tcPr>
          <w:p w14:paraId="645C1C6E" w14:textId="06E61B3C" w:rsidR="00492129" w:rsidRPr="00C11F3F" w:rsidRDefault="00492129" w:rsidP="00E45A52">
            <w:pPr>
              <w:rPr>
                <w:rFonts w:ascii="Calibri" w:hAnsi="Calibri"/>
                <w:color w:val="000000"/>
                <w:lang w:val="en-US"/>
              </w:rPr>
            </w:pPr>
          </w:p>
        </w:tc>
        <w:tc>
          <w:tcPr>
            <w:tcW w:w="993" w:type="dxa"/>
          </w:tcPr>
          <w:p w14:paraId="645C1C6F" w14:textId="6C6C0419" w:rsidR="00492129" w:rsidRPr="00C11F3F" w:rsidRDefault="00492129" w:rsidP="00E45A52">
            <w:pPr>
              <w:rPr>
                <w:rFonts w:ascii="Calibri" w:hAnsi="Calibri"/>
                <w:color w:val="000000"/>
                <w:lang w:val="en-US"/>
              </w:rPr>
            </w:pPr>
          </w:p>
        </w:tc>
        <w:tc>
          <w:tcPr>
            <w:tcW w:w="992" w:type="dxa"/>
          </w:tcPr>
          <w:p w14:paraId="645C1C70" w14:textId="46B6C338" w:rsidR="00492129" w:rsidRPr="00C11F3F" w:rsidRDefault="00492129" w:rsidP="00E45A52">
            <w:pPr>
              <w:rPr>
                <w:rFonts w:ascii="Calibri" w:hAnsi="Calibri"/>
                <w:color w:val="000000"/>
                <w:lang w:val="en-US"/>
              </w:rPr>
            </w:pPr>
          </w:p>
        </w:tc>
      </w:tr>
      <w:tr w:rsidR="00492129" w:rsidRPr="00997D31" w14:paraId="645C1C7B" w14:textId="77777777" w:rsidTr="00B86C0A">
        <w:tc>
          <w:tcPr>
            <w:tcW w:w="534" w:type="dxa"/>
            <w:shd w:val="clear" w:color="auto" w:fill="D9D9D9" w:themeFill="background1" w:themeFillShade="D9"/>
          </w:tcPr>
          <w:p w14:paraId="645C1C72" w14:textId="06FC698B" w:rsidR="00492129" w:rsidRPr="00492129" w:rsidRDefault="00492129" w:rsidP="00E45A52">
            <w:r>
              <w:t>4</w:t>
            </w:r>
          </w:p>
        </w:tc>
        <w:tc>
          <w:tcPr>
            <w:tcW w:w="1559" w:type="dxa"/>
          </w:tcPr>
          <w:p w14:paraId="645C1C73" w14:textId="358A67BB" w:rsidR="00492129" w:rsidRPr="00FF1894" w:rsidRDefault="00492129" w:rsidP="00E45A52">
            <w:pPr>
              <w:rPr>
                <w:rFonts w:ascii="Calibri" w:hAnsi="Calibri"/>
                <w:lang w:val="en-US"/>
              </w:rPr>
            </w:pPr>
            <w:r>
              <w:rPr>
                <w:rFonts w:ascii="Calibri" w:hAnsi="Calibri"/>
              </w:rPr>
              <w:t>106411</w:t>
            </w:r>
          </w:p>
        </w:tc>
        <w:tc>
          <w:tcPr>
            <w:tcW w:w="3402" w:type="dxa"/>
            <w:gridSpan w:val="3"/>
          </w:tcPr>
          <w:p w14:paraId="645C1C76" w14:textId="64700063" w:rsidR="00492129" w:rsidRPr="00C11F3F" w:rsidRDefault="00492129" w:rsidP="00492129">
            <w:pPr>
              <w:rPr>
                <w:rFonts w:ascii="Calibri" w:hAnsi="Calibri"/>
                <w:color w:val="000000"/>
                <w:lang w:val="en-US"/>
              </w:rPr>
            </w:pPr>
            <w:r w:rsidRPr="00492129">
              <w:rPr>
                <w:rFonts w:ascii="Calibri" w:hAnsi="Calibri"/>
                <w:color w:val="000000"/>
                <w:lang w:val="en-US"/>
              </w:rPr>
              <w:t>=EfirEndOfDay(A</w:t>
            </w:r>
            <w:r>
              <w:rPr>
                <w:rFonts w:ascii="Calibri" w:hAnsi="Calibri"/>
                <w:color w:val="000000"/>
                <w:lang w:val="en-US"/>
              </w:rPr>
              <w:t>4</w:t>
            </w:r>
            <w:r w:rsidRPr="00492129">
              <w:rPr>
                <w:rFonts w:ascii="Calibri" w:hAnsi="Calibri"/>
                <w:color w:val="000000"/>
                <w:lang w:val="en-US"/>
              </w:rPr>
              <w:t>;$B$1;B$2:</w:t>
            </w:r>
            <w:r>
              <w:rPr>
                <w:rFonts w:ascii="Calibri" w:hAnsi="Calibri"/>
                <w:color w:val="000000"/>
                <w:lang w:val="en-US"/>
              </w:rPr>
              <w:t>H</w:t>
            </w:r>
            <w:r w:rsidRPr="00492129">
              <w:rPr>
                <w:rFonts w:ascii="Calibri" w:hAnsi="Calibri"/>
                <w:color w:val="000000"/>
                <w:lang w:val="en-US"/>
              </w:rPr>
              <w:t>$2)</w:t>
            </w:r>
          </w:p>
        </w:tc>
        <w:tc>
          <w:tcPr>
            <w:tcW w:w="992" w:type="dxa"/>
          </w:tcPr>
          <w:p w14:paraId="645C1C77" w14:textId="2F137005" w:rsidR="00492129" w:rsidRPr="00C11F3F" w:rsidRDefault="00492129" w:rsidP="00E45A52">
            <w:pPr>
              <w:rPr>
                <w:rFonts w:ascii="Calibri" w:hAnsi="Calibri"/>
                <w:color w:val="000000"/>
                <w:lang w:val="en-US"/>
              </w:rPr>
            </w:pPr>
          </w:p>
        </w:tc>
        <w:tc>
          <w:tcPr>
            <w:tcW w:w="992" w:type="dxa"/>
          </w:tcPr>
          <w:p w14:paraId="645C1C78" w14:textId="0CF506D2" w:rsidR="00492129" w:rsidRPr="00C11F3F" w:rsidRDefault="00492129" w:rsidP="00E45A52">
            <w:pPr>
              <w:rPr>
                <w:rFonts w:ascii="Calibri" w:hAnsi="Calibri"/>
                <w:color w:val="000000"/>
                <w:lang w:val="en-US"/>
              </w:rPr>
            </w:pPr>
          </w:p>
        </w:tc>
        <w:tc>
          <w:tcPr>
            <w:tcW w:w="993" w:type="dxa"/>
          </w:tcPr>
          <w:p w14:paraId="645C1C79" w14:textId="4C44F843" w:rsidR="00492129" w:rsidRPr="00C11F3F" w:rsidRDefault="00492129" w:rsidP="00E45A52">
            <w:pPr>
              <w:rPr>
                <w:rFonts w:ascii="Calibri" w:hAnsi="Calibri"/>
                <w:color w:val="000000"/>
                <w:lang w:val="en-US"/>
              </w:rPr>
            </w:pPr>
          </w:p>
        </w:tc>
        <w:tc>
          <w:tcPr>
            <w:tcW w:w="992" w:type="dxa"/>
          </w:tcPr>
          <w:p w14:paraId="645C1C7A" w14:textId="480393AC" w:rsidR="00492129" w:rsidRPr="00C11F3F" w:rsidRDefault="00492129" w:rsidP="00E45A52">
            <w:pPr>
              <w:rPr>
                <w:rFonts w:ascii="Calibri" w:hAnsi="Calibri"/>
                <w:color w:val="000000"/>
                <w:lang w:val="en-US"/>
              </w:rPr>
            </w:pPr>
          </w:p>
        </w:tc>
      </w:tr>
      <w:tr w:rsidR="00492129" w:rsidRPr="00997D31" w14:paraId="645C1C85" w14:textId="77777777" w:rsidTr="00B86C0A">
        <w:trPr>
          <w:trHeight w:val="205"/>
        </w:trPr>
        <w:tc>
          <w:tcPr>
            <w:tcW w:w="534" w:type="dxa"/>
            <w:shd w:val="clear" w:color="auto" w:fill="D9D9D9" w:themeFill="background1" w:themeFillShade="D9"/>
          </w:tcPr>
          <w:p w14:paraId="645C1C7C" w14:textId="1C79C581" w:rsidR="00492129" w:rsidRPr="00492129" w:rsidRDefault="00492129" w:rsidP="00E45A52">
            <w:r>
              <w:t>5</w:t>
            </w:r>
          </w:p>
        </w:tc>
        <w:tc>
          <w:tcPr>
            <w:tcW w:w="1559" w:type="dxa"/>
          </w:tcPr>
          <w:p w14:paraId="645C1C7D" w14:textId="339B0186" w:rsidR="00492129" w:rsidRPr="00FF1894" w:rsidRDefault="00492129" w:rsidP="00FF1894">
            <w:pPr>
              <w:rPr>
                <w:rFonts w:ascii="Calibri" w:hAnsi="Calibri"/>
              </w:rPr>
            </w:pPr>
            <w:r>
              <w:rPr>
                <w:rFonts w:ascii="Calibri" w:hAnsi="Calibri"/>
              </w:rPr>
              <w:t>88356</w:t>
            </w:r>
          </w:p>
        </w:tc>
        <w:tc>
          <w:tcPr>
            <w:tcW w:w="3402" w:type="dxa"/>
            <w:gridSpan w:val="3"/>
          </w:tcPr>
          <w:p w14:paraId="645C1C80" w14:textId="5B5A81AF" w:rsidR="00492129" w:rsidRPr="00C11F3F" w:rsidRDefault="00492129" w:rsidP="00E45A52">
            <w:pPr>
              <w:rPr>
                <w:rFonts w:ascii="Calibri" w:hAnsi="Calibri"/>
                <w:color w:val="000000"/>
                <w:lang w:val="en-US"/>
              </w:rPr>
            </w:pPr>
            <w:r>
              <w:rPr>
                <w:rFonts w:ascii="Calibri" w:hAnsi="Calibri"/>
                <w:color w:val="000000"/>
                <w:lang w:val="en-US"/>
              </w:rPr>
              <w:t>=EfirEndOfDay(A5</w:t>
            </w:r>
            <w:r w:rsidRPr="00492129">
              <w:rPr>
                <w:rFonts w:ascii="Calibri" w:hAnsi="Calibri"/>
                <w:color w:val="000000"/>
                <w:lang w:val="en-US"/>
              </w:rPr>
              <w:t>;$B$1;B$2:</w:t>
            </w:r>
            <w:r>
              <w:rPr>
                <w:rFonts w:ascii="Calibri" w:hAnsi="Calibri"/>
                <w:color w:val="000000"/>
                <w:lang w:val="en-US"/>
              </w:rPr>
              <w:t>H</w:t>
            </w:r>
            <w:r w:rsidRPr="00492129">
              <w:rPr>
                <w:rFonts w:ascii="Calibri" w:hAnsi="Calibri"/>
                <w:color w:val="000000"/>
                <w:lang w:val="en-US"/>
              </w:rPr>
              <w:t>$2)</w:t>
            </w:r>
          </w:p>
        </w:tc>
        <w:tc>
          <w:tcPr>
            <w:tcW w:w="992" w:type="dxa"/>
          </w:tcPr>
          <w:p w14:paraId="645C1C81" w14:textId="1449C294" w:rsidR="00492129" w:rsidRPr="00C11F3F" w:rsidRDefault="00492129" w:rsidP="00E45A52">
            <w:pPr>
              <w:rPr>
                <w:rFonts w:ascii="Calibri" w:hAnsi="Calibri"/>
                <w:color w:val="000000"/>
                <w:lang w:val="en-US"/>
              </w:rPr>
            </w:pPr>
          </w:p>
        </w:tc>
        <w:tc>
          <w:tcPr>
            <w:tcW w:w="992" w:type="dxa"/>
          </w:tcPr>
          <w:p w14:paraId="645C1C82" w14:textId="11DE32A6" w:rsidR="00492129" w:rsidRPr="00C11F3F" w:rsidRDefault="00492129" w:rsidP="00E45A52">
            <w:pPr>
              <w:rPr>
                <w:rFonts w:ascii="Calibri" w:hAnsi="Calibri"/>
                <w:color w:val="000000"/>
                <w:lang w:val="en-US"/>
              </w:rPr>
            </w:pPr>
          </w:p>
        </w:tc>
        <w:tc>
          <w:tcPr>
            <w:tcW w:w="993" w:type="dxa"/>
          </w:tcPr>
          <w:p w14:paraId="645C1C83" w14:textId="0A69A4A6" w:rsidR="00492129" w:rsidRPr="00C11F3F" w:rsidRDefault="00492129" w:rsidP="00E45A52">
            <w:pPr>
              <w:rPr>
                <w:rFonts w:ascii="Calibri" w:hAnsi="Calibri"/>
                <w:color w:val="000000"/>
                <w:lang w:val="en-US"/>
              </w:rPr>
            </w:pPr>
          </w:p>
        </w:tc>
        <w:tc>
          <w:tcPr>
            <w:tcW w:w="992" w:type="dxa"/>
          </w:tcPr>
          <w:p w14:paraId="645C1C84" w14:textId="1B8CFA43" w:rsidR="00492129" w:rsidRPr="00C11F3F" w:rsidRDefault="00492129" w:rsidP="00E45A52">
            <w:pPr>
              <w:rPr>
                <w:rFonts w:ascii="Calibri" w:hAnsi="Calibri"/>
                <w:color w:val="000000"/>
                <w:lang w:val="en-US"/>
              </w:rPr>
            </w:pPr>
          </w:p>
        </w:tc>
      </w:tr>
      <w:tr w:rsidR="00492129" w:rsidRPr="00997D31" w14:paraId="645C1C8F" w14:textId="77777777" w:rsidTr="00B86C0A">
        <w:tc>
          <w:tcPr>
            <w:tcW w:w="534" w:type="dxa"/>
            <w:shd w:val="clear" w:color="auto" w:fill="D9D9D9" w:themeFill="background1" w:themeFillShade="D9"/>
          </w:tcPr>
          <w:p w14:paraId="645C1C86" w14:textId="749D48E7" w:rsidR="00492129" w:rsidRPr="00492129" w:rsidRDefault="00492129" w:rsidP="00E45A52">
            <w:r>
              <w:t>6</w:t>
            </w:r>
          </w:p>
        </w:tc>
        <w:tc>
          <w:tcPr>
            <w:tcW w:w="1559" w:type="dxa"/>
          </w:tcPr>
          <w:p w14:paraId="645C1C87" w14:textId="62AC8CBD" w:rsidR="00492129" w:rsidRPr="00492129" w:rsidRDefault="00492129" w:rsidP="00E45A52">
            <w:pPr>
              <w:rPr>
                <w:rFonts w:ascii="Calibri" w:hAnsi="Calibri"/>
                <w:lang w:val="en-US"/>
              </w:rPr>
            </w:pPr>
            <w:r>
              <w:rPr>
                <w:rFonts w:ascii="Calibri" w:hAnsi="Calibri"/>
              </w:rPr>
              <w:t>85447</w:t>
            </w:r>
          </w:p>
        </w:tc>
        <w:tc>
          <w:tcPr>
            <w:tcW w:w="3402" w:type="dxa"/>
            <w:gridSpan w:val="3"/>
          </w:tcPr>
          <w:p w14:paraId="645C1C8A" w14:textId="478FDB5F" w:rsidR="00492129" w:rsidRPr="00C11F3F" w:rsidRDefault="00492129" w:rsidP="00E45A52">
            <w:pPr>
              <w:rPr>
                <w:rFonts w:ascii="Calibri" w:hAnsi="Calibri"/>
                <w:color w:val="000000"/>
                <w:lang w:val="en-US"/>
              </w:rPr>
            </w:pPr>
            <w:r>
              <w:rPr>
                <w:rFonts w:ascii="Calibri" w:hAnsi="Calibri"/>
                <w:color w:val="000000"/>
                <w:lang w:val="en-US"/>
              </w:rPr>
              <w:t>=EfirEndOfDay(A6</w:t>
            </w:r>
            <w:r w:rsidRPr="00492129">
              <w:rPr>
                <w:rFonts w:ascii="Calibri" w:hAnsi="Calibri"/>
                <w:color w:val="000000"/>
                <w:lang w:val="en-US"/>
              </w:rPr>
              <w:t>;$B$1;B$2:</w:t>
            </w:r>
            <w:r>
              <w:rPr>
                <w:rFonts w:ascii="Calibri" w:hAnsi="Calibri"/>
                <w:color w:val="000000"/>
                <w:lang w:val="en-US"/>
              </w:rPr>
              <w:t>H</w:t>
            </w:r>
            <w:r w:rsidRPr="00492129">
              <w:rPr>
                <w:rFonts w:ascii="Calibri" w:hAnsi="Calibri"/>
                <w:color w:val="000000"/>
                <w:lang w:val="en-US"/>
              </w:rPr>
              <w:t>$2)</w:t>
            </w:r>
          </w:p>
        </w:tc>
        <w:tc>
          <w:tcPr>
            <w:tcW w:w="992" w:type="dxa"/>
          </w:tcPr>
          <w:p w14:paraId="645C1C8B" w14:textId="566E9DE9" w:rsidR="00492129" w:rsidRPr="00C11F3F" w:rsidRDefault="00492129" w:rsidP="00E45A52">
            <w:pPr>
              <w:rPr>
                <w:rFonts w:ascii="Calibri" w:hAnsi="Calibri"/>
                <w:color w:val="000000"/>
                <w:lang w:val="en-US"/>
              </w:rPr>
            </w:pPr>
          </w:p>
        </w:tc>
        <w:tc>
          <w:tcPr>
            <w:tcW w:w="992" w:type="dxa"/>
          </w:tcPr>
          <w:p w14:paraId="645C1C8C" w14:textId="7AB3952B" w:rsidR="00492129" w:rsidRPr="00C11F3F" w:rsidRDefault="00492129" w:rsidP="00E45A52">
            <w:pPr>
              <w:rPr>
                <w:rFonts w:ascii="Calibri" w:hAnsi="Calibri"/>
                <w:color w:val="000000"/>
                <w:lang w:val="en-US"/>
              </w:rPr>
            </w:pPr>
          </w:p>
        </w:tc>
        <w:tc>
          <w:tcPr>
            <w:tcW w:w="993" w:type="dxa"/>
          </w:tcPr>
          <w:p w14:paraId="645C1C8D" w14:textId="7C198942" w:rsidR="00492129" w:rsidRPr="00C11F3F" w:rsidRDefault="00492129" w:rsidP="00E45A52">
            <w:pPr>
              <w:rPr>
                <w:rFonts w:ascii="Calibri" w:hAnsi="Calibri"/>
                <w:color w:val="000000"/>
                <w:lang w:val="en-US"/>
              </w:rPr>
            </w:pPr>
          </w:p>
        </w:tc>
        <w:tc>
          <w:tcPr>
            <w:tcW w:w="992" w:type="dxa"/>
          </w:tcPr>
          <w:p w14:paraId="645C1C8E" w14:textId="529D6ADD" w:rsidR="00492129" w:rsidRPr="00C11F3F" w:rsidRDefault="00492129" w:rsidP="00E45A52">
            <w:pPr>
              <w:rPr>
                <w:rFonts w:ascii="Calibri" w:hAnsi="Calibri"/>
                <w:color w:val="000000"/>
                <w:lang w:val="en-US"/>
              </w:rPr>
            </w:pPr>
          </w:p>
        </w:tc>
      </w:tr>
      <w:tr w:rsidR="00492129" w:rsidRPr="00997D31" w14:paraId="645C1C99" w14:textId="77777777" w:rsidTr="00B86C0A">
        <w:tc>
          <w:tcPr>
            <w:tcW w:w="534" w:type="dxa"/>
            <w:shd w:val="clear" w:color="auto" w:fill="D9D9D9" w:themeFill="background1" w:themeFillShade="D9"/>
          </w:tcPr>
          <w:p w14:paraId="645C1C90" w14:textId="71B10DDB" w:rsidR="00492129" w:rsidRPr="00492129" w:rsidRDefault="00492129" w:rsidP="00E45A52">
            <w:r>
              <w:t>7</w:t>
            </w:r>
          </w:p>
        </w:tc>
        <w:tc>
          <w:tcPr>
            <w:tcW w:w="1559" w:type="dxa"/>
          </w:tcPr>
          <w:p w14:paraId="645C1C91" w14:textId="01FAE039" w:rsidR="00492129" w:rsidRPr="00492129" w:rsidRDefault="00492129" w:rsidP="00E45A52">
            <w:pPr>
              <w:rPr>
                <w:rFonts w:ascii="Calibri" w:hAnsi="Calibri"/>
                <w:lang w:val="en-US"/>
              </w:rPr>
            </w:pPr>
            <w:r>
              <w:rPr>
                <w:rFonts w:ascii="Calibri" w:hAnsi="Calibri"/>
              </w:rPr>
              <w:t>99087</w:t>
            </w:r>
          </w:p>
        </w:tc>
        <w:tc>
          <w:tcPr>
            <w:tcW w:w="3402" w:type="dxa"/>
            <w:gridSpan w:val="3"/>
          </w:tcPr>
          <w:p w14:paraId="645C1C94" w14:textId="0D9B5BD4" w:rsidR="00492129" w:rsidRPr="00C11F3F" w:rsidRDefault="00492129" w:rsidP="00E45A52">
            <w:pPr>
              <w:rPr>
                <w:rFonts w:ascii="Calibri" w:hAnsi="Calibri"/>
                <w:color w:val="000000"/>
                <w:lang w:val="en-US"/>
              </w:rPr>
            </w:pPr>
            <w:r>
              <w:rPr>
                <w:rFonts w:ascii="Calibri" w:hAnsi="Calibri"/>
                <w:color w:val="000000"/>
                <w:lang w:val="en-US"/>
              </w:rPr>
              <w:t>=EfirEndOfDay(A7</w:t>
            </w:r>
            <w:r w:rsidRPr="00492129">
              <w:rPr>
                <w:rFonts w:ascii="Calibri" w:hAnsi="Calibri"/>
                <w:color w:val="000000"/>
                <w:lang w:val="en-US"/>
              </w:rPr>
              <w:t>;$B$1;B$2:</w:t>
            </w:r>
            <w:r>
              <w:rPr>
                <w:rFonts w:ascii="Calibri" w:hAnsi="Calibri"/>
                <w:color w:val="000000"/>
                <w:lang w:val="en-US"/>
              </w:rPr>
              <w:t>H</w:t>
            </w:r>
            <w:r w:rsidRPr="00492129">
              <w:rPr>
                <w:rFonts w:ascii="Calibri" w:hAnsi="Calibri"/>
                <w:color w:val="000000"/>
                <w:lang w:val="en-US"/>
              </w:rPr>
              <w:t>$2)</w:t>
            </w:r>
          </w:p>
        </w:tc>
        <w:tc>
          <w:tcPr>
            <w:tcW w:w="992" w:type="dxa"/>
          </w:tcPr>
          <w:p w14:paraId="645C1C95" w14:textId="450969DD" w:rsidR="00492129" w:rsidRPr="00C11F3F" w:rsidRDefault="00492129" w:rsidP="00E45A52">
            <w:pPr>
              <w:rPr>
                <w:rFonts w:ascii="Calibri" w:hAnsi="Calibri"/>
                <w:color w:val="000000"/>
                <w:lang w:val="en-US"/>
              </w:rPr>
            </w:pPr>
          </w:p>
        </w:tc>
        <w:tc>
          <w:tcPr>
            <w:tcW w:w="992" w:type="dxa"/>
          </w:tcPr>
          <w:p w14:paraId="645C1C96" w14:textId="0E96AA21" w:rsidR="00492129" w:rsidRPr="00C11F3F" w:rsidRDefault="00492129" w:rsidP="00E45A52">
            <w:pPr>
              <w:rPr>
                <w:rFonts w:ascii="Calibri" w:hAnsi="Calibri"/>
                <w:color w:val="000000"/>
                <w:lang w:val="en-US"/>
              </w:rPr>
            </w:pPr>
          </w:p>
        </w:tc>
        <w:tc>
          <w:tcPr>
            <w:tcW w:w="993" w:type="dxa"/>
          </w:tcPr>
          <w:p w14:paraId="645C1C97" w14:textId="24F60E7D" w:rsidR="00492129" w:rsidRPr="00C11F3F" w:rsidRDefault="00492129" w:rsidP="00E45A52">
            <w:pPr>
              <w:rPr>
                <w:rFonts w:ascii="Calibri" w:hAnsi="Calibri"/>
                <w:color w:val="000000"/>
                <w:lang w:val="en-US"/>
              </w:rPr>
            </w:pPr>
          </w:p>
        </w:tc>
        <w:tc>
          <w:tcPr>
            <w:tcW w:w="992" w:type="dxa"/>
          </w:tcPr>
          <w:p w14:paraId="645C1C98" w14:textId="4FEF289E" w:rsidR="00492129" w:rsidRPr="00C11F3F" w:rsidRDefault="00492129" w:rsidP="00E45A52">
            <w:pPr>
              <w:rPr>
                <w:rFonts w:ascii="Calibri" w:hAnsi="Calibri"/>
                <w:color w:val="000000"/>
                <w:lang w:val="en-US"/>
              </w:rPr>
            </w:pPr>
          </w:p>
        </w:tc>
      </w:tr>
      <w:tr w:rsidR="00C11F3F" w14:paraId="645C1CA3" w14:textId="77777777" w:rsidTr="00FF1894">
        <w:tc>
          <w:tcPr>
            <w:tcW w:w="534" w:type="dxa"/>
            <w:shd w:val="clear" w:color="auto" w:fill="D9D9D9" w:themeFill="background1" w:themeFillShade="D9"/>
          </w:tcPr>
          <w:p w14:paraId="645C1C9A" w14:textId="6AEE1B28" w:rsidR="00C11F3F" w:rsidRPr="00492129" w:rsidRDefault="00492129" w:rsidP="00E45A52">
            <w:r>
              <w:t>8</w:t>
            </w:r>
          </w:p>
        </w:tc>
        <w:tc>
          <w:tcPr>
            <w:tcW w:w="1559" w:type="dxa"/>
          </w:tcPr>
          <w:p w14:paraId="645C1C9B" w14:textId="77777777" w:rsidR="00C11F3F" w:rsidRPr="00745578" w:rsidRDefault="00C11F3F" w:rsidP="00E45A52">
            <w:pPr>
              <w:rPr>
                <w:lang w:val="en-US"/>
              </w:rPr>
            </w:pPr>
          </w:p>
        </w:tc>
        <w:tc>
          <w:tcPr>
            <w:tcW w:w="1559" w:type="dxa"/>
          </w:tcPr>
          <w:p w14:paraId="645C1C9C" w14:textId="77777777" w:rsidR="00C11F3F" w:rsidRPr="00745578" w:rsidRDefault="00C11F3F" w:rsidP="00E45A52">
            <w:pPr>
              <w:rPr>
                <w:lang w:val="en-US"/>
              </w:rPr>
            </w:pPr>
          </w:p>
        </w:tc>
        <w:tc>
          <w:tcPr>
            <w:tcW w:w="851" w:type="dxa"/>
          </w:tcPr>
          <w:p w14:paraId="645C1C9D" w14:textId="77777777" w:rsidR="00C11F3F" w:rsidRPr="00745578" w:rsidRDefault="00C11F3F" w:rsidP="00E45A52">
            <w:pPr>
              <w:rPr>
                <w:lang w:val="en-US"/>
              </w:rPr>
            </w:pPr>
          </w:p>
        </w:tc>
        <w:tc>
          <w:tcPr>
            <w:tcW w:w="992" w:type="dxa"/>
          </w:tcPr>
          <w:p w14:paraId="645C1C9E" w14:textId="77777777" w:rsidR="00C11F3F" w:rsidRPr="00745578" w:rsidRDefault="00C11F3F" w:rsidP="00E45A52">
            <w:pPr>
              <w:rPr>
                <w:lang w:val="en-US"/>
              </w:rPr>
            </w:pPr>
          </w:p>
        </w:tc>
        <w:tc>
          <w:tcPr>
            <w:tcW w:w="992" w:type="dxa"/>
          </w:tcPr>
          <w:p w14:paraId="645C1C9F" w14:textId="77777777" w:rsidR="00C11F3F" w:rsidRPr="00745578" w:rsidRDefault="00C11F3F" w:rsidP="00E45A52">
            <w:pPr>
              <w:rPr>
                <w:lang w:val="en-US"/>
              </w:rPr>
            </w:pPr>
          </w:p>
        </w:tc>
        <w:tc>
          <w:tcPr>
            <w:tcW w:w="992" w:type="dxa"/>
          </w:tcPr>
          <w:p w14:paraId="645C1CA0" w14:textId="77777777" w:rsidR="00C11F3F" w:rsidRPr="00745578" w:rsidRDefault="00C11F3F" w:rsidP="00E45A52">
            <w:pPr>
              <w:rPr>
                <w:lang w:val="en-US"/>
              </w:rPr>
            </w:pPr>
          </w:p>
        </w:tc>
        <w:tc>
          <w:tcPr>
            <w:tcW w:w="993" w:type="dxa"/>
          </w:tcPr>
          <w:p w14:paraId="645C1CA1" w14:textId="77777777" w:rsidR="00C11F3F" w:rsidRPr="00745578" w:rsidRDefault="00C11F3F" w:rsidP="00E45A52">
            <w:pPr>
              <w:rPr>
                <w:lang w:val="en-US"/>
              </w:rPr>
            </w:pPr>
          </w:p>
        </w:tc>
        <w:tc>
          <w:tcPr>
            <w:tcW w:w="992" w:type="dxa"/>
          </w:tcPr>
          <w:p w14:paraId="645C1CA2" w14:textId="77777777" w:rsidR="00C11F3F" w:rsidRPr="00745578" w:rsidRDefault="00C11F3F" w:rsidP="00E45A52">
            <w:pPr>
              <w:rPr>
                <w:lang w:val="en-US"/>
              </w:rPr>
            </w:pPr>
          </w:p>
        </w:tc>
      </w:tr>
    </w:tbl>
    <w:p w14:paraId="6BBD707E" w14:textId="77777777" w:rsidR="00492129" w:rsidRDefault="00492129" w:rsidP="00C11F3F"/>
    <w:p w14:paraId="645C1CA4" w14:textId="34515F9C" w:rsidR="00C11F3F" w:rsidRDefault="00492129" w:rsidP="00C11F3F">
      <w:r>
        <w:t>Результат по окончании загрузки</w:t>
      </w:r>
      <w:r w:rsidR="002709B6">
        <w:t xml:space="preserve"> выглядит приблизительно так</w:t>
      </w:r>
      <w:r>
        <w:t>:</w:t>
      </w:r>
    </w:p>
    <w:tbl>
      <w:tblPr>
        <w:tblStyle w:val="a6"/>
        <w:tblW w:w="9464" w:type="dxa"/>
        <w:tblLayout w:type="fixed"/>
        <w:tblLook w:val="04A0" w:firstRow="1" w:lastRow="0" w:firstColumn="1" w:lastColumn="0" w:noHBand="0" w:noVBand="1"/>
      </w:tblPr>
      <w:tblGrid>
        <w:gridCol w:w="534"/>
        <w:gridCol w:w="1559"/>
        <w:gridCol w:w="1559"/>
        <w:gridCol w:w="851"/>
        <w:gridCol w:w="992"/>
        <w:gridCol w:w="992"/>
        <w:gridCol w:w="992"/>
        <w:gridCol w:w="993"/>
        <w:gridCol w:w="992"/>
      </w:tblGrid>
      <w:tr w:rsidR="00492129" w14:paraId="3B1338BE" w14:textId="77777777" w:rsidTr="00B86C0A">
        <w:tc>
          <w:tcPr>
            <w:tcW w:w="534" w:type="dxa"/>
            <w:shd w:val="clear" w:color="auto" w:fill="D9D9D9" w:themeFill="background1" w:themeFillShade="D9"/>
          </w:tcPr>
          <w:p w14:paraId="557A86CD" w14:textId="77777777" w:rsidR="00492129" w:rsidRPr="00C11F3F" w:rsidRDefault="00492129" w:rsidP="00B86C0A">
            <w:pPr>
              <w:jc w:val="center"/>
            </w:pPr>
          </w:p>
        </w:tc>
        <w:tc>
          <w:tcPr>
            <w:tcW w:w="1559" w:type="dxa"/>
            <w:shd w:val="clear" w:color="auto" w:fill="D9D9D9" w:themeFill="background1" w:themeFillShade="D9"/>
          </w:tcPr>
          <w:p w14:paraId="58925943" w14:textId="77777777" w:rsidR="00492129" w:rsidRDefault="00492129" w:rsidP="00B86C0A">
            <w:pPr>
              <w:jc w:val="center"/>
              <w:rPr>
                <w:lang w:val="en-US"/>
              </w:rPr>
            </w:pPr>
            <w:r>
              <w:rPr>
                <w:lang w:val="en-US"/>
              </w:rPr>
              <w:t>A</w:t>
            </w:r>
          </w:p>
        </w:tc>
        <w:tc>
          <w:tcPr>
            <w:tcW w:w="1559" w:type="dxa"/>
            <w:shd w:val="clear" w:color="auto" w:fill="D9D9D9" w:themeFill="background1" w:themeFillShade="D9"/>
          </w:tcPr>
          <w:p w14:paraId="017743AC" w14:textId="77777777" w:rsidR="00492129" w:rsidRPr="00C11F3F" w:rsidRDefault="00492129" w:rsidP="00B86C0A">
            <w:pPr>
              <w:jc w:val="center"/>
              <w:rPr>
                <w:lang w:val="en-US"/>
              </w:rPr>
            </w:pPr>
            <w:r>
              <w:rPr>
                <w:lang w:val="en-US"/>
              </w:rPr>
              <w:t>B</w:t>
            </w:r>
          </w:p>
        </w:tc>
        <w:tc>
          <w:tcPr>
            <w:tcW w:w="851" w:type="dxa"/>
            <w:shd w:val="clear" w:color="auto" w:fill="D9D9D9" w:themeFill="background1" w:themeFillShade="D9"/>
          </w:tcPr>
          <w:p w14:paraId="576BD947" w14:textId="77777777" w:rsidR="00492129" w:rsidRDefault="00492129" w:rsidP="00B86C0A">
            <w:pPr>
              <w:jc w:val="center"/>
              <w:rPr>
                <w:lang w:val="en-US"/>
              </w:rPr>
            </w:pPr>
            <w:r>
              <w:rPr>
                <w:lang w:val="en-US"/>
              </w:rPr>
              <w:t>C</w:t>
            </w:r>
          </w:p>
        </w:tc>
        <w:tc>
          <w:tcPr>
            <w:tcW w:w="992" w:type="dxa"/>
            <w:shd w:val="clear" w:color="auto" w:fill="D9D9D9" w:themeFill="background1" w:themeFillShade="D9"/>
          </w:tcPr>
          <w:p w14:paraId="5F7B50AF" w14:textId="77777777" w:rsidR="00492129" w:rsidRDefault="00492129" w:rsidP="00B86C0A">
            <w:pPr>
              <w:jc w:val="center"/>
              <w:rPr>
                <w:lang w:val="en-US"/>
              </w:rPr>
            </w:pPr>
            <w:r>
              <w:rPr>
                <w:lang w:val="en-US"/>
              </w:rPr>
              <w:t>D</w:t>
            </w:r>
          </w:p>
        </w:tc>
        <w:tc>
          <w:tcPr>
            <w:tcW w:w="992" w:type="dxa"/>
            <w:shd w:val="clear" w:color="auto" w:fill="D9D9D9" w:themeFill="background1" w:themeFillShade="D9"/>
          </w:tcPr>
          <w:p w14:paraId="18D3315A" w14:textId="77777777" w:rsidR="00492129" w:rsidRDefault="00492129" w:rsidP="00B86C0A">
            <w:pPr>
              <w:jc w:val="center"/>
              <w:rPr>
                <w:lang w:val="en-US"/>
              </w:rPr>
            </w:pPr>
            <w:r>
              <w:rPr>
                <w:lang w:val="en-US"/>
              </w:rPr>
              <w:t>E</w:t>
            </w:r>
          </w:p>
        </w:tc>
        <w:tc>
          <w:tcPr>
            <w:tcW w:w="992" w:type="dxa"/>
            <w:shd w:val="clear" w:color="auto" w:fill="D9D9D9" w:themeFill="background1" w:themeFillShade="D9"/>
          </w:tcPr>
          <w:p w14:paraId="7919131F" w14:textId="77777777" w:rsidR="00492129" w:rsidRDefault="00492129" w:rsidP="00B86C0A">
            <w:pPr>
              <w:jc w:val="center"/>
              <w:rPr>
                <w:lang w:val="en-US"/>
              </w:rPr>
            </w:pPr>
            <w:r>
              <w:rPr>
                <w:lang w:val="en-US"/>
              </w:rPr>
              <w:t>F</w:t>
            </w:r>
          </w:p>
        </w:tc>
        <w:tc>
          <w:tcPr>
            <w:tcW w:w="993" w:type="dxa"/>
            <w:shd w:val="clear" w:color="auto" w:fill="D9D9D9" w:themeFill="background1" w:themeFillShade="D9"/>
          </w:tcPr>
          <w:p w14:paraId="51FF8CC3" w14:textId="77777777" w:rsidR="00492129" w:rsidRDefault="00492129" w:rsidP="00B86C0A">
            <w:pPr>
              <w:jc w:val="center"/>
              <w:rPr>
                <w:lang w:val="en-US"/>
              </w:rPr>
            </w:pPr>
            <w:r>
              <w:rPr>
                <w:lang w:val="en-US"/>
              </w:rPr>
              <w:t>G</w:t>
            </w:r>
          </w:p>
        </w:tc>
        <w:tc>
          <w:tcPr>
            <w:tcW w:w="992" w:type="dxa"/>
            <w:shd w:val="clear" w:color="auto" w:fill="D9D9D9" w:themeFill="background1" w:themeFillShade="D9"/>
          </w:tcPr>
          <w:p w14:paraId="53C80276" w14:textId="77777777" w:rsidR="00492129" w:rsidRDefault="00492129" w:rsidP="00B86C0A">
            <w:pPr>
              <w:jc w:val="center"/>
              <w:rPr>
                <w:lang w:val="en-US"/>
              </w:rPr>
            </w:pPr>
            <w:r>
              <w:rPr>
                <w:lang w:val="en-US"/>
              </w:rPr>
              <w:t>H</w:t>
            </w:r>
          </w:p>
        </w:tc>
      </w:tr>
      <w:tr w:rsidR="00492129" w14:paraId="7BBDD848" w14:textId="77777777" w:rsidTr="00B86C0A">
        <w:tc>
          <w:tcPr>
            <w:tcW w:w="534" w:type="dxa"/>
            <w:shd w:val="clear" w:color="auto" w:fill="D9D9D9" w:themeFill="background1" w:themeFillShade="D9"/>
          </w:tcPr>
          <w:p w14:paraId="6B749CA0" w14:textId="77777777" w:rsidR="00492129" w:rsidRPr="00D90D84" w:rsidRDefault="00492129" w:rsidP="00B86C0A">
            <w:r>
              <w:t>1</w:t>
            </w:r>
          </w:p>
        </w:tc>
        <w:tc>
          <w:tcPr>
            <w:tcW w:w="1559" w:type="dxa"/>
          </w:tcPr>
          <w:p w14:paraId="73A98A87" w14:textId="77777777" w:rsidR="00492129" w:rsidRPr="00D90D84" w:rsidRDefault="00492129" w:rsidP="00B86C0A">
            <w:pPr>
              <w:rPr>
                <w:b/>
              </w:rPr>
            </w:pPr>
            <w:r>
              <w:rPr>
                <w:b/>
              </w:rPr>
              <w:t>Дата</w:t>
            </w:r>
          </w:p>
        </w:tc>
        <w:tc>
          <w:tcPr>
            <w:tcW w:w="1559" w:type="dxa"/>
          </w:tcPr>
          <w:p w14:paraId="4A34462B" w14:textId="77777777" w:rsidR="00492129" w:rsidRPr="00D90D84" w:rsidRDefault="00492129" w:rsidP="00B86C0A">
            <w:pPr>
              <w:rPr>
                <w:b/>
              </w:rPr>
            </w:pPr>
            <w:r>
              <w:rPr>
                <w:b/>
              </w:rPr>
              <w:t>26.06.2013</w:t>
            </w:r>
          </w:p>
        </w:tc>
        <w:tc>
          <w:tcPr>
            <w:tcW w:w="851" w:type="dxa"/>
          </w:tcPr>
          <w:p w14:paraId="5274B377" w14:textId="77777777" w:rsidR="00492129" w:rsidRPr="00D90D84" w:rsidRDefault="00492129" w:rsidP="00B86C0A">
            <w:pPr>
              <w:rPr>
                <w:b/>
              </w:rPr>
            </w:pPr>
          </w:p>
        </w:tc>
        <w:tc>
          <w:tcPr>
            <w:tcW w:w="992" w:type="dxa"/>
          </w:tcPr>
          <w:p w14:paraId="6215BFE2" w14:textId="77777777" w:rsidR="00492129" w:rsidRPr="00D90D84" w:rsidRDefault="00492129" w:rsidP="00B86C0A">
            <w:pPr>
              <w:rPr>
                <w:b/>
              </w:rPr>
            </w:pPr>
          </w:p>
        </w:tc>
        <w:tc>
          <w:tcPr>
            <w:tcW w:w="992" w:type="dxa"/>
          </w:tcPr>
          <w:p w14:paraId="776F3144" w14:textId="77777777" w:rsidR="00492129" w:rsidRPr="00D90D84" w:rsidRDefault="00492129" w:rsidP="00B86C0A">
            <w:pPr>
              <w:rPr>
                <w:b/>
              </w:rPr>
            </w:pPr>
          </w:p>
        </w:tc>
        <w:tc>
          <w:tcPr>
            <w:tcW w:w="992" w:type="dxa"/>
          </w:tcPr>
          <w:p w14:paraId="7FC1FAAE" w14:textId="77777777" w:rsidR="00492129" w:rsidRPr="00D90D84" w:rsidRDefault="00492129" w:rsidP="00B86C0A">
            <w:pPr>
              <w:rPr>
                <w:b/>
              </w:rPr>
            </w:pPr>
          </w:p>
        </w:tc>
        <w:tc>
          <w:tcPr>
            <w:tcW w:w="993" w:type="dxa"/>
          </w:tcPr>
          <w:p w14:paraId="4FBAE483" w14:textId="77777777" w:rsidR="00492129" w:rsidRPr="00D90D84" w:rsidRDefault="00492129" w:rsidP="00B86C0A">
            <w:pPr>
              <w:rPr>
                <w:b/>
              </w:rPr>
            </w:pPr>
          </w:p>
        </w:tc>
        <w:tc>
          <w:tcPr>
            <w:tcW w:w="992" w:type="dxa"/>
          </w:tcPr>
          <w:p w14:paraId="4FDD66CE" w14:textId="77777777" w:rsidR="00492129" w:rsidRPr="00D90D84" w:rsidRDefault="00492129" w:rsidP="00B86C0A">
            <w:pPr>
              <w:rPr>
                <w:b/>
              </w:rPr>
            </w:pPr>
          </w:p>
        </w:tc>
      </w:tr>
      <w:tr w:rsidR="00492129" w14:paraId="77479908" w14:textId="77777777" w:rsidTr="00B86C0A">
        <w:tc>
          <w:tcPr>
            <w:tcW w:w="534" w:type="dxa"/>
            <w:shd w:val="clear" w:color="auto" w:fill="D9D9D9" w:themeFill="background1" w:themeFillShade="D9"/>
          </w:tcPr>
          <w:p w14:paraId="3D1F2E21" w14:textId="77777777" w:rsidR="00492129" w:rsidRPr="00D90D84" w:rsidRDefault="00492129" w:rsidP="00B86C0A">
            <w:r>
              <w:t>2</w:t>
            </w:r>
          </w:p>
        </w:tc>
        <w:tc>
          <w:tcPr>
            <w:tcW w:w="1559" w:type="dxa"/>
          </w:tcPr>
          <w:p w14:paraId="70397816" w14:textId="77777777" w:rsidR="00492129" w:rsidRPr="002709B6" w:rsidRDefault="00492129" w:rsidP="00B86C0A">
            <w:pPr>
              <w:rPr>
                <w:b/>
                <w:lang w:val="en-US"/>
              </w:rPr>
            </w:pPr>
            <w:r w:rsidRPr="002709B6">
              <w:rPr>
                <w:b/>
                <w:lang w:val="en-US"/>
              </w:rPr>
              <w:t>ID</w:t>
            </w:r>
          </w:p>
        </w:tc>
        <w:tc>
          <w:tcPr>
            <w:tcW w:w="1559" w:type="dxa"/>
          </w:tcPr>
          <w:p w14:paraId="67C0C47F" w14:textId="77777777" w:rsidR="00492129" w:rsidRPr="002709B6" w:rsidRDefault="00492129" w:rsidP="00B86C0A">
            <w:pPr>
              <w:rPr>
                <w:b/>
                <w:lang w:val="en-US"/>
              </w:rPr>
            </w:pPr>
            <w:r w:rsidRPr="002709B6">
              <w:rPr>
                <w:b/>
                <w:lang w:val="en-US"/>
              </w:rPr>
              <w:t>NAME</w:t>
            </w:r>
          </w:p>
        </w:tc>
        <w:tc>
          <w:tcPr>
            <w:tcW w:w="851" w:type="dxa"/>
          </w:tcPr>
          <w:p w14:paraId="693F3A8A" w14:textId="77777777" w:rsidR="00492129" w:rsidRPr="002709B6" w:rsidRDefault="00492129" w:rsidP="00B86C0A">
            <w:pPr>
              <w:rPr>
                <w:b/>
                <w:lang w:val="en-US"/>
              </w:rPr>
            </w:pPr>
            <w:r w:rsidRPr="002709B6">
              <w:rPr>
                <w:b/>
                <w:lang w:val="en-US"/>
              </w:rPr>
              <w:t>BID</w:t>
            </w:r>
          </w:p>
        </w:tc>
        <w:tc>
          <w:tcPr>
            <w:tcW w:w="992" w:type="dxa"/>
          </w:tcPr>
          <w:p w14:paraId="39B5AA62" w14:textId="77777777" w:rsidR="00492129" w:rsidRPr="002709B6" w:rsidRDefault="00492129" w:rsidP="00B86C0A">
            <w:pPr>
              <w:rPr>
                <w:b/>
                <w:lang w:val="en-US"/>
              </w:rPr>
            </w:pPr>
            <w:r w:rsidRPr="002709B6">
              <w:rPr>
                <w:b/>
                <w:lang w:val="en-US"/>
              </w:rPr>
              <w:t>ASK</w:t>
            </w:r>
          </w:p>
        </w:tc>
        <w:tc>
          <w:tcPr>
            <w:tcW w:w="992" w:type="dxa"/>
          </w:tcPr>
          <w:p w14:paraId="09563ACF" w14:textId="77777777" w:rsidR="00492129" w:rsidRPr="002709B6" w:rsidRDefault="00492129" w:rsidP="00B86C0A">
            <w:pPr>
              <w:rPr>
                <w:b/>
                <w:lang w:val="en-US"/>
              </w:rPr>
            </w:pPr>
            <w:r w:rsidRPr="002709B6">
              <w:rPr>
                <w:b/>
                <w:lang w:val="en-US"/>
              </w:rPr>
              <w:t>LAST</w:t>
            </w:r>
          </w:p>
        </w:tc>
        <w:tc>
          <w:tcPr>
            <w:tcW w:w="992" w:type="dxa"/>
          </w:tcPr>
          <w:p w14:paraId="4C1ADC6F" w14:textId="77777777" w:rsidR="00492129" w:rsidRPr="002709B6" w:rsidRDefault="00492129" w:rsidP="00B86C0A">
            <w:pPr>
              <w:rPr>
                <w:b/>
                <w:lang w:val="en-US"/>
              </w:rPr>
            </w:pPr>
            <w:r w:rsidRPr="002709B6">
              <w:rPr>
                <w:b/>
                <w:lang w:val="en-US"/>
              </w:rPr>
              <w:t>OPEN</w:t>
            </w:r>
          </w:p>
        </w:tc>
        <w:tc>
          <w:tcPr>
            <w:tcW w:w="993" w:type="dxa"/>
          </w:tcPr>
          <w:p w14:paraId="3D8761DF" w14:textId="77777777" w:rsidR="00492129" w:rsidRPr="002709B6" w:rsidRDefault="00492129" w:rsidP="00B86C0A">
            <w:pPr>
              <w:rPr>
                <w:b/>
                <w:lang w:val="en-US"/>
              </w:rPr>
            </w:pPr>
            <w:r w:rsidRPr="002709B6">
              <w:rPr>
                <w:b/>
                <w:lang w:val="en-US"/>
              </w:rPr>
              <w:t>HIGH</w:t>
            </w:r>
          </w:p>
        </w:tc>
        <w:tc>
          <w:tcPr>
            <w:tcW w:w="992" w:type="dxa"/>
          </w:tcPr>
          <w:p w14:paraId="0DC26FCC" w14:textId="77777777" w:rsidR="00492129" w:rsidRPr="002709B6" w:rsidRDefault="00492129" w:rsidP="00B86C0A">
            <w:pPr>
              <w:rPr>
                <w:b/>
                <w:lang w:val="en-US"/>
              </w:rPr>
            </w:pPr>
            <w:r w:rsidRPr="002709B6">
              <w:rPr>
                <w:b/>
                <w:lang w:val="en-US"/>
              </w:rPr>
              <w:t>LOW</w:t>
            </w:r>
          </w:p>
        </w:tc>
      </w:tr>
      <w:tr w:rsidR="00492129" w14:paraId="45819B4E" w14:textId="77777777" w:rsidTr="00B86C0A">
        <w:tc>
          <w:tcPr>
            <w:tcW w:w="534" w:type="dxa"/>
            <w:shd w:val="clear" w:color="auto" w:fill="D9D9D9" w:themeFill="background1" w:themeFillShade="D9"/>
          </w:tcPr>
          <w:p w14:paraId="10C6C364" w14:textId="77777777" w:rsidR="00492129" w:rsidRPr="00492129" w:rsidRDefault="00492129" w:rsidP="00B86C0A">
            <w:r>
              <w:t>3</w:t>
            </w:r>
          </w:p>
        </w:tc>
        <w:tc>
          <w:tcPr>
            <w:tcW w:w="1559" w:type="dxa"/>
          </w:tcPr>
          <w:p w14:paraId="344293FE" w14:textId="77777777" w:rsidR="00492129" w:rsidRPr="00FF1894" w:rsidRDefault="00492129" w:rsidP="00B86C0A">
            <w:pPr>
              <w:rPr>
                <w:rFonts w:ascii="Calibri" w:hAnsi="Calibri"/>
                <w:lang w:val="en-US"/>
              </w:rPr>
            </w:pPr>
            <w:r>
              <w:rPr>
                <w:rFonts w:ascii="Calibri" w:hAnsi="Calibri"/>
              </w:rPr>
              <w:t>101906</w:t>
            </w:r>
          </w:p>
        </w:tc>
        <w:tc>
          <w:tcPr>
            <w:tcW w:w="1559" w:type="dxa"/>
          </w:tcPr>
          <w:p w14:paraId="793447BE" w14:textId="77777777" w:rsidR="00492129" w:rsidRPr="00C11F3F" w:rsidRDefault="00492129" w:rsidP="00B86C0A">
            <w:pPr>
              <w:rPr>
                <w:rFonts w:ascii="Calibri" w:hAnsi="Calibri"/>
                <w:color w:val="000000"/>
                <w:lang w:val="en-US"/>
              </w:rPr>
            </w:pPr>
            <w:r>
              <w:rPr>
                <w:rFonts w:ascii="Calibri" w:hAnsi="Calibri"/>
                <w:color w:val="000000"/>
              </w:rPr>
              <w:t>SBER.MICEX</w:t>
            </w:r>
          </w:p>
        </w:tc>
        <w:tc>
          <w:tcPr>
            <w:tcW w:w="851" w:type="dxa"/>
          </w:tcPr>
          <w:p w14:paraId="65B1475F" w14:textId="77777777" w:rsidR="00492129" w:rsidRPr="00C11F3F" w:rsidRDefault="00492129" w:rsidP="00B86C0A">
            <w:pPr>
              <w:rPr>
                <w:rFonts w:ascii="Calibri" w:hAnsi="Calibri"/>
                <w:color w:val="000000"/>
                <w:lang w:val="en-US"/>
              </w:rPr>
            </w:pPr>
            <w:r>
              <w:rPr>
                <w:rFonts w:ascii="Calibri" w:hAnsi="Calibri"/>
                <w:color w:val="000000"/>
              </w:rPr>
              <w:t>92,55</w:t>
            </w:r>
          </w:p>
        </w:tc>
        <w:tc>
          <w:tcPr>
            <w:tcW w:w="992" w:type="dxa"/>
          </w:tcPr>
          <w:p w14:paraId="5D0BF162" w14:textId="77777777" w:rsidR="00492129" w:rsidRPr="00C11F3F" w:rsidRDefault="00492129" w:rsidP="00B86C0A">
            <w:pPr>
              <w:rPr>
                <w:rFonts w:ascii="Calibri" w:hAnsi="Calibri"/>
                <w:color w:val="000000"/>
                <w:lang w:val="en-US"/>
              </w:rPr>
            </w:pPr>
            <w:r>
              <w:rPr>
                <w:rFonts w:ascii="Calibri" w:hAnsi="Calibri"/>
                <w:color w:val="000000"/>
              </w:rPr>
              <w:t>92,58</w:t>
            </w:r>
          </w:p>
        </w:tc>
        <w:tc>
          <w:tcPr>
            <w:tcW w:w="992" w:type="dxa"/>
          </w:tcPr>
          <w:p w14:paraId="2E382FB1" w14:textId="77777777" w:rsidR="00492129" w:rsidRPr="00C11F3F" w:rsidRDefault="00492129" w:rsidP="00B86C0A">
            <w:pPr>
              <w:rPr>
                <w:rFonts w:ascii="Calibri" w:hAnsi="Calibri"/>
                <w:color w:val="000000"/>
                <w:lang w:val="en-US"/>
              </w:rPr>
            </w:pPr>
            <w:r>
              <w:rPr>
                <w:rFonts w:ascii="Calibri" w:hAnsi="Calibri"/>
                <w:color w:val="000000"/>
              </w:rPr>
              <w:t>92,51</w:t>
            </w:r>
          </w:p>
        </w:tc>
        <w:tc>
          <w:tcPr>
            <w:tcW w:w="992" w:type="dxa"/>
          </w:tcPr>
          <w:p w14:paraId="3C8A7324" w14:textId="77777777" w:rsidR="00492129" w:rsidRPr="00C11F3F" w:rsidRDefault="00492129" w:rsidP="00B86C0A">
            <w:pPr>
              <w:rPr>
                <w:rFonts w:ascii="Calibri" w:hAnsi="Calibri"/>
                <w:color w:val="000000"/>
                <w:lang w:val="en-US"/>
              </w:rPr>
            </w:pPr>
            <w:r>
              <w:rPr>
                <w:rFonts w:ascii="Calibri" w:hAnsi="Calibri"/>
                <w:color w:val="000000"/>
              </w:rPr>
              <w:t>89,99</w:t>
            </w:r>
          </w:p>
        </w:tc>
        <w:tc>
          <w:tcPr>
            <w:tcW w:w="993" w:type="dxa"/>
          </w:tcPr>
          <w:p w14:paraId="266FFDC0" w14:textId="77777777" w:rsidR="00492129" w:rsidRPr="00C11F3F" w:rsidRDefault="00492129" w:rsidP="00B86C0A">
            <w:pPr>
              <w:rPr>
                <w:rFonts w:ascii="Calibri" w:hAnsi="Calibri"/>
                <w:color w:val="000000"/>
                <w:lang w:val="en-US"/>
              </w:rPr>
            </w:pPr>
            <w:r>
              <w:rPr>
                <w:rFonts w:ascii="Calibri" w:hAnsi="Calibri"/>
                <w:color w:val="000000"/>
              </w:rPr>
              <w:t>92,65</w:t>
            </w:r>
          </w:p>
        </w:tc>
        <w:tc>
          <w:tcPr>
            <w:tcW w:w="992" w:type="dxa"/>
          </w:tcPr>
          <w:p w14:paraId="31668824" w14:textId="77777777" w:rsidR="00492129" w:rsidRPr="00C11F3F" w:rsidRDefault="00492129" w:rsidP="00B86C0A">
            <w:pPr>
              <w:rPr>
                <w:rFonts w:ascii="Calibri" w:hAnsi="Calibri"/>
                <w:color w:val="000000"/>
                <w:lang w:val="en-US"/>
              </w:rPr>
            </w:pPr>
            <w:r>
              <w:rPr>
                <w:rFonts w:ascii="Calibri" w:hAnsi="Calibri"/>
                <w:color w:val="000000"/>
              </w:rPr>
              <w:t>89,3</w:t>
            </w:r>
          </w:p>
        </w:tc>
      </w:tr>
      <w:tr w:rsidR="00492129" w14:paraId="47C7AE6D" w14:textId="77777777" w:rsidTr="00B86C0A">
        <w:tc>
          <w:tcPr>
            <w:tcW w:w="534" w:type="dxa"/>
            <w:shd w:val="clear" w:color="auto" w:fill="D9D9D9" w:themeFill="background1" w:themeFillShade="D9"/>
          </w:tcPr>
          <w:p w14:paraId="182FCB17" w14:textId="77777777" w:rsidR="00492129" w:rsidRPr="00492129" w:rsidRDefault="00492129" w:rsidP="00B86C0A">
            <w:r>
              <w:t>4</w:t>
            </w:r>
          </w:p>
        </w:tc>
        <w:tc>
          <w:tcPr>
            <w:tcW w:w="1559" w:type="dxa"/>
          </w:tcPr>
          <w:p w14:paraId="7C8EFD54" w14:textId="77777777" w:rsidR="00492129" w:rsidRPr="00FF1894" w:rsidRDefault="00492129" w:rsidP="00B86C0A">
            <w:pPr>
              <w:rPr>
                <w:rFonts w:ascii="Calibri" w:hAnsi="Calibri"/>
                <w:lang w:val="en-US"/>
              </w:rPr>
            </w:pPr>
            <w:r>
              <w:rPr>
                <w:rFonts w:ascii="Calibri" w:hAnsi="Calibri"/>
              </w:rPr>
              <w:t>106411</w:t>
            </w:r>
          </w:p>
        </w:tc>
        <w:tc>
          <w:tcPr>
            <w:tcW w:w="1559" w:type="dxa"/>
          </w:tcPr>
          <w:p w14:paraId="149986C4" w14:textId="77777777" w:rsidR="00492129" w:rsidRPr="00C11F3F" w:rsidRDefault="00492129" w:rsidP="00B86C0A">
            <w:pPr>
              <w:rPr>
                <w:rFonts w:ascii="Calibri" w:hAnsi="Calibri"/>
                <w:color w:val="000000"/>
                <w:lang w:val="en-US"/>
              </w:rPr>
            </w:pPr>
            <w:r>
              <w:rPr>
                <w:rFonts w:ascii="Calibri" w:hAnsi="Calibri"/>
                <w:color w:val="000000"/>
              </w:rPr>
              <w:t>URKA.MICEX</w:t>
            </w:r>
          </w:p>
        </w:tc>
        <w:tc>
          <w:tcPr>
            <w:tcW w:w="851" w:type="dxa"/>
          </w:tcPr>
          <w:p w14:paraId="60D3BB6F" w14:textId="77777777" w:rsidR="00492129" w:rsidRPr="00C11F3F" w:rsidRDefault="00492129" w:rsidP="00B86C0A">
            <w:pPr>
              <w:rPr>
                <w:rFonts w:ascii="Calibri" w:hAnsi="Calibri"/>
                <w:color w:val="000000"/>
                <w:lang w:val="en-US"/>
              </w:rPr>
            </w:pPr>
            <w:r>
              <w:rPr>
                <w:rFonts w:ascii="Calibri" w:hAnsi="Calibri"/>
                <w:color w:val="000000"/>
              </w:rPr>
              <w:t>222,76</w:t>
            </w:r>
          </w:p>
        </w:tc>
        <w:tc>
          <w:tcPr>
            <w:tcW w:w="992" w:type="dxa"/>
          </w:tcPr>
          <w:p w14:paraId="35CA6DF0" w14:textId="77777777" w:rsidR="00492129" w:rsidRPr="00C11F3F" w:rsidRDefault="00492129" w:rsidP="00B86C0A">
            <w:pPr>
              <w:rPr>
                <w:rFonts w:ascii="Calibri" w:hAnsi="Calibri"/>
                <w:color w:val="000000"/>
                <w:lang w:val="en-US"/>
              </w:rPr>
            </w:pPr>
            <w:r>
              <w:rPr>
                <w:rFonts w:ascii="Calibri" w:hAnsi="Calibri"/>
                <w:color w:val="000000"/>
              </w:rPr>
              <w:t>222,84</w:t>
            </w:r>
          </w:p>
        </w:tc>
        <w:tc>
          <w:tcPr>
            <w:tcW w:w="992" w:type="dxa"/>
          </w:tcPr>
          <w:p w14:paraId="31E85725" w14:textId="77777777" w:rsidR="00492129" w:rsidRPr="00C11F3F" w:rsidRDefault="00492129" w:rsidP="00B86C0A">
            <w:pPr>
              <w:rPr>
                <w:rFonts w:ascii="Calibri" w:hAnsi="Calibri"/>
                <w:color w:val="000000"/>
                <w:lang w:val="en-US"/>
              </w:rPr>
            </w:pPr>
            <w:r>
              <w:rPr>
                <w:rFonts w:ascii="Calibri" w:hAnsi="Calibri"/>
                <w:color w:val="000000"/>
              </w:rPr>
              <w:t>222,76</w:t>
            </w:r>
          </w:p>
        </w:tc>
        <w:tc>
          <w:tcPr>
            <w:tcW w:w="992" w:type="dxa"/>
          </w:tcPr>
          <w:p w14:paraId="396400CE" w14:textId="77777777" w:rsidR="00492129" w:rsidRPr="00C11F3F" w:rsidRDefault="00492129" w:rsidP="00B86C0A">
            <w:pPr>
              <w:rPr>
                <w:rFonts w:ascii="Calibri" w:hAnsi="Calibri"/>
                <w:color w:val="000000"/>
                <w:lang w:val="en-US"/>
              </w:rPr>
            </w:pPr>
            <w:r>
              <w:rPr>
                <w:rFonts w:ascii="Calibri" w:hAnsi="Calibri"/>
                <w:color w:val="000000"/>
              </w:rPr>
              <w:t>222</w:t>
            </w:r>
          </w:p>
        </w:tc>
        <w:tc>
          <w:tcPr>
            <w:tcW w:w="993" w:type="dxa"/>
          </w:tcPr>
          <w:p w14:paraId="4C7FBAEC" w14:textId="77777777" w:rsidR="00492129" w:rsidRPr="00C11F3F" w:rsidRDefault="00492129" w:rsidP="00B86C0A">
            <w:pPr>
              <w:rPr>
                <w:rFonts w:ascii="Calibri" w:hAnsi="Calibri"/>
                <w:color w:val="000000"/>
                <w:lang w:val="en-US"/>
              </w:rPr>
            </w:pPr>
            <w:r>
              <w:rPr>
                <w:rFonts w:ascii="Calibri" w:hAnsi="Calibri"/>
                <w:color w:val="000000"/>
              </w:rPr>
              <w:t>223,37</w:t>
            </w:r>
          </w:p>
        </w:tc>
        <w:tc>
          <w:tcPr>
            <w:tcW w:w="992" w:type="dxa"/>
          </w:tcPr>
          <w:p w14:paraId="5B32D2A3" w14:textId="77777777" w:rsidR="00492129" w:rsidRPr="00C11F3F" w:rsidRDefault="00492129" w:rsidP="00B86C0A">
            <w:pPr>
              <w:rPr>
                <w:rFonts w:ascii="Calibri" w:hAnsi="Calibri"/>
                <w:color w:val="000000"/>
                <w:lang w:val="en-US"/>
              </w:rPr>
            </w:pPr>
            <w:r>
              <w:rPr>
                <w:rFonts w:ascii="Calibri" w:hAnsi="Calibri"/>
                <w:color w:val="000000"/>
              </w:rPr>
              <w:t>221,12</w:t>
            </w:r>
          </w:p>
        </w:tc>
      </w:tr>
      <w:tr w:rsidR="00492129" w14:paraId="651E5DFC" w14:textId="77777777" w:rsidTr="00B86C0A">
        <w:trPr>
          <w:trHeight w:val="205"/>
        </w:trPr>
        <w:tc>
          <w:tcPr>
            <w:tcW w:w="534" w:type="dxa"/>
            <w:shd w:val="clear" w:color="auto" w:fill="D9D9D9" w:themeFill="background1" w:themeFillShade="D9"/>
          </w:tcPr>
          <w:p w14:paraId="527B6510" w14:textId="77777777" w:rsidR="00492129" w:rsidRPr="00492129" w:rsidRDefault="00492129" w:rsidP="00B86C0A">
            <w:r>
              <w:t>5</w:t>
            </w:r>
          </w:p>
        </w:tc>
        <w:tc>
          <w:tcPr>
            <w:tcW w:w="1559" w:type="dxa"/>
          </w:tcPr>
          <w:p w14:paraId="62E0EC01" w14:textId="77777777" w:rsidR="00492129" w:rsidRPr="00FF1894" w:rsidRDefault="00492129" w:rsidP="00B86C0A">
            <w:pPr>
              <w:rPr>
                <w:rFonts w:ascii="Calibri" w:hAnsi="Calibri"/>
              </w:rPr>
            </w:pPr>
            <w:r>
              <w:rPr>
                <w:rFonts w:ascii="Calibri" w:hAnsi="Calibri"/>
              </w:rPr>
              <w:t>88356</w:t>
            </w:r>
          </w:p>
        </w:tc>
        <w:tc>
          <w:tcPr>
            <w:tcW w:w="1559" w:type="dxa"/>
          </w:tcPr>
          <w:p w14:paraId="69CAD05B" w14:textId="77777777" w:rsidR="00492129" w:rsidRPr="00C11F3F" w:rsidRDefault="00492129" w:rsidP="00B86C0A">
            <w:pPr>
              <w:rPr>
                <w:rFonts w:ascii="Calibri" w:hAnsi="Calibri"/>
                <w:color w:val="000000"/>
                <w:lang w:val="en-US"/>
              </w:rPr>
            </w:pPr>
            <w:r>
              <w:rPr>
                <w:rFonts w:ascii="Calibri" w:hAnsi="Calibri"/>
                <w:color w:val="000000"/>
              </w:rPr>
              <w:t>VZRZ.MICEX</w:t>
            </w:r>
          </w:p>
        </w:tc>
        <w:tc>
          <w:tcPr>
            <w:tcW w:w="851" w:type="dxa"/>
          </w:tcPr>
          <w:p w14:paraId="24A825C7" w14:textId="77777777" w:rsidR="00492129" w:rsidRPr="00C11F3F" w:rsidRDefault="00492129" w:rsidP="00B86C0A">
            <w:pPr>
              <w:rPr>
                <w:rFonts w:ascii="Calibri" w:hAnsi="Calibri"/>
                <w:color w:val="000000"/>
                <w:lang w:val="en-US"/>
              </w:rPr>
            </w:pPr>
            <w:r>
              <w:rPr>
                <w:rFonts w:ascii="Calibri" w:hAnsi="Calibri"/>
                <w:color w:val="000000"/>
              </w:rPr>
              <w:t>387,9</w:t>
            </w:r>
          </w:p>
        </w:tc>
        <w:tc>
          <w:tcPr>
            <w:tcW w:w="992" w:type="dxa"/>
          </w:tcPr>
          <w:p w14:paraId="61BDFA4A" w14:textId="77777777" w:rsidR="00492129" w:rsidRPr="00C11F3F" w:rsidRDefault="00492129" w:rsidP="00B86C0A">
            <w:pPr>
              <w:rPr>
                <w:rFonts w:ascii="Calibri" w:hAnsi="Calibri"/>
                <w:color w:val="000000"/>
                <w:lang w:val="en-US"/>
              </w:rPr>
            </w:pPr>
            <w:r>
              <w:rPr>
                <w:rFonts w:ascii="Calibri" w:hAnsi="Calibri"/>
                <w:color w:val="000000"/>
              </w:rPr>
              <w:t>389</w:t>
            </w:r>
          </w:p>
        </w:tc>
        <w:tc>
          <w:tcPr>
            <w:tcW w:w="992" w:type="dxa"/>
          </w:tcPr>
          <w:p w14:paraId="5037CF29" w14:textId="77777777" w:rsidR="00492129" w:rsidRPr="00C11F3F" w:rsidRDefault="00492129" w:rsidP="00B86C0A">
            <w:pPr>
              <w:rPr>
                <w:rFonts w:ascii="Calibri" w:hAnsi="Calibri"/>
                <w:color w:val="000000"/>
                <w:lang w:val="en-US"/>
              </w:rPr>
            </w:pPr>
            <w:r>
              <w:rPr>
                <w:rFonts w:ascii="Calibri" w:hAnsi="Calibri"/>
                <w:color w:val="000000"/>
              </w:rPr>
              <w:t>389</w:t>
            </w:r>
          </w:p>
        </w:tc>
        <w:tc>
          <w:tcPr>
            <w:tcW w:w="992" w:type="dxa"/>
          </w:tcPr>
          <w:p w14:paraId="08132F6A" w14:textId="77777777" w:rsidR="00492129" w:rsidRPr="00C11F3F" w:rsidRDefault="00492129" w:rsidP="00B86C0A">
            <w:pPr>
              <w:rPr>
                <w:rFonts w:ascii="Calibri" w:hAnsi="Calibri"/>
                <w:color w:val="000000"/>
                <w:lang w:val="en-US"/>
              </w:rPr>
            </w:pPr>
            <w:r>
              <w:rPr>
                <w:rFonts w:ascii="Calibri" w:hAnsi="Calibri"/>
                <w:color w:val="000000"/>
              </w:rPr>
              <w:t>383,2</w:t>
            </w:r>
          </w:p>
        </w:tc>
        <w:tc>
          <w:tcPr>
            <w:tcW w:w="993" w:type="dxa"/>
          </w:tcPr>
          <w:p w14:paraId="630EAEFA" w14:textId="77777777" w:rsidR="00492129" w:rsidRPr="00C11F3F" w:rsidRDefault="00492129" w:rsidP="00B86C0A">
            <w:pPr>
              <w:rPr>
                <w:rFonts w:ascii="Calibri" w:hAnsi="Calibri"/>
                <w:color w:val="000000"/>
                <w:lang w:val="en-US"/>
              </w:rPr>
            </w:pPr>
            <w:r>
              <w:rPr>
                <w:rFonts w:ascii="Calibri" w:hAnsi="Calibri"/>
                <w:color w:val="000000"/>
              </w:rPr>
              <w:t>389</w:t>
            </w:r>
          </w:p>
        </w:tc>
        <w:tc>
          <w:tcPr>
            <w:tcW w:w="992" w:type="dxa"/>
          </w:tcPr>
          <w:p w14:paraId="455B92DF" w14:textId="77777777" w:rsidR="00492129" w:rsidRPr="00C11F3F" w:rsidRDefault="00492129" w:rsidP="00B86C0A">
            <w:pPr>
              <w:rPr>
                <w:rFonts w:ascii="Calibri" w:hAnsi="Calibri"/>
                <w:color w:val="000000"/>
                <w:lang w:val="en-US"/>
              </w:rPr>
            </w:pPr>
            <w:r>
              <w:rPr>
                <w:rFonts w:ascii="Calibri" w:hAnsi="Calibri"/>
                <w:color w:val="000000"/>
              </w:rPr>
              <w:t>381,6</w:t>
            </w:r>
          </w:p>
        </w:tc>
      </w:tr>
      <w:tr w:rsidR="00492129" w14:paraId="30DECB7E" w14:textId="77777777" w:rsidTr="00B86C0A">
        <w:tc>
          <w:tcPr>
            <w:tcW w:w="534" w:type="dxa"/>
            <w:shd w:val="clear" w:color="auto" w:fill="D9D9D9" w:themeFill="background1" w:themeFillShade="D9"/>
          </w:tcPr>
          <w:p w14:paraId="590878BE" w14:textId="77777777" w:rsidR="00492129" w:rsidRPr="00492129" w:rsidRDefault="00492129" w:rsidP="00B86C0A">
            <w:r>
              <w:t>6</w:t>
            </w:r>
          </w:p>
        </w:tc>
        <w:tc>
          <w:tcPr>
            <w:tcW w:w="1559" w:type="dxa"/>
          </w:tcPr>
          <w:p w14:paraId="350CF5F4" w14:textId="77777777" w:rsidR="00492129" w:rsidRPr="00492129" w:rsidRDefault="00492129" w:rsidP="00B86C0A">
            <w:pPr>
              <w:rPr>
                <w:rFonts w:ascii="Calibri" w:hAnsi="Calibri"/>
                <w:lang w:val="en-US"/>
              </w:rPr>
            </w:pPr>
            <w:r>
              <w:rPr>
                <w:rFonts w:ascii="Calibri" w:hAnsi="Calibri"/>
              </w:rPr>
              <w:t>85447</w:t>
            </w:r>
          </w:p>
        </w:tc>
        <w:tc>
          <w:tcPr>
            <w:tcW w:w="1559" w:type="dxa"/>
          </w:tcPr>
          <w:p w14:paraId="4D445ED1" w14:textId="77777777" w:rsidR="00492129" w:rsidRPr="00C11F3F" w:rsidRDefault="00492129" w:rsidP="00B86C0A">
            <w:pPr>
              <w:rPr>
                <w:rFonts w:ascii="Calibri" w:hAnsi="Calibri"/>
                <w:color w:val="000000"/>
                <w:lang w:val="en-US"/>
              </w:rPr>
            </w:pPr>
            <w:r>
              <w:rPr>
                <w:rFonts w:ascii="Calibri" w:hAnsi="Calibri"/>
                <w:color w:val="000000"/>
              </w:rPr>
              <w:t>GAZP.MICEX</w:t>
            </w:r>
          </w:p>
        </w:tc>
        <w:tc>
          <w:tcPr>
            <w:tcW w:w="851" w:type="dxa"/>
          </w:tcPr>
          <w:p w14:paraId="52F65536" w14:textId="77777777" w:rsidR="00492129" w:rsidRPr="00C11F3F" w:rsidRDefault="00492129" w:rsidP="00B86C0A">
            <w:pPr>
              <w:rPr>
                <w:rFonts w:ascii="Calibri" w:hAnsi="Calibri"/>
                <w:color w:val="000000"/>
                <w:lang w:val="en-US"/>
              </w:rPr>
            </w:pPr>
            <w:r>
              <w:rPr>
                <w:rFonts w:ascii="Calibri" w:hAnsi="Calibri"/>
                <w:color w:val="000000"/>
              </w:rPr>
              <w:t>110,03</w:t>
            </w:r>
          </w:p>
        </w:tc>
        <w:tc>
          <w:tcPr>
            <w:tcW w:w="992" w:type="dxa"/>
          </w:tcPr>
          <w:p w14:paraId="4F2FD7ED" w14:textId="77777777" w:rsidR="00492129" w:rsidRPr="00C11F3F" w:rsidRDefault="00492129" w:rsidP="00B86C0A">
            <w:pPr>
              <w:rPr>
                <w:rFonts w:ascii="Calibri" w:hAnsi="Calibri"/>
                <w:color w:val="000000"/>
                <w:lang w:val="en-US"/>
              </w:rPr>
            </w:pPr>
            <w:r>
              <w:rPr>
                <w:rFonts w:ascii="Calibri" w:hAnsi="Calibri"/>
                <w:color w:val="000000"/>
              </w:rPr>
              <w:t>110,05</w:t>
            </w:r>
          </w:p>
        </w:tc>
        <w:tc>
          <w:tcPr>
            <w:tcW w:w="992" w:type="dxa"/>
          </w:tcPr>
          <w:p w14:paraId="797B7ABB" w14:textId="77777777" w:rsidR="00492129" w:rsidRPr="00C11F3F" w:rsidRDefault="00492129" w:rsidP="00B86C0A">
            <w:pPr>
              <w:rPr>
                <w:rFonts w:ascii="Calibri" w:hAnsi="Calibri"/>
                <w:color w:val="000000"/>
                <w:lang w:val="en-US"/>
              </w:rPr>
            </w:pPr>
            <w:r>
              <w:rPr>
                <w:rFonts w:ascii="Calibri" w:hAnsi="Calibri"/>
                <w:color w:val="000000"/>
              </w:rPr>
              <w:t>110,05</w:t>
            </w:r>
          </w:p>
        </w:tc>
        <w:tc>
          <w:tcPr>
            <w:tcW w:w="992" w:type="dxa"/>
          </w:tcPr>
          <w:p w14:paraId="11205DC2" w14:textId="77777777" w:rsidR="00492129" w:rsidRPr="00C11F3F" w:rsidRDefault="00492129" w:rsidP="00B86C0A">
            <w:pPr>
              <w:rPr>
                <w:rFonts w:ascii="Calibri" w:hAnsi="Calibri"/>
                <w:color w:val="000000"/>
                <w:lang w:val="en-US"/>
              </w:rPr>
            </w:pPr>
            <w:r>
              <w:rPr>
                <w:rFonts w:ascii="Calibri" w:hAnsi="Calibri"/>
                <w:color w:val="000000"/>
              </w:rPr>
              <w:t>108,75</w:t>
            </w:r>
          </w:p>
        </w:tc>
        <w:tc>
          <w:tcPr>
            <w:tcW w:w="993" w:type="dxa"/>
          </w:tcPr>
          <w:p w14:paraId="21B99EB0" w14:textId="77777777" w:rsidR="00492129" w:rsidRPr="00C11F3F" w:rsidRDefault="00492129" w:rsidP="00B86C0A">
            <w:pPr>
              <w:rPr>
                <w:rFonts w:ascii="Calibri" w:hAnsi="Calibri"/>
                <w:color w:val="000000"/>
                <w:lang w:val="en-US"/>
              </w:rPr>
            </w:pPr>
            <w:r>
              <w:rPr>
                <w:rFonts w:ascii="Calibri" w:hAnsi="Calibri"/>
                <w:color w:val="000000"/>
              </w:rPr>
              <w:t>111,08</w:t>
            </w:r>
          </w:p>
        </w:tc>
        <w:tc>
          <w:tcPr>
            <w:tcW w:w="992" w:type="dxa"/>
          </w:tcPr>
          <w:p w14:paraId="69099D27" w14:textId="77777777" w:rsidR="00492129" w:rsidRPr="00C11F3F" w:rsidRDefault="00492129" w:rsidP="00B86C0A">
            <w:pPr>
              <w:rPr>
                <w:rFonts w:ascii="Calibri" w:hAnsi="Calibri"/>
                <w:color w:val="000000"/>
                <w:lang w:val="en-US"/>
              </w:rPr>
            </w:pPr>
            <w:r>
              <w:rPr>
                <w:rFonts w:ascii="Calibri" w:hAnsi="Calibri"/>
                <w:color w:val="000000"/>
              </w:rPr>
              <w:t>108,73</w:t>
            </w:r>
          </w:p>
        </w:tc>
      </w:tr>
      <w:tr w:rsidR="00492129" w14:paraId="44421F4A" w14:textId="77777777" w:rsidTr="00B86C0A">
        <w:tc>
          <w:tcPr>
            <w:tcW w:w="534" w:type="dxa"/>
            <w:shd w:val="clear" w:color="auto" w:fill="D9D9D9" w:themeFill="background1" w:themeFillShade="D9"/>
          </w:tcPr>
          <w:p w14:paraId="6E3170F2" w14:textId="77777777" w:rsidR="00492129" w:rsidRPr="00492129" w:rsidRDefault="00492129" w:rsidP="00B86C0A">
            <w:r>
              <w:t>7</w:t>
            </w:r>
          </w:p>
        </w:tc>
        <w:tc>
          <w:tcPr>
            <w:tcW w:w="1559" w:type="dxa"/>
          </w:tcPr>
          <w:p w14:paraId="79C6DB63" w14:textId="77777777" w:rsidR="00492129" w:rsidRPr="00492129" w:rsidRDefault="00492129" w:rsidP="00B86C0A">
            <w:pPr>
              <w:rPr>
                <w:rFonts w:ascii="Calibri" w:hAnsi="Calibri"/>
                <w:lang w:val="en-US"/>
              </w:rPr>
            </w:pPr>
            <w:r>
              <w:rPr>
                <w:rFonts w:ascii="Calibri" w:hAnsi="Calibri"/>
              </w:rPr>
              <w:t>99087</w:t>
            </w:r>
          </w:p>
        </w:tc>
        <w:tc>
          <w:tcPr>
            <w:tcW w:w="1559" w:type="dxa"/>
          </w:tcPr>
          <w:p w14:paraId="5CDB5F52" w14:textId="77777777" w:rsidR="00492129" w:rsidRPr="00C11F3F" w:rsidRDefault="00492129" w:rsidP="00B86C0A">
            <w:pPr>
              <w:rPr>
                <w:rFonts w:ascii="Calibri" w:hAnsi="Calibri"/>
                <w:color w:val="000000"/>
                <w:lang w:val="en-US"/>
              </w:rPr>
            </w:pPr>
            <w:r>
              <w:rPr>
                <w:rFonts w:ascii="Calibri" w:hAnsi="Calibri"/>
                <w:color w:val="000000"/>
              </w:rPr>
              <w:t>DIXY.MICEX</w:t>
            </w:r>
          </w:p>
        </w:tc>
        <w:tc>
          <w:tcPr>
            <w:tcW w:w="851" w:type="dxa"/>
          </w:tcPr>
          <w:p w14:paraId="66E4BE74" w14:textId="77777777" w:rsidR="00492129" w:rsidRPr="00C11F3F" w:rsidRDefault="00492129" w:rsidP="00B86C0A">
            <w:pPr>
              <w:rPr>
                <w:rFonts w:ascii="Calibri" w:hAnsi="Calibri"/>
                <w:color w:val="000000"/>
                <w:lang w:val="en-US"/>
              </w:rPr>
            </w:pPr>
            <w:r>
              <w:rPr>
                <w:rFonts w:ascii="Calibri" w:hAnsi="Calibri"/>
                <w:color w:val="000000"/>
              </w:rPr>
              <w:t>446,5</w:t>
            </w:r>
          </w:p>
        </w:tc>
        <w:tc>
          <w:tcPr>
            <w:tcW w:w="992" w:type="dxa"/>
          </w:tcPr>
          <w:p w14:paraId="706B5708" w14:textId="77777777" w:rsidR="00492129" w:rsidRPr="00C11F3F" w:rsidRDefault="00492129" w:rsidP="00B86C0A">
            <w:pPr>
              <w:rPr>
                <w:rFonts w:ascii="Calibri" w:hAnsi="Calibri"/>
                <w:color w:val="000000"/>
                <w:lang w:val="en-US"/>
              </w:rPr>
            </w:pPr>
            <w:r>
              <w:rPr>
                <w:rFonts w:ascii="Calibri" w:hAnsi="Calibri"/>
                <w:color w:val="000000"/>
              </w:rPr>
              <w:t>447,5</w:t>
            </w:r>
          </w:p>
        </w:tc>
        <w:tc>
          <w:tcPr>
            <w:tcW w:w="992" w:type="dxa"/>
          </w:tcPr>
          <w:p w14:paraId="60F6C783" w14:textId="77777777" w:rsidR="00492129" w:rsidRPr="00C11F3F" w:rsidRDefault="00492129" w:rsidP="00B86C0A">
            <w:pPr>
              <w:rPr>
                <w:rFonts w:ascii="Calibri" w:hAnsi="Calibri"/>
                <w:color w:val="000000"/>
                <w:lang w:val="en-US"/>
              </w:rPr>
            </w:pPr>
            <w:r>
              <w:rPr>
                <w:rFonts w:ascii="Calibri" w:hAnsi="Calibri"/>
                <w:color w:val="000000"/>
              </w:rPr>
              <w:t>447,5</w:t>
            </w:r>
          </w:p>
        </w:tc>
        <w:tc>
          <w:tcPr>
            <w:tcW w:w="992" w:type="dxa"/>
          </w:tcPr>
          <w:p w14:paraId="7650E54C" w14:textId="77777777" w:rsidR="00492129" w:rsidRPr="00C11F3F" w:rsidRDefault="00492129" w:rsidP="00B86C0A">
            <w:pPr>
              <w:rPr>
                <w:rFonts w:ascii="Calibri" w:hAnsi="Calibri"/>
                <w:color w:val="000000"/>
                <w:lang w:val="en-US"/>
              </w:rPr>
            </w:pPr>
            <w:r>
              <w:rPr>
                <w:rFonts w:ascii="Calibri" w:hAnsi="Calibri"/>
                <w:color w:val="000000"/>
              </w:rPr>
              <w:t>454</w:t>
            </w:r>
          </w:p>
        </w:tc>
        <w:tc>
          <w:tcPr>
            <w:tcW w:w="993" w:type="dxa"/>
          </w:tcPr>
          <w:p w14:paraId="1879865A" w14:textId="77777777" w:rsidR="00492129" w:rsidRPr="00C11F3F" w:rsidRDefault="00492129" w:rsidP="00B86C0A">
            <w:pPr>
              <w:rPr>
                <w:rFonts w:ascii="Calibri" w:hAnsi="Calibri"/>
                <w:color w:val="000000"/>
                <w:lang w:val="en-US"/>
              </w:rPr>
            </w:pPr>
            <w:r>
              <w:rPr>
                <w:rFonts w:ascii="Calibri" w:hAnsi="Calibri"/>
                <w:color w:val="000000"/>
              </w:rPr>
              <w:t>455,99</w:t>
            </w:r>
          </w:p>
        </w:tc>
        <w:tc>
          <w:tcPr>
            <w:tcW w:w="992" w:type="dxa"/>
          </w:tcPr>
          <w:p w14:paraId="0923FA33" w14:textId="77777777" w:rsidR="00492129" w:rsidRPr="00C11F3F" w:rsidRDefault="00492129" w:rsidP="00B86C0A">
            <w:pPr>
              <w:rPr>
                <w:rFonts w:ascii="Calibri" w:hAnsi="Calibri"/>
                <w:color w:val="000000"/>
                <w:lang w:val="en-US"/>
              </w:rPr>
            </w:pPr>
            <w:r>
              <w:rPr>
                <w:rFonts w:ascii="Calibri" w:hAnsi="Calibri"/>
                <w:color w:val="000000"/>
              </w:rPr>
              <w:t>446</w:t>
            </w:r>
          </w:p>
        </w:tc>
      </w:tr>
      <w:tr w:rsidR="00492129" w14:paraId="29FFBCCE" w14:textId="77777777" w:rsidTr="00B86C0A">
        <w:tc>
          <w:tcPr>
            <w:tcW w:w="534" w:type="dxa"/>
            <w:shd w:val="clear" w:color="auto" w:fill="D9D9D9" w:themeFill="background1" w:themeFillShade="D9"/>
          </w:tcPr>
          <w:p w14:paraId="37B72C88" w14:textId="77777777" w:rsidR="00492129" w:rsidRPr="00492129" w:rsidRDefault="00492129" w:rsidP="00B86C0A">
            <w:r>
              <w:t>8</w:t>
            </w:r>
          </w:p>
        </w:tc>
        <w:tc>
          <w:tcPr>
            <w:tcW w:w="1559" w:type="dxa"/>
          </w:tcPr>
          <w:p w14:paraId="09341E4C" w14:textId="77777777" w:rsidR="00492129" w:rsidRPr="00745578" w:rsidRDefault="00492129" w:rsidP="00B86C0A">
            <w:pPr>
              <w:rPr>
                <w:lang w:val="en-US"/>
              </w:rPr>
            </w:pPr>
          </w:p>
        </w:tc>
        <w:tc>
          <w:tcPr>
            <w:tcW w:w="1559" w:type="dxa"/>
          </w:tcPr>
          <w:p w14:paraId="2F7B08A0" w14:textId="77777777" w:rsidR="00492129" w:rsidRPr="00745578" w:rsidRDefault="00492129" w:rsidP="00B86C0A">
            <w:pPr>
              <w:rPr>
                <w:lang w:val="en-US"/>
              </w:rPr>
            </w:pPr>
          </w:p>
        </w:tc>
        <w:tc>
          <w:tcPr>
            <w:tcW w:w="851" w:type="dxa"/>
          </w:tcPr>
          <w:p w14:paraId="1E06B2C0" w14:textId="77777777" w:rsidR="00492129" w:rsidRPr="00745578" w:rsidRDefault="00492129" w:rsidP="00B86C0A">
            <w:pPr>
              <w:rPr>
                <w:lang w:val="en-US"/>
              </w:rPr>
            </w:pPr>
          </w:p>
        </w:tc>
        <w:tc>
          <w:tcPr>
            <w:tcW w:w="992" w:type="dxa"/>
          </w:tcPr>
          <w:p w14:paraId="02043450" w14:textId="77777777" w:rsidR="00492129" w:rsidRPr="00745578" w:rsidRDefault="00492129" w:rsidP="00B86C0A">
            <w:pPr>
              <w:rPr>
                <w:lang w:val="en-US"/>
              </w:rPr>
            </w:pPr>
          </w:p>
        </w:tc>
        <w:tc>
          <w:tcPr>
            <w:tcW w:w="992" w:type="dxa"/>
          </w:tcPr>
          <w:p w14:paraId="76579C41" w14:textId="77777777" w:rsidR="00492129" w:rsidRPr="00745578" w:rsidRDefault="00492129" w:rsidP="00B86C0A">
            <w:pPr>
              <w:rPr>
                <w:lang w:val="en-US"/>
              </w:rPr>
            </w:pPr>
          </w:p>
        </w:tc>
        <w:tc>
          <w:tcPr>
            <w:tcW w:w="992" w:type="dxa"/>
          </w:tcPr>
          <w:p w14:paraId="1A12567D" w14:textId="77777777" w:rsidR="00492129" w:rsidRPr="00745578" w:rsidRDefault="00492129" w:rsidP="00B86C0A">
            <w:pPr>
              <w:rPr>
                <w:lang w:val="en-US"/>
              </w:rPr>
            </w:pPr>
          </w:p>
        </w:tc>
        <w:tc>
          <w:tcPr>
            <w:tcW w:w="993" w:type="dxa"/>
          </w:tcPr>
          <w:p w14:paraId="4C8CC0F7" w14:textId="77777777" w:rsidR="00492129" w:rsidRPr="00745578" w:rsidRDefault="00492129" w:rsidP="00B86C0A">
            <w:pPr>
              <w:rPr>
                <w:lang w:val="en-US"/>
              </w:rPr>
            </w:pPr>
          </w:p>
        </w:tc>
        <w:tc>
          <w:tcPr>
            <w:tcW w:w="992" w:type="dxa"/>
          </w:tcPr>
          <w:p w14:paraId="4ED3AF7A" w14:textId="77777777" w:rsidR="00492129" w:rsidRPr="00745578" w:rsidRDefault="00492129" w:rsidP="00B86C0A">
            <w:pPr>
              <w:rPr>
                <w:lang w:val="en-US"/>
              </w:rPr>
            </w:pPr>
          </w:p>
        </w:tc>
      </w:tr>
    </w:tbl>
    <w:p w14:paraId="1AD22E61" w14:textId="77777777" w:rsidR="00492129" w:rsidRDefault="00492129" w:rsidP="00C11F3F"/>
    <w:p w14:paraId="645C1D0F" w14:textId="77777777" w:rsidR="007A5370" w:rsidRDefault="007A5370">
      <w:pPr>
        <w:rPr>
          <w:rFonts w:asciiTheme="majorHAnsi" w:eastAsiaTheme="majorEastAsia" w:hAnsiTheme="majorHAnsi" w:cstheme="majorBidi"/>
          <w:b/>
          <w:bCs/>
          <w:color w:val="365F91" w:themeColor="accent1" w:themeShade="BF"/>
          <w:sz w:val="28"/>
          <w:szCs w:val="28"/>
          <w:lang w:val="en-US"/>
        </w:rPr>
      </w:pPr>
      <w:r>
        <w:rPr>
          <w:lang w:val="en-US"/>
        </w:rPr>
        <w:br w:type="page"/>
      </w:r>
    </w:p>
    <w:p w14:paraId="645C1D10" w14:textId="5C1E93AA" w:rsidR="007B6C91" w:rsidRDefault="007B6C91" w:rsidP="007B6C91">
      <w:pPr>
        <w:pStyle w:val="1"/>
        <w:rPr>
          <w:lang w:val="en-US"/>
        </w:rPr>
      </w:pPr>
      <w:r w:rsidRPr="007B6C91">
        <w:rPr>
          <w:lang w:val="en-US"/>
        </w:rPr>
        <w:t>EfirHistory</w:t>
      </w:r>
      <w:r w:rsidR="00376700">
        <w:rPr>
          <w:lang w:val="en-US"/>
        </w:rPr>
        <w:fldChar w:fldCharType="begin"/>
      </w:r>
      <w:r w:rsidR="00376700">
        <w:instrText xml:space="preserve"> XE "</w:instrText>
      </w:r>
      <w:r w:rsidR="00376700" w:rsidRPr="004D021F">
        <w:rPr>
          <w:lang w:val="en-US"/>
        </w:rPr>
        <w:instrText>EfirHistory</w:instrText>
      </w:r>
      <w:r w:rsidR="00376700">
        <w:instrText xml:space="preserve">" </w:instrText>
      </w:r>
      <w:r w:rsidR="00376700">
        <w:rPr>
          <w:lang w:val="en-US"/>
        </w:rPr>
        <w:fldChar w:fldCharType="end"/>
      </w:r>
    </w:p>
    <w:p w14:paraId="645C1D11" w14:textId="77777777" w:rsidR="007B6C91" w:rsidRDefault="007B6C91" w:rsidP="007B6C91">
      <w:pPr>
        <w:pStyle w:val="20"/>
      </w:pPr>
      <w:r>
        <w:t>Описание</w:t>
      </w:r>
    </w:p>
    <w:p w14:paraId="645C1D12" w14:textId="77777777" w:rsidR="007B6C91" w:rsidRPr="007B6C91" w:rsidRDefault="007B6C91" w:rsidP="007B6C91">
      <w:r>
        <w:t xml:space="preserve">Функция </w:t>
      </w:r>
      <w:r w:rsidRPr="007B6C91">
        <w:t xml:space="preserve">EfirHistory </w:t>
      </w:r>
      <w:r>
        <w:t xml:space="preserve">используется для загрузки </w:t>
      </w:r>
      <w:r w:rsidRPr="007B6C91">
        <w:t xml:space="preserve">архива по одному инструменту </w:t>
      </w:r>
      <w:r>
        <w:t>за некоторый промежуток времени. При этом частота выбранных данных может варьироваться от 1 минуты до 1 дня, а промежуток времени указывается с точностью до дня (как на форме Архив).</w:t>
      </w:r>
    </w:p>
    <w:p w14:paraId="645C1D13" w14:textId="77777777" w:rsidR="007B6C91" w:rsidRPr="00FF1894" w:rsidRDefault="007B6C91" w:rsidP="007B6C91">
      <w:pPr>
        <w:pStyle w:val="20"/>
        <w:rPr>
          <w:lang w:val="en-US"/>
        </w:rPr>
      </w:pPr>
      <w:r>
        <w:t>Синтаксис</w:t>
      </w:r>
    </w:p>
    <w:p w14:paraId="645C1D14" w14:textId="741A986B" w:rsidR="007B6C91" w:rsidRPr="00EC2C9C" w:rsidRDefault="007B6C91" w:rsidP="007B6C91">
      <w:pPr>
        <w:ind w:left="1843" w:hanging="1843"/>
        <w:rPr>
          <w:rFonts w:ascii="Courier New" w:hAnsi="Courier New" w:cs="Courier New"/>
          <w:lang w:val="en-US"/>
        </w:rPr>
      </w:pPr>
      <w:r w:rsidRPr="007B6C91">
        <w:rPr>
          <w:rFonts w:ascii="Courier New" w:hAnsi="Courier New" w:cs="Courier New"/>
          <w:lang w:val="en-US"/>
        </w:rPr>
        <w:t xml:space="preserve">EfirHistory </w:t>
      </w:r>
      <w:proofErr w:type="gramStart"/>
      <w:r w:rsidRPr="007B6C91">
        <w:rPr>
          <w:rFonts w:ascii="Courier New" w:hAnsi="Courier New" w:cs="Courier New"/>
          <w:lang w:val="en-US"/>
        </w:rPr>
        <w:t>( Id</w:t>
      </w:r>
      <w:proofErr w:type="gramEnd"/>
      <w:r w:rsidRPr="007B6C91">
        <w:rPr>
          <w:rFonts w:ascii="Courier New" w:hAnsi="Courier New" w:cs="Courier New"/>
          <w:lang w:val="en-US"/>
        </w:rPr>
        <w:t xml:space="preserve">, Params, Fields, Sort, </w:t>
      </w:r>
      <w:r w:rsidRPr="00EC2C9C">
        <w:rPr>
          <w:rFonts w:ascii="Courier New" w:hAnsi="Courier New" w:cs="Courier New"/>
          <w:lang w:val="en-US"/>
        </w:rPr>
        <w:t>[ShowHeader] )</w:t>
      </w:r>
    </w:p>
    <w:p w14:paraId="645C1D15" w14:textId="77777777" w:rsidR="007B6C91" w:rsidRPr="00C37B97" w:rsidRDefault="007B6C91" w:rsidP="007B6C91">
      <w:r>
        <w:t>Аргументы</w:t>
      </w:r>
      <w:r w:rsidRPr="00C37B97">
        <w:t xml:space="preserve"> </w:t>
      </w:r>
      <w:r>
        <w:t>функции</w:t>
      </w:r>
      <w:r w:rsidRPr="00C37B97">
        <w:t xml:space="preserve"> </w:t>
      </w:r>
      <w:r>
        <w:rPr>
          <w:lang w:val="en-US"/>
        </w:rPr>
        <w:t>EfirHistory</w:t>
      </w:r>
      <w:r w:rsidRPr="00C37B97">
        <w:t xml:space="preserve"> </w:t>
      </w:r>
      <w:r>
        <w:t>указаны</w:t>
      </w:r>
      <w:r w:rsidRPr="00C37B97">
        <w:t xml:space="preserve"> </w:t>
      </w:r>
      <w:r>
        <w:t>ниже</w:t>
      </w:r>
      <w:r w:rsidRPr="00C37B97">
        <w:t>:</w:t>
      </w:r>
    </w:p>
    <w:p w14:paraId="645C1D16" w14:textId="77777777" w:rsidR="007B6C91" w:rsidRPr="00C37B97" w:rsidRDefault="007B6C91" w:rsidP="007B6C91">
      <w:pPr>
        <w:pStyle w:val="a5"/>
        <w:numPr>
          <w:ilvl w:val="0"/>
          <w:numId w:val="3"/>
        </w:numPr>
      </w:pPr>
      <w:r w:rsidRPr="00C37B97">
        <w:rPr>
          <w:b/>
          <w:lang w:val="en-US"/>
        </w:rPr>
        <w:t>Id</w:t>
      </w:r>
      <w:r w:rsidRPr="00C37B97">
        <w:t xml:space="preserve">. </w:t>
      </w:r>
      <w:r>
        <w:t xml:space="preserve">Обязательный аргумент. Числовой идентификатор инструмента </w:t>
      </w:r>
      <w:r>
        <w:rPr>
          <w:lang w:val="en-US"/>
        </w:rPr>
        <w:t>Efir</w:t>
      </w:r>
      <w:r>
        <w:t xml:space="preserve">. </w:t>
      </w:r>
      <w:r w:rsidR="005B514B">
        <w:t xml:space="preserve">Идентификаторы берутся из колонки </w:t>
      </w:r>
      <w:r w:rsidR="005B514B">
        <w:rPr>
          <w:lang w:val="en-US"/>
        </w:rPr>
        <w:t>Id</w:t>
      </w:r>
      <w:r w:rsidR="005B514B">
        <w:t xml:space="preserve"> справочника инструментов, загружаемого функцией </w:t>
      </w:r>
      <w:r w:rsidR="005B514B">
        <w:rPr>
          <w:lang w:val="en-US"/>
        </w:rPr>
        <w:t>EfirSecurities</w:t>
      </w:r>
      <w:r w:rsidR="005B514B" w:rsidRPr="007B6C91">
        <w:t>.</w:t>
      </w:r>
    </w:p>
    <w:p w14:paraId="645C1D17" w14:textId="77777777" w:rsidR="005B514B" w:rsidRDefault="007B6C91" w:rsidP="005B514B">
      <w:pPr>
        <w:pStyle w:val="a5"/>
        <w:numPr>
          <w:ilvl w:val="0"/>
          <w:numId w:val="3"/>
        </w:numPr>
        <w:rPr>
          <w:highlight w:val="white"/>
        </w:rPr>
      </w:pPr>
      <w:r w:rsidRPr="005B514B">
        <w:rPr>
          <w:b/>
          <w:lang w:val="en-US"/>
        </w:rPr>
        <w:t>Params</w:t>
      </w:r>
      <w:r w:rsidRPr="00C37B97">
        <w:t>.</w:t>
      </w:r>
      <w:r>
        <w:t xml:space="preserve"> Обязательный аргумент. </w:t>
      </w:r>
      <w:r w:rsidR="005B514B">
        <w:rPr>
          <w:highlight w:val="white"/>
        </w:rPr>
        <w:t>С</w:t>
      </w:r>
      <w:r w:rsidR="005B514B" w:rsidRPr="005B514B">
        <w:rPr>
          <w:highlight w:val="white"/>
        </w:rPr>
        <w:t>трока с параметрами запроса в формате "BEGDATE=01.01.2013; ENDDATE=31.05.2013; STEP=1D; ROWNUM=1000".</w:t>
      </w:r>
      <w:r w:rsidR="005B514B">
        <w:rPr>
          <w:highlight w:val="white"/>
        </w:rPr>
        <w:t xml:space="preserve"> </w:t>
      </w:r>
      <w:r w:rsidR="005B514B" w:rsidRPr="005B514B">
        <w:rPr>
          <w:highlight w:val="white"/>
        </w:rPr>
        <w:t xml:space="preserve">Параметры </w:t>
      </w:r>
      <w:r w:rsidR="005B514B">
        <w:rPr>
          <w:highlight w:val="white"/>
        </w:rPr>
        <w:t xml:space="preserve">в этой строке </w:t>
      </w:r>
      <w:r w:rsidR="005B514B" w:rsidRPr="005B514B">
        <w:rPr>
          <w:highlight w:val="white"/>
        </w:rPr>
        <w:t>могут быть расположены в любом порядке.</w:t>
      </w:r>
    </w:p>
    <w:p w14:paraId="645C1D18" w14:textId="77777777" w:rsidR="005B514B" w:rsidRDefault="005B514B" w:rsidP="005B514B">
      <w:pPr>
        <w:pStyle w:val="a5"/>
        <w:numPr>
          <w:ilvl w:val="1"/>
          <w:numId w:val="3"/>
        </w:numPr>
        <w:rPr>
          <w:highlight w:val="white"/>
        </w:rPr>
      </w:pPr>
      <w:r w:rsidRPr="005B514B">
        <w:rPr>
          <w:highlight w:val="white"/>
        </w:rPr>
        <w:t xml:space="preserve">BEGDATE и ENDDATE - даты </w:t>
      </w:r>
      <w:r>
        <w:rPr>
          <w:highlight w:val="white"/>
        </w:rPr>
        <w:t xml:space="preserve">начала и конца интервала </w:t>
      </w:r>
      <w:r w:rsidRPr="005B514B">
        <w:rPr>
          <w:highlight w:val="white"/>
        </w:rPr>
        <w:t>в формате "DD.MM.YYY".</w:t>
      </w:r>
      <w:r>
        <w:rPr>
          <w:highlight w:val="white"/>
        </w:rPr>
        <w:t xml:space="preserve"> Если нужно загрузить данные за один день, то </w:t>
      </w:r>
      <w:r>
        <w:rPr>
          <w:highlight w:val="white"/>
          <w:lang w:val="en-US"/>
        </w:rPr>
        <w:t>ENDDATE</w:t>
      </w:r>
      <w:r w:rsidRPr="005B514B">
        <w:rPr>
          <w:highlight w:val="white"/>
        </w:rPr>
        <w:t xml:space="preserve"> </w:t>
      </w:r>
      <w:r>
        <w:rPr>
          <w:highlight w:val="white"/>
        </w:rPr>
        <w:t xml:space="preserve">ставится равным </w:t>
      </w:r>
      <w:proofErr w:type="gramStart"/>
      <w:r>
        <w:rPr>
          <w:highlight w:val="white"/>
          <w:lang w:val="en-US"/>
        </w:rPr>
        <w:t>BEGDATE</w:t>
      </w:r>
      <w:r>
        <w:rPr>
          <w:highlight w:val="white"/>
        </w:rPr>
        <w:t xml:space="preserve"> .</w:t>
      </w:r>
      <w:proofErr w:type="gramEnd"/>
    </w:p>
    <w:p w14:paraId="645C1D19" w14:textId="77777777" w:rsidR="005B514B" w:rsidRPr="005B514B" w:rsidRDefault="005B514B" w:rsidP="005B514B">
      <w:pPr>
        <w:pStyle w:val="a5"/>
        <w:numPr>
          <w:ilvl w:val="1"/>
          <w:numId w:val="3"/>
        </w:numPr>
      </w:pPr>
      <w:r w:rsidRPr="005B514B">
        <w:rPr>
          <w:highlight w:val="white"/>
        </w:rPr>
        <w:t xml:space="preserve">STEP </w:t>
      </w:r>
      <w:r>
        <w:rPr>
          <w:highlight w:val="white"/>
        </w:rPr>
        <w:t>–</w:t>
      </w:r>
      <w:r w:rsidRPr="005B514B">
        <w:rPr>
          <w:highlight w:val="white"/>
        </w:rPr>
        <w:t xml:space="preserve"> </w:t>
      </w:r>
      <w:r>
        <w:rPr>
          <w:highlight w:val="white"/>
        </w:rPr>
        <w:t>указывает детализацию выбранных данных. П</w:t>
      </w:r>
      <w:r w:rsidRPr="005B514B">
        <w:rPr>
          <w:highlight w:val="white"/>
        </w:rPr>
        <w:t>ринимает следующие возможные значения: 1D, 1H, 30MIN, 5MIN, 1MIN.</w:t>
      </w:r>
    </w:p>
    <w:p w14:paraId="645C1D1A" w14:textId="77777777" w:rsidR="005B514B" w:rsidRDefault="005B514B" w:rsidP="005B514B">
      <w:pPr>
        <w:pStyle w:val="a5"/>
        <w:numPr>
          <w:ilvl w:val="1"/>
          <w:numId w:val="3"/>
        </w:numPr>
      </w:pPr>
      <w:r w:rsidRPr="005B514B">
        <w:rPr>
          <w:highlight w:val="white"/>
        </w:rPr>
        <w:t>ROWNUM - необязательный параметр, ограничивающий количество возвращаемых строк.</w:t>
      </w:r>
    </w:p>
    <w:p w14:paraId="645C1D1B" w14:textId="5F83D5B8" w:rsidR="007B6C91" w:rsidRPr="007B6C91" w:rsidRDefault="007B6C91" w:rsidP="007B6C91">
      <w:pPr>
        <w:pStyle w:val="a5"/>
        <w:numPr>
          <w:ilvl w:val="0"/>
          <w:numId w:val="3"/>
        </w:numPr>
      </w:pPr>
      <w:r w:rsidRPr="005B514B">
        <w:rPr>
          <w:b/>
          <w:lang w:val="en-US"/>
        </w:rPr>
        <w:t>Fields</w:t>
      </w:r>
      <w:r w:rsidRPr="00C37B97">
        <w:t xml:space="preserve">. </w:t>
      </w:r>
      <w:r>
        <w:t>Обязательный аргумент. М</w:t>
      </w:r>
      <w:r w:rsidRPr="00C37B97">
        <w:t>ассив строк с именами загружаемых полей</w:t>
      </w:r>
      <w:r>
        <w:t xml:space="preserve">. </w:t>
      </w:r>
      <w:r w:rsidRPr="00C37B97">
        <w:t xml:space="preserve">Доступные названия полей находятся в справочнике </w:t>
      </w:r>
      <w:proofErr w:type="gramStart"/>
      <w:r w:rsidRPr="005B514B">
        <w:rPr>
          <w:lang w:val="en-US"/>
        </w:rPr>
        <w:t>EfirFields</w:t>
      </w:r>
      <w:r w:rsidRPr="00C37B97">
        <w:t>(</w:t>
      </w:r>
      <w:proofErr w:type="gramEnd"/>
      <w:r w:rsidRPr="00C37B97">
        <w:t xml:space="preserve">) </w:t>
      </w:r>
      <w:r>
        <w:t>в первой колонке</w:t>
      </w:r>
      <w:r w:rsidRPr="00C37B97">
        <w:t xml:space="preserve"> </w:t>
      </w:r>
      <w:r>
        <w:softHyphen/>
        <w:t xml:space="preserve">– </w:t>
      </w:r>
      <w:r w:rsidRPr="005B514B">
        <w:rPr>
          <w:lang w:val="en-US"/>
        </w:rPr>
        <w:t>CodeName</w:t>
      </w:r>
      <w:r w:rsidRPr="00C37B97">
        <w:t>.</w:t>
      </w:r>
      <w:r>
        <w:t xml:space="preserve"> Может задаваться как </w:t>
      </w:r>
      <w:r w:rsidRPr="00C37B97">
        <w:t xml:space="preserve">одна строка </w:t>
      </w:r>
      <w:r>
        <w:t xml:space="preserve">с кодами полей, разделёнными </w:t>
      </w:r>
      <w:r w:rsidRPr="00C37B97">
        <w:t>точкой с запятой</w:t>
      </w:r>
      <w:r w:rsidR="000A6283">
        <w:t>, либо как ссылка на диапазон ячеек с кодами полей</w:t>
      </w:r>
      <w:r w:rsidRPr="00C37B97">
        <w:t>.</w:t>
      </w:r>
    </w:p>
    <w:p w14:paraId="645C1D1C" w14:textId="20085885" w:rsidR="007B6C91" w:rsidRPr="00C37B97" w:rsidRDefault="007B6C91" w:rsidP="007B6C91">
      <w:pPr>
        <w:pStyle w:val="a5"/>
        <w:numPr>
          <w:ilvl w:val="0"/>
          <w:numId w:val="3"/>
        </w:numPr>
      </w:pPr>
      <w:r>
        <w:rPr>
          <w:b/>
          <w:lang w:val="en-US"/>
        </w:rPr>
        <w:t>Sort</w:t>
      </w:r>
      <w:r w:rsidRPr="007B6C91">
        <w:t xml:space="preserve">. </w:t>
      </w:r>
      <w:r w:rsidR="00B86C0A">
        <w:t>О</w:t>
      </w:r>
      <w:r>
        <w:t xml:space="preserve">бязательный аргумент. Правило сортировки результатов работы функции в формате: </w:t>
      </w:r>
      <w:r w:rsidRPr="007B6C91">
        <w:t>&lt;</w:t>
      </w:r>
      <w:r>
        <w:t>код поля</w:t>
      </w:r>
      <w:r w:rsidRPr="007B6C91">
        <w:t>&gt;</w:t>
      </w:r>
      <w:r>
        <w:t xml:space="preserve"> = </w:t>
      </w:r>
      <w:r w:rsidRPr="007B6C91">
        <w:t>&lt;</w:t>
      </w:r>
      <w:r>
        <w:rPr>
          <w:lang w:val="en-US"/>
        </w:rPr>
        <w:t>A</w:t>
      </w:r>
      <w:r w:rsidRPr="007B6C91">
        <w:t>/</w:t>
      </w:r>
      <w:r>
        <w:rPr>
          <w:lang w:val="en-US"/>
        </w:rPr>
        <w:t>D</w:t>
      </w:r>
      <w:r w:rsidRPr="007B6C91">
        <w:t xml:space="preserve">&gt;. </w:t>
      </w:r>
      <w:r>
        <w:rPr>
          <w:highlight w:val="white"/>
        </w:rPr>
        <w:t>Например, "TIME=D" - сорт</w:t>
      </w:r>
      <w:r w:rsidR="005B514B">
        <w:rPr>
          <w:highlight w:val="white"/>
        </w:rPr>
        <w:t>ировка по убыванию колонки TIME</w:t>
      </w:r>
      <w:r w:rsidR="005B514B">
        <w:t xml:space="preserve">, а </w:t>
      </w:r>
      <w:r w:rsidR="005B514B">
        <w:rPr>
          <w:highlight w:val="white"/>
        </w:rPr>
        <w:t>"TIME=</w:t>
      </w:r>
      <w:r w:rsidR="005B514B">
        <w:rPr>
          <w:highlight w:val="white"/>
          <w:lang w:val="en-US"/>
        </w:rPr>
        <w:t>A</w:t>
      </w:r>
      <w:r w:rsidR="005B514B">
        <w:rPr>
          <w:highlight w:val="white"/>
        </w:rPr>
        <w:t>" - сортировка по возрастанию TIME</w:t>
      </w:r>
      <w:r w:rsidR="005B514B">
        <w:t>.</w:t>
      </w:r>
    </w:p>
    <w:p w14:paraId="645C1D1F" w14:textId="77777777" w:rsidR="007B6C91" w:rsidRPr="007B6C91" w:rsidRDefault="007B6C91" w:rsidP="007B6C91">
      <w:pPr>
        <w:pStyle w:val="a5"/>
        <w:numPr>
          <w:ilvl w:val="0"/>
          <w:numId w:val="3"/>
        </w:numPr>
      </w:pPr>
      <w:r w:rsidRPr="00C37B97">
        <w:rPr>
          <w:b/>
          <w:lang w:val="en-US"/>
        </w:rPr>
        <w:t>ShowHeader</w:t>
      </w:r>
      <w:r>
        <w:t>. Необязательный аргумент. Значение 0 указывает функции, что не требуется включать в результаты функции заголовки колонок. При значении 1 (по умолчанию) – первой строкой выходных данных будут показываться кодовые названия полей.</w:t>
      </w:r>
    </w:p>
    <w:p w14:paraId="485CD062" w14:textId="77777777" w:rsidR="00D002F9" w:rsidRDefault="00D002F9">
      <w:pPr>
        <w:rPr>
          <w:rFonts w:asciiTheme="majorHAnsi" w:eastAsiaTheme="majorEastAsia" w:hAnsiTheme="majorHAnsi" w:cstheme="majorBidi"/>
          <w:b/>
          <w:bCs/>
          <w:color w:val="4F81BD" w:themeColor="accent1"/>
          <w:sz w:val="26"/>
          <w:szCs w:val="26"/>
        </w:rPr>
      </w:pPr>
      <w:r>
        <w:br w:type="page"/>
      </w:r>
    </w:p>
    <w:p w14:paraId="645C1D23" w14:textId="2AB04BE8" w:rsidR="007B6C91" w:rsidRDefault="007B6C91" w:rsidP="007B6C91">
      <w:pPr>
        <w:pStyle w:val="20"/>
      </w:pPr>
      <w:r>
        <w:t>Примеры</w:t>
      </w:r>
    </w:p>
    <w:p w14:paraId="21C3B2BC" w14:textId="77777777" w:rsidR="002C49B7" w:rsidRDefault="00A41AA3" w:rsidP="00A41AA3">
      <w:pPr>
        <w:keepNext/>
      </w:pPr>
      <w:r w:rsidRPr="00EA05E2">
        <w:rPr>
          <w:u w:val="single"/>
        </w:rPr>
        <w:t>Пример №1</w:t>
      </w:r>
      <w:r>
        <w:t xml:space="preserve"> загрузит первые 10 записей </w:t>
      </w:r>
      <w:r w:rsidR="00E45A52">
        <w:t xml:space="preserve">из выборки </w:t>
      </w:r>
      <w:r>
        <w:t xml:space="preserve">и положит результаты на текущий лист, начиная с ячейки </w:t>
      </w:r>
      <w:r>
        <w:rPr>
          <w:lang w:val="en-US"/>
        </w:rPr>
        <w:t>A</w:t>
      </w:r>
      <w:r w:rsidR="002C49B7">
        <w:t>1, в которой расположена формула:</w:t>
      </w:r>
    </w:p>
    <w:p w14:paraId="55D7DAF8" w14:textId="1FE47D11" w:rsidR="002C49B7" w:rsidRPr="002C49B7" w:rsidRDefault="002C49B7" w:rsidP="00A41AA3">
      <w:pPr>
        <w:keepNext/>
        <w:rPr>
          <w:lang w:val="en-US"/>
        </w:rPr>
      </w:pPr>
      <w:r w:rsidRPr="00E45A52">
        <w:rPr>
          <w:lang w:val="en-US"/>
        </w:rPr>
        <w:t>=</w:t>
      </w:r>
      <w:proofErr w:type="gramStart"/>
      <w:r w:rsidRPr="00E45A52">
        <w:rPr>
          <w:lang w:val="en-US"/>
        </w:rPr>
        <w:t>EfirHistory(</w:t>
      </w:r>
      <w:proofErr w:type="gramEnd"/>
      <w:r w:rsidRPr="00E45A52">
        <w:rPr>
          <w:lang w:val="en-US"/>
        </w:rPr>
        <w:t xml:space="preserve">134337; </w:t>
      </w:r>
      <w:r>
        <w:rPr>
          <w:lang w:val="en-US"/>
        </w:rPr>
        <w:t>“</w:t>
      </w:r>
      <w:r w:rsidRPr="00E45A52">
        <w:rPr>
          <w:lang w:val="en-US"/>
        </w:rPr>
        <w:t>BEGDATE=01.01.2013; ENDDATE=01.07.2013;STEP=1D;ROWNUM=10</w:t>
      </w:r>
      <w:r>
        <w:rPr>
          <w:lang w:val="en-US"/>
        </w:rPr>
        <w:t>”</w:t>
      </w:r>
      <w:r w:rsidRPr="00E45A52">
        <w:rPr>
          <w:lang w:val="en-US"/>
        </w:rPr>
        <w:t>;</w:t>
      </w:r>
      <w:r>
        <w:rPr>
          <w:lang w:val="en-US"/>
        </w:rPr>
        <w:t>”</w:t>
      </w:r>
      <w:r w:rsidRPr="00E45A52">
        <w:rPr>
          <w:lang w:val="en-US"/>
        </w:rPr>
        <w:t>TIME;LAST;OPEN;HIGH;LOW;CLOSE</w:t>
      </w:r>
      <w:r>
        <w:rPr>
          <w:lang w:val="en-US"/>
        </w:rPr>
        <w:t>”</w:t>
      </w:r>
      <w:r w:rsidRPr="00E45A52">
        <w:rPr>
          <w:lang w:val="en-US"/>
        </w:rPr>
        <w:t>;</w:t>
      </w:r>
      <w:r>
        <w:rPr>
          <w:lang w:val="en-US"/>
        </w:rPr>
        <w:t>”</w:t>
      </w:r>
      <w:r w:rsidRPr="00E45A52">
        <w:rPr>
          <w:lang w:val="en-US"/>
        </w:rPr>
        <w:t>TIME=D</w:t>
      </w:r>
      <w:r>
        <w:rPr>
          <w:lang w:val="en-US"/>
        </w:rPr>
        <w:t>”</w:t>
      </w:r>
      <w:r w:rsidRPr="00E45A52">
        <w:rPr>
          <w:lang w:val="en-US"/>
        </w:rPr>
        <w:t>)</w:t>
      </w:r>
    </w:p>
    <w:p w14:paraId="274C0C15" w14:textId="1B9EB205" w:rsidR="002C49B7" w:rsidRDefault="00B240D3" w:rsidP="00A41AA3">
      <w:pPr>
        <w:keepNext/>
      </w:pPr>
      <w:r>
        <w:t xml:space="preserve">При этом строчки будут отсортированы по убыванию колонки </w:t>
      </w:r>
      <w:r>
        <w:rPr>
          <w:lang w:val="en-US"/>
        </w:rPr>
        <w:t>TIME</w:t>
      </w:r>
      <w:r w:rsidR="002C49B7">
        <w:t>.</w:t>
      </w:r>
    </w:p>
    <w:tbl>
      <w:tblPr>
        <w:tblStyle w:val="a6"/>
        <w:tblW w:w="9180" w:type="dxa"/>
        <w:tblLayout w:type="fixed"/>
        <w:tblLook w:val="04A0" w:firstRow="1" w:lastRow="0" w:firstColumn="1" w:lastColumn="0" w:noHBand="0" w:noVBand="1"/>
      </w:tblPr>
      <w:tblGrid>
        <w:gridCol w:w="534"/>
        <w:gridCol w:w="1559"/>
        <w:gridCol w:w="1417"/>
        <w:gridCol w:w="1276"/>
        <w:gridCol w:w="1276"/>
        <w:gridCol w:w="1276"/>
        <w:gridCol w:w="1842"/>
      </w:tblGrid>
      <w:tr w:rsidR="00E45A52" w14:paraId="645C1D2C" w14:textId="77777777" w:rsidTr="00E45A52">
        <w:tc>
          <w:tcPr>
            <w:tcW w:w="534" w:type="dxa"/>
            <w:shd w:val="clear" w:color="auto" w:fill="D9D9D9" w:themeFill="background1" w:themeFillShade="D9"/>
          </w:tcPr>
          <w:p w14:paraId="645C1D25" w14:textId="77777777" w:rsidR="00E45A52" w:rsidRPr="00A90133" w:rsidRDefault="00E45A52" w:rsidP="00E45A52">
            <w:pPr>
              <w:jc w:val="center"/>
            </w:pPr>
          </w:p>
        </w:tc>
        <w:tc>
          <w:tcPr>
            <w:tcW w:w="1559" w:type="dxa"/>
            <w:shd w:val="clear" w:color="auto" w:fill="D9D9D9" w:themeFill="background1" w:themeFillShade="D9"/>
          </w:tcPr>
          <w:p w14:paraId="645C1D26" w14:textId="77777777" w:rsidR="00E45A52" w:rsidRDefault="00E45A52" w:rsidP="00E45A52">
            <w:pPr>
              <w:jc w:val="center"/>
              <w:rPr>
                <w:lang w:val="en-US"/>
              </w:rPr>
            </w:pPr>
            <w:r>
              <w:rPr>
                <w:lang w:val="en-US"/>
              </w:rPr>
              <w:t>A</w:t>
            </w:r>
          </w:p>
        </w:tc>
        <w:tc>
          <w:tcPr>
            <w:tcW w:w="1417" w:type="dxa"/>
            <w:shd w:val="clear" w:color="auto" w:fill="D9D9D9" w:themeFill="background1" w:themeFillShade="D9"/>
          </w:tcPr>
          <w:p w14:paraId="645C1D27" w14:textId="77777777" w:rsidR="00E45A52" w:rsidRPr="00C11F3F" w:rsidRDefault="00E45A52" w:rsidP="00E45A52">
            <w:pPr>
              <w:jc w:val="center"/>
              <w:rPr>
                <w:lang w:val="en-US"/>
              </w:rPr>
            </w:pPr>
            <w:r>
              <w:rPr>
                <w:lang w:val="en-US"/>
              </w:rPr>
              <w:t>B</w:t>
            </w:r>
          </w:p>
        </w:tc>
        <w:tc>
          <w:tcPr>
            <w:tcW w:w="1276" w:type="dxa"/>
            <w:shd w:val="clear" w:color="auto" w:fill="D9D9D9" w:themeFill="background1" w:themeFillShade="D9"/>
          </w:tcPr>
          <w:p w14:paraId="645C1D28" w14:textId="77777777" w:rsidR="00E45A52" w:rsidRDefault="00E45A52" w:rsidP="00E45A52">
            <w:pPr>
              <w:jc w:val="center"/>
              <w:rPr>
                <w:lang w:val="en-US"/>
              </w:rPr>
            </w:pPr>
            <w:r>
              <w:rPr>
                <w:lang w:val="en-US"/>
              </w:rPr>
              <w:t>C</w:t>
            </w:r>
          </w:p>
        </w:tc>
        <w:tc>
          <w:tcPr>
            <w:tcW w:w="1276" w:type="dxa"/>
            <w:shd w:val="clear" w:color="auto" w:fill="D9D9D9" w:themeFill="background1" w:themeFillShade="D9"/>
          </w:tcPr>
          <w:p w14:paraId="645C1D29" w14:textId="77777777" w:rsidR="00E45A52" w:rsidRDefault="00E45A52" w:rsidP="00E45A52">
            <w:pPr>
              <w:jc w:val="center"/>
              <w:rPr>
                <w:lang w:val="en-US"/>
              </w:rPr>
            </w:pPr>
            <w:r>
              <w:rPr>
                <w:lang w:val="en-US"/>
              </w:rPr>
              <w:t>D</w:t>
            </w:r>
          </w:p>
        </w:tc>
        <w:tc>
          <w:tcPr>
            <w:tcW w:w="1276" w:type="dxa"/>
            <w:shd w:val="clear" w:color="auto" w:fill="D9D9D9" w:themeFill="background1" w:themeFillShade="D9"/>
          </w:tcPr>
          <w:p w14:paraId="645C1D2A" w14:textId="77777777" w:rsidR="00E45A52" w:rsidRDefault="00E45A52" w:rsidP="00E45A52">
            <w:pPr>
              <w:jc w:val="center"/>
              <w:rPr>
                <w:lang w:val="en-US"/>
              </w:rPr>
            </w:pPr>
            <w:r>
              <w:rPr>
                <w:lang w:val="en-US"/>
              </w:rPr>
              <w:t>E</w:t>
            </w:r>
          </w:p>
        </w:tc>
        <w:tc>
          <w:tcPr>
            <w:tcW w:w="1842" w:type="dxa"/>
            <w:shd w:val="clear" w:color="auto" w:fill="D9D9D9" w:themeFill="background1" w:themeFillShade="D9"/>
          </w:tcPr>
          <w:p w14:paraId="645C1D2B" w14:textId="77777777" w:rsidR="00E45A52" w:rsidRDefault="00E45A52" w:rsidP="00E45A52">
            <w:pPr>
              <w:jc w:val="center"/>
              <w:rPr>
                <w:lang w:val="en-US"/>
              </w:rPr>
            </w:pPr>
            <w:r>
              <w:rPr>
                <w:lang w:val="en-US"/>
              </w:rPr>
              <w:t>F</w:t>
            </w:r>
          </w:p>
        </w:tc>
      </w:tr>
      <w:tr w:rsidR="00E45A52" w14:paraId="645C1D3F" w14:textId="77777777" w:rsidTr="00E45A52">
        <w:tc>
          <w:tcPr>
            <w:tcW w:w="534" w:type="dxa"/>
            <w:shd w:val="clear" w:color="auto" w:fill="D9D9D9" w:themeFill="background1" w:themeFillShade="D9"/>
          </w:tcPr>
          <w:p w14:paraId="645C1D38" w14:textId="797C54A5" w:rsidR="00E45A52" w:rsidRPr="00D90D84" w:rsidRDefault="002C49B7" w:rsidP="00E45A52">
            <w:r>
              <w:t>1</w:t>
            </w:r>
          </w:p>
        </w:tc>
        <w:tc>
          <w:tcPr>
            <w:tcW w:w="1559" w:type="dxa"/>
          </w:tcPr>
          <w:p w14:paraId="645C1D39" w14:textId="77777777" w:rsidR="00E45A52" w:rsidRPr="00E45A52" w:rsidRDefault="00E45A52" w:rsidP="00E45A52">
            <w:pPr>
              <w:rPr>
                <w:lang w:val="en-US"/>
              </w:rPr>
            </w:pPr>
            <w:r>
              <w:rPr>
                <w:lang w:val="en-US"/>
              </w:rPr>
              <w:t>TIME</w:t>
            </w:r>
          </w:p>
        </w:tc>
        <w:tc>
          <w:tcPr>
            <w:tcW w:w="1417" w:type="dxa"/>
          </w:tcPr>
          <w:p w14:paraId="645C1D3A" w14:textId="77777777" w:rsidR="00E45A52" w:rsidRPr="00745578" w:rsidRDefault="00E45A52" w:rsidP="00E45A52">
            <w:pPr>
              <w:rPr>
                <w:lang w:val="en-US"/>
              </w:rPr>
            </w:pPr>
            <w:r>
              <w:rPr>
                <w:lang w:val="en-US"/>
              </w:rPr>
              <w:t>LAST</w:t>
            </w:r>
          </w:p>
        </w:tc>
        <w:tc>
          <w:tcPr>
            <w:tcW w:w="1276" w:type="dxa"/>
          </w:tcPr>
          <w:p w14:paraId="645C1D3B" w14:textId="77777777" w:rsidR="00E45A52" w:rsidRPr="00745578" w:rsidRDefault="00E45A52" w:rsidP="00E45A52">
            <w:pPr>
              <w:rPr>
                <w:lang w:val="en-US"/>
              </w:rPr>
            </w:pPr>
            <w:r>
              <w:rPr>
                <w:lang w:val="en-US"/>
              </w:rPr>
              <w:t>OPEN</w:t>
            </w:r>
          </w:p>
        </w:tc>
        <w:tc>
          <w:tcPr>
            <w:tcW w:w="1276" w:type="dxa"/>
          </w:tcPr>
          <w:p w14:paraId="645C1D3C" w14:textId="77777777" w:rsidR="00E45A52" w:rsidRPr="00745578" w:rsidRDefault="00E45A52" w:rsidP="00E45A52">
            <w:pPr>
              <w:rPr>
                <w:lang w:val="en-US"/>
              </w:rPr>
            </w:pPr>
            <w:r>
              <w:rPr>
                <w:lang w:val="en-US"/>
              </w:rPr>
              <w:t>HIGH</w:t>
            </w:r>
          </w:p>
        </w:tc>
        <w:tc>
          <w:tcPr>
            <w:tcW w:w="1276" w:type="dxa"/>
          </w:tcPr>
          <w:p w14:paraId="645C1D3D" w14:textId="77777777" w:rsidR="00E45A52" w:rsidRPr="00745578" w:rsidRDefault="00E45A52" w:rsidP="00E45A52">
            <w:pPr>
              <w:rPr>
                <w:lang w:val="en-US"/>
              </w:rPr>
            </w:pPr>
            <w:r>
              <w:rPr>
                <w:lang w:val="en-US"/>
              </w:rPr>
              <w:t>LOW</w:t>
            </w:r>
          </w:p>
        </w:tc>
        <w:tc>
          <w:tcPr>
            <w:tcW w:w="1842" w:type="dxa"/>
          </w:tcPr>
          <w:p w14:paraId="645C1D3E" w14:textId="77777777" w:rsidR="00E45A52" w:rsidRPr="00745578" w:rsidRDefault="00E45A52" w:rsidP="00E45A52">
            <w:pPr>
              <w:rPr>
                <w:lang w:val="en-US"/>
              </w:rPr>
            </w:pPr>
            <w:r>
              <w:rPr>
                <w:lang w:val="en-US"/>
              </w:rPr>
              <w:t>CLOSE</w:t>
            </w:r>
          </w:p>
        </w:tc>
      </w:tr>
      <w:tr w:rsidR="00E45A52" w14:paraId="645C1D47" w14:textId="77777777" w:rsidTr="00E45A52">
        <w:tc>
          <w:tcPr>
            <w:tcW w:w="534" w:type="dxa"/>
            <w:shd w:val="clear" w:color="auto" w:fill="D9D9D9" w:themeFill="background1" w:themeFillShade="D9"/>
          </w:tcPr>
          <w:p w14:paraId="645C1D40" w14:textId="223920D5" w:rsidR="00E45A52" w:rsidRPr="002C49B7" w:rsidRDefault="002C49B7" w:rsidP="00E45A52">
            <w:r>
              <w:t>2</w:t>
            </w:r>
          </w:p>
        </w:tc>
        <w:tc>
          <w:tcPr>
            <w:tcW w:w="1559" w:type="dxa"/>
            <w:vAlign w:val="bottom"/>
          </w:tcPr>
          <w:p w14:paraId="645C1D41" w14:textId="77777777" w:rsidR="00E45A52" w:rsidRDefault="00E45A52">
            <w:pPr>
              <w:jc w:val="right"/>
              <w:rPr>
                <w:rFonts w:ascii="Calibri" w:hAnsi="Calibri"/>
                <w:color w:val="000000"/>
              </w:rPr>
            </w:pPr>
            <w:r>
              <w:rPr>
                <w:rFonts w:ascii="Calibri" w:hAnsi="Calibri"/>
                <w:color w:val="000000"/>
              </w:rPr>
              <w:t>21.01.2013</w:t>
            </w:r>
          </w:p>
        </w:tc>
        <w:tc>
          <w:tcPr>
            <w:tcW w:w="1417" w:type="dxa"/>
            <w:vAlign w:val="bottom"/>
          </w:tcPr>
          <w:p w14:paraId="645C1D42" w14:textId="77777777" w:rsidR="00E45A52" w:rsidRDefault="00E45A52">
            <w:pPr>
              <w:jc w:val="right"/>
              <w:rPr>
                <w:rFonts w:ascii="Calibri" w:hAnsi="Calibri"/>
                <w:color w:val="000000"/>
              </w:rPr>
            </w:pPr>
            <w:r>
              <w:rPr>
                <w:rFonts w:ascii="Calibri" w:hAnsi="Calibri"/>
                <w:color w:val="000000"/>
              </w:rPr>
              <w:t>103,78</w:t>
            </w:r>
          </w:p>
        </w:tc>
        <w:tc>
          <w:tcPr>
            <w:tcW w:w="1276" w:type="dxa"/>
            <w:vAlign w:val="bottom"/>
          </w:tcPr>
          <w:p w14:paraId="645C1D43" w14:textId="77777777" w:rsidR="00E45A52" w:rsidRDefault="00E45A52">
            <w:pPr>
              <w:jc w:val="right"/>
              <w:rPr>
                <w:rFonts w:ascii="Calibri" w:hAnsi="Calibri"/>
                <w:color w:val="000000"/>
              </w:rPr>
            </w:pPr>
            <w:r>
              <w:rPr>
                <w:rFonts w:ascii="Calibri" w:hAnsi="Calibri"/>
                <w:color w:val="000000"/>
              </w:rPr>
              <w:t>103,69</w:t>
            </w:r>
          </w:p>
        </w:tc>
        <w:tc>
          <w:tcPr>
            <w:tcW w:w="1276" w:type="dxa"/>
            <w:vAlign w:val="bottom"/>
          </w:tcPr>
          <w:p w14:paraId="645C1D44" w14:textId="77777777" w:rsidR="00E45A52" w:rsidRDefault="00E45A52">
            <w:pPr>
              <w:jc w:val="right"/>
              <w:rPr>
                <w:rFonts w:ascii="Calibri" w:hAnsi="Calibri"/>
                <w:color w:val="000000"/>
              </w:rPr>
            </w:pPr>
            <w:r>
              <w:rPr>
                <w:rFonts w:ascii="Calibri" w:hAnsi="Calibri"/>
                <w:color w:val="000000"/>
              </w:rPr>
              <w:t>103,95</w:t>
            </w:r>
          </w:p>
        </w:tc>
        <w:tc>
          <w:tcPr>
            <w:tcW w:w="1276" w:type="dxa"/>
            <w:vAlign w:val="bottom"/>
          </w:tcPr>
          <w:p w14:paraId="645C1D45" w14:textId="77777777" w:rsidR="00E45A52" w:rsidRDefault="00E45A52">
            <w:pPr>
              <w:jc w:val="right"/>
              <w:rPr>
                <w:rFonts w:ascii="Calibri" w:hAnsi="Calibri"/>
                <w:color w:val="000000"/>
              </w:rPr>
            </w:pPr>
            <w:r>
              <w:rPr>
                <w:rFonts w:ascii="Calibri" w:hAnsi="Calibri"/>
                <w:color w:val="000000"/>
              </w:rPr>
              <w:t>102,85</w:t>
            </w:r>
          </w:p>
        </w:tc>
        <w:tc>
          <w:tcPr>
            <w:tcW w:w="1842" w:type="dxa"/>
            <w:vAlign w:val="bottom"/>
          </w:tcPr>
          <w:p w14:paraId="645C1D46" w14:textId="77777777" w:rsidR="00E45A52" w:rsidRDefault="00E45A52">
            <w:pPr>
              <w:jc w:val="right"/>
              <w:rPr>
                <w:rFonts w:ascii="Calibri" w:hAnsi="Calibri"/>
                <w:color w:val="000000"/>
              </w:rPr>
            </w:pPr>
            <w:r>
              <w:rPr>
                <w:rFonts w:ascii="Calibri" w:hAnsi="Calibri"/>
                <w:color w:val="000000"/>
              </w:rPr>
              <w:t>103,47</w:t>
            </w:r>
          </w:p>
        </w:tc>
      </w:tr>
      <w:tr w:rsidR="00E45A52" w14:paraId="645C1D4F" w14:textId="77777777" w:rsidTr="00E45A52">
        <w:tc>
          <w:tcPr>
            <w:tcW w:w="534" w:type="dxa"/>
            <w:shd w:val="clear" w:color="auto" w:fill="D9D9D9" w:themeFill="background1" w:themeFillShade="D9"/>
          </w:tcPr>
          <w:p w14:paraId="645C1D48" w14:textId="45D6ABE8" w:rsidR="00E45A52" w:rsidRPr="002C49B7" w:rsidRDefault="002C49B7" w:rsidP="00E45A52">
            <w:r>
              <w:t>3</w:t>
            </w:r>
          </w:p>
        </w:tc>
        <w:tc>
          <w:tcPr>
            <w:tcW w:w="1559" w:type="dxa"/>
            <w:vAlign w:val="bottom"/>
          </w:tcPr>
          <w:p w14:paraId="645C1D49" w14:textId="77777777" w:rsidR="00E45A52" w:rsidRDefault="00E45A52">
            <w:pPr>
              <w:jc w:val="right"/>
              <w:rPr>
                <w:rFonts w:ascii="Calibri" w:hAnsi="Calibri"/>
                <w:color w:val="000000"/>
              </w:rPr>
            </w:pPr>
            <w:r>
              <w:rPr>
                <w:rFonts w:ascii="Calibri" w:hAnsi="Calibri"/>
                <w:color w:val="000000"/>
              </w:rPr>
              <w:t>18.01.2013</w:t>
            </w:r>
          </w:p>
        </w:tc>
        <w:tc>
          <w:tcPr>
            <w:tcW w:w="1417" w:type="dxa"/>
            <w:vAlign w:val="bottom"/>
          </w:tcPr>
          <w:p w14:paraId="645C1D4A" w14:textId="77777777" w:rsidR="00E45A52" w:rsidRDefault="00E45A52">
            <w:pPr>
              <w:jc w:val="right"/>
              <w:rPr>
                <w:rFonts w:ascii="Calibri" w:hAnsi="Calibri"/>
                <w:color w:val="000000"/>
              </w:rPr>
            </w:pPr>
            <w:r>
              <w:rPr>
                <w:rFonts w:ascii="Calibri" w:hAnsi="Calibri"/>
                <w:color w:val="000000"/>
              </w:rPr>
              <w:t>103,47</w:t>
            </w:r>
          </w:p>
        </w:tc>
        <w:tc>
          <w:tcPr>
            <w:tcW w:w="1276" w:type="dxa"/>
            <w:vAlign w:val="bottom"/>
          </w:tcPr>
          <w:p w14:paraId="645C1D4B" w14:textId="77777777" w:rsidR="00E45A52" w:rsidRDefault="00E45A52">
            <w:pPr>
              <w:jc w:val="right"/>
              <w:rPr>
                <w:rFonts w:ascii="Calibri" w:hAnsi="Calibri"/>
                <w:color w:val="000000"/>
              </w:rPr>
            </w:pPr>
            <w:r>
              <w:rPr>
                <w:rFonts w:ascii="Calibri" w:hAnsi="Calibri"/>
                <w:color w:val="000000"/>
              </w:rPr>
              <w:t>101,61</w:t>
            </w:r>
          </w:p>
        </w:tc>
        <w:tc>
          <w:tcPr>
            <w:tcW w:w="1276" w:type="dxa"/>
            <w:vAlign w:val="bottom"/>
          </w:tcPr>
          <w:p w14:paraId="645C1D4C" w14:textId="77777777" w:rsidR="00E45A52" w:rsidRDefault="00E45A52">
            <w:pPr>
              <w:jc w:val="right"/>
              <w:rPr>
                <w:rFonts w:ascii="Calibri" w:hAnsi="Calibri"/>
                <w:color w:val="000000"/>
              </w:rPr>
            </w:pPr>
            <w:r>
              <w:rPr>
                <w:rFonts w:ascii="Calibri" w:hAnsi="Calibri"/>
                <w:color w:val="000000"/>
              </w:rPr>
              <w:t>103,54</w:t>
            </w:r>
          </w:p>
        </w:tc>
        <w:tc>
          <w:tcPr>
            <w:tcW w:w="1276" w:type="dxa"/>
            <w:vAlign w:val="bottom"/>
          </w:tcPr>
          <w:p w14:paraId="645C1D4D" w14:textId="77777777" w:rsidR="00E45A52" w:rsidRDefault="00E45A52">
            <w:pPr>
              <w:jc w:val="right"/>
              <w:rPr>
                <w:rFonts w:ascii="Calibri" w:hAnsi="Calibri"/>
                <w:color w:val="000000"/>
              </w:rPr>
            </w:pPr>
            <w:r>
              <w:rPr>
                <w:rFonts w:ascii="Calibri" w:hAnsi="Calibri"/>
                <w:color w:val="000000"/>
              </w:rPr>
              <w:t>101,56</w:t>
            </w:r>
          </w:p>
        </w:tc>
        <w:tc>
          <w:tcPr>
            <w:tcW w:w="1842" w:type="dxa"/>
            <w:vAlign w:val="bottom"/>
          </w:tcPr>
          <w:p w14:paraId="645C1D4E" w14:textId="77777777" w:rsidR="00E45A52" w:rsidRDefault="00E45A52">
            <w:pPr>
              <w:jc w:val="right"/>
              <w:rPr>
                <w:rFonts w:ascii="Calibri" w:hAnsi="Calibri"/>
                <w:color w:val="000000"/>
              </w:rPr>
            </w:pPr>
            <w:r>
              <w:rPr>
                <w:rFonts w:ascii="Calibri" w:hAnsi="Calibri"/>
                <w:color w:val="000000"/>
              </w:rPr>
              <w:t>101,11</w:t>
            </w:r>
          </w:p>
        </w:tc>
      </w:tr>
      <w:tr w:rsidR="00E45A52" w14:paraId="645C1D57" w14:textId="77777777" w:rsidTr="00E45A52">
        <w:tc>
          <w:tcPr>
            <w:tcW w:w="534" w:type="dxa"/>
            <w:shd w:val="clear" w:color="auto" w:fill="D9D9D9" w:themeFill="background1" w:themeFillShade="D9"/>
          </w:tcPr>
          <w:p w14:paraId="645C1D50" w14:textId="41F23FEA" w:rsidR="00E45A52" w:rsidRPr="002C49B7" w:rsidRDefault="002C49B7" w:rsidP="00E45A52">
            <w:r>
              <w:t>4</w:t>
            </w:r>
          </w:p>
        </w:tc>
        <w:tc>
          <w:tcPr>
            <w:tcW w:w="1559" w:type="dxa"/>
            <w:vAlign w:val="bottom"/>
          </w:tcPr>
          <w:p w14:paraId="645C1D51" w14:textId="77777777" w:rsidR="00E45A52" w:rsidRDefault="00E45A52">
            <w:pPr>
              <w:jc w:val="right"/>
              <w:rPr>
                <w:rFonts w:ascii="Calibri" w:hAnsi="Calibri"/>
                <w:color w:val="000000"/>
              </w:rPr>
            </w:pPr>
            <w:r>
              <w:rPr>
                <w:rFonts w:ascii="Calibri" w:hAnsi="Calibri"/>
                <w:color w:val="000000"/>
              </w:rPr>
              <w:t>17.01.2013</w:t>
            </w:r>
          </w:p>
        </w:tc>
        <w:tc>
          <w:tcPr>
            <w:tcW w:w="1417" w:type="dxa"/>
            <w:vAlign w:val="bottom"/>
          </w:tcPr>
          <w:p w14:paraId="645C1D52" w14:textId="77777777" w:rsidR="00E45A52" w:rsidRDefault="00E45A52">
            <w:pPr>
              <w:jc w:val="right"/>
              <w:rPr>
                <w:rFonts w:ascii="Calibri" w:hAnsi="Calibri"/>
                <w:color w:val="000000"/>
              </w:rPr>
            </w:pPr>
            <w:r>
              <w:rPr>
                <w:rFonts w:ascii="Calibri" w:hAnsi="Calibri"/>
                <w:color w:val="000000"/>
              </w:rPr>
              <w:t>101,11</w:t>
            </w:r>
          </w:p>
        </w:tc>
        <w:tc>
          <w:tcPr>
            <w:tcW w:w="1276" w:type="dxa"/>
            <w:vAlign w:val="bottom"/>
          </w:tcPr>
          <w:p w14:paraId="645C1D53" w14:textId="77777777" w:rsidR="00E45A52" w:rsidRDefault="00E45A52">
            <w:pPr>
              <w:jc w:val="right"/>
              <w:rPr>
                <w:rFonts w:ascii="Calibri" w:hAnsi="Calibri"/>
                <w:color w:val="000000"/>
              </w:rPr>
            </w:pPr>
            <w:r>
              <w:rPr>
                <w:rFonts w:ascii="Calibri" w:hAnsi="Calibri"/>
                <w:color w:val="000000"/>
              </w:rPr>
              <w:t>99,87</w:t>
            </w:r>
          </w:p>
        </w:tc>
        <w:tc>
          <w:tcPr>
            <w:tcW w:w="1276" w:type="dxa"/>
            <w:vAlign w:val="bottom"/>
          </w:tcPr>
          <w:p w14:paraId="645C1D54" w14:textId="77777777" w:rsidR="00E45A52" w:rsidRDefault="00E45A52">
            <w:pPr>
              <w:jc w:val="right"/>
              <w:rPr>
                <w:rFonts w:ascii="Calibri" w:hAnsi="Calibri"/>
                <w:color w:val="000000"/>
              </w:rPr>
            </w:pPr>
            <w:r>
              <w:rPr>
                <w:rFonts w:ascii="Calibri" w:hAnsi="Calibri"/>
                <w:color w:val="000000"/>
              </w:rPr>
              <w:t>101,33</w:t>
            </w:r>
          </w:p>
        </w:tc>
        <w:tc>
          <w:tcPr>
            <w:tcW w:w="1276" w:type="dxa"/>
            <w:vAlign w:val="bottom"/>
          </w:tcPr>
          <w:p w14:paraId="645C1D55" w14:textId="77777777" w:rsidR="00E45A52" w:rsidRDefault="00E45A52">
            <w:pPr>
              <w:jc w:val="right"/>
              <w:rPr>
                <w:rFonts w:ascii="Calibri" w:hAnsi="Calibri"/>
                <w:color w:val="000000"/>
              </w:rPr>
            </w:pPr>
            <w:r>
              <w:rPr>
                <w:rFonts w:ascii="Calibri" w:hAnsi="Calibri"/>
                <w:color w:val="000000"/>
              </w:rPr>
              <w:t>99,65</w:t>
            </w:r>
          </w:p>
        </w:tc>
        <w:tc>
          <w:tcPr>
            <w:tcW w:w="1842" w:type="dxa"/>
            <w:vAlign w:val="bottom"/>
          </w:tcPr>
          <w:p w14:paraId="645C1D56" w14:textId="77777777" w:rsidR="00E45A52" w:rsidRDefault="00E45A52">
            <w:pPr>
              <w:jc w:val="right"/>
              <w:rPr>
                <w:rFonts w:ascii="Calibri" w:hAnsi="Calibri"/>
                <w:color w:val="000000"/>
              </w:rPr>
            </w:pPr>
            <w:r>
              <w:rPr>
                <w:rFonts w:ascii="Calibri" w:hAnsi="Calibri"/>
                <w:color w:val="000000"/>
              </w:rPr>
              <w:t>100,03</w:t>
            </w:r>
          </w:p>
        </w:tc>
      </w:tr>
      <w:tr w:rsidR="00E45A52" w14:paraId="645C1D5F" w14:textId="77777777" w:rsidTr="00E45A52">
        <w:tc>
          <w:tcPr>
            <w:tcW w:w="534" w:type="dxa"/>
            <w:shd w:val="clear" w:color="auto" w:fill="D9D9D9" w:themeFill="background1" w:themeFillShade="D9"/>
          </w:tcPr>
          <w:p w14:paraId="645C1D58" w14:textId="02FF5507" w:rsidR="00E45A52" w:rsidRPr="002C49B7" w:rsidRDefault="002C49B7" w:rsidP="00E45A52">
            <w:r>
              <w:t>5</w:t>
            </w:r>
          </w:p>
        </w:tc>
        <w:tc>
          <w:tcPr>
            <w:tcW w:w="1559" w:type="dxa"/>
            <w:vAlign w:val="bottom"/>
          </w:tcPr>
          <w:p w14:paraId="645C1D59" w14:textId="77777777" w:rsidR="00E45A52" w:rsidRDefault="00E45A52">
            <w:pPr>
              <w:jc w:val="right"/>
              <w:rPr>
                <w:rFonts w:ascii="Calibri" w:hAnsi="Calibri"/>
                <w:color w:val="000000"/>
              </w:rPr>
            </w:pPr>
            <w:r>
              <w:rPr>
                <w:rFonts w:ascii="Calibri" w:hAnsi="Calibri"/>
                <w:color w:val="000000"/>
              </w:rPr>
              <w:t>16.01.2013</w:t>
            </w:r>
          </w:p>
        </w:tc>
        <w:tc>
          <w:tcPr>
            <w:tcW w:w="1417" w:type="dxa"/>
            <w:vAlign w:val="bottom"/>
          </w:tcPr>
          <w:p w14:paraId="645C1D5A" w14:textId="77777777" w:rsidR="00E45A52" w:rsidRDefault="00E45A52">
            <w:pPr>
              <w:jc w:val="right"/>
              <w:rPr>
                <w:rFonts w:ascii="Calibri" w:hAnsi="Calibri"/>
                <w:color w:val="000000"/>
              </w:rPr>
            </w:pPr>
            <w:r>
              <w:rPr>
                <w:rFonts w:ascii="Calibri" w:hAnsi="Calibri"/>
                <w:color w:val="000000"/>
              </w:rPr>
              <w:t>100,03</w:t>
            </w:r>
          </w:p>
        </w:tc>
        <w:tc>
          <w:tcPr>
            <w:tcW w:w="1276" w:type="dxa"/>
            <w:vAlign w:val="bottom"/>
          </w:tcPr>
          <w:p w14:paraId="645C1D5B" w14:textId="77777777" w:rsidR="00E45A52" w:rsidRDefault="00E45A52">
            <w:pPr>
              <w:jc w:val="right"/>
              <w:rPr>
                <w:rFonts w:ascii="Calibri" w:hAnsi="Calibri"/>
                <w:color w:val="000000"/>
              </w:rPr>
            </w:pPr>
            <w:r>
              <w:rPr>
                <w:rFonts w:ascii="Calibri" w:hAnsi="Calibri"/>
                <w:color w:val="000000"/>
              </w:rPr>
              <w:t>99,95</w:t>
            </w:r>
          </w:p>
        </w:tc>
        <w:tc>
          <w:tcPr>
            <w:tcW w:w="1276" w:type="dxa"/>
            <w:vAlign w:val="bottom"/>
          </w:tcPr>
          <w:p w14:paraId="645C1D5C" w14:textId="77777777" w:rsidR="00E45A52" w:rsidRDefault="00E45A52">
            <w:pPr>
              <w:jc w:val="right"/>
              <w:rPr>
                <w:rFonts w:ascii="Calibri" w:hAnsi="Calibri"/>
                <w:color w:val="000000"/>
              </w:rPr>
            </w:pPr>
            <w:r>
              <w:rPr>
                <w:rFonts w:ascii="Calibri" w:hAnsi="Calibri"/>
                <w:color w:val="000000"/>
              </w:rPr>
              <w:t>100,13</w:t>
            </w:r>
          </w:p>
        </w:tc>
        <w:tc>
          <w:tcPr>
            <w:tcW w:w="1276" w:type="dxa"/>
            <w:vAlign w:val="bottom"/>
          </w:tcPr>
          <w:p w14:paraId="645C1D5D" w14:textId="77777777" w:rsidR="00E45A52" w:rsidRDefault="00E45A52">
            <w:pPr>
              <w:jc w:val="right"/>
              <w:rPr>
                <w:rFonts w:ascii="Calibri" w:hAnsi="Calibri"/>
                <w:color w:val="000000"/>
              </w:rPr>
            </w:pPr>
            <w:r>
              <w:rPr>
                <w:rFonts w:ascii="Calibri" w:hAnsi="Calibri"/>
                <w:color w:val="000000"/>
              </w:rPr>
              <w:t>99,23</w:t>
            </w:r>
          </w:p>
        </w:tc>
        <w:tc>
          <w:tcPr>
            <w:tcW w:w="1842" w:type="dxa"/>
            <w:vAlign w:val="bottom"/>
          </w:tcPr>
          <w:p w14:paraId="645C1D5E" w14:textId="77777777" w:rsidR="00E45A52" w:rsidRDefault="00E45A52">
            <w:pPr>
              <w:jc w:val="right"/>
              <w:rPr>
                <w:rFonts w:ascii="Calibri" w:hAnsi="Calibri"/>
                <w:color w:val="000000"/>
              </w:rPr>
            </w:pPr>
            <w:r>
              <w:rPr>
                <w:rFonts w:ascii="Calibri" w:hAnsi="Calibri"/>
                <w:color w:val="000000"/>
              </w:rPr>
              <w:t>100,07</w:t>
            </w:r>
          </w:p>
        </w:tc>
      </w:tr>
      <w:tr w:rsidR="00E45A52" w14:paraId="645C1D67" w14:textId="77777777" w:rsidTr="00E45A52">
        <w:tc>
          <w:tcPr>
            <w:tcW w:w="534" w:type="dxa"/>
            <w:shd w:val="clear" w:color="auto" w:fill="D9D9D9" w:themeFill="background1" w:themeFillShade="D9"/>
          </w:tcPr>
          <w:p w14:paraId="645C1D60" w14:textId="164E63D1" w:rsidR="00E45A52" w:rsidRPr="002C49B7" w:rsidRDefault="002C49B7" w:rsidP="00E45A52">
            <w:r>
              <w:t>6</w:t>
            </w:r>
          </w:p>
        </w:tc>
        <w:tc>
          <w:tcPr>
            <w:tcW w:w="1559" w:type="dxa"/>
            <w:vAlign w:val="bottom"/>
          </w:tcPr>
          <w:p w14:paraId="645C1D61" w14:textId="77777777" w:rsidR="00E45A52" w:rsidRDefault="00E45A52">
            <w:pPr>
              <w:jc w:val="right"/>
              <w:rPr>
                <w:rFonts w:ascii="Calibri" w:hAnsi="Calibri"/>
                <w:color w:val="000000"/>
              </w:rPr>
            </w:pPr>
            <w:r>
              <w:rPr>
                <w:rFonts w:ascii="Calibri" w:hAnsi="Calibri"/>
                <w:color w:val="000000"/>
              </w:rPr>
              <w:t>15.01.2013</w:t>
            </w:r>
          </w:p>
        </w:tc>
        <w:tc>
          <w:tcPr>
            <w:tcW w:w="1417" w:type="dxa"/>
            <w:vAlign w:val="bottom"/>
          </w:tcPr>
          <w:p w14:paraId="645C1D62" w14:textId="77777777" w:rsidR="00E45A52" w:rsidRDefault="00E45A52">
            <w:pPr>
              <w:jc w:val="right"/>
              <w:rPr>
                <w:rFonts w:ascii="Calibri" w:hAnsi="Calibri"/>
                <w:color w:val="000000"/>
              </w:rPr>
            </w:pPr>
            <w:r>
              <w:rPr>
                <w:rFonts w:ascii="Calibri" w:hAnsi="Calibri"/>
                <w:color w:val="000000"/>
              </w:rPr>
              <w:t>100,07</w:t>
            </w:r>
          </w:p>
        </w:tc>
        <w:tc>
          <w:tcPr>
            <w:tcW w:w="1276" w:type="dxa"/>
            <w:vAlign w:val="bottom"/>
          </w:tcPr>
          <w:p w14:paraId="645C1D63" w14:textId="77777777" w:rsidR="00E45A52" w:rsidRDefault="00E45A52">
            <w:pPr>
              <w:jc w:val="right"/>
              <w:rPr>
                <w:rFonts w:ascii="Calibri" w:hAnsi="Calibri"/>
                <w:color w:val="000000"/>
              </w:rPr>
            </w:pPr>
            <w:r>
              <w:rPr>
                <w:rFonts w:ascii="Calibri" w:hAnsi="Calibri"/>
                <w:color w:val="000000"/>
              </w:rPr>
              <w:t>100,77</w:t>
            </w:r>
          </w:p>
        </w:tc>
        <w:tc>
          <w:tcPr>
            <w:tcW w:w="1276" w:type="dxa"/>
            <w:vAlign w:val="bottom"/>
          </w:tcPr>
          <w:p w14:paraId="645C1D64" w14:textId="77777777" w:rsidR="00E45A52" w:rsidRDefault="00E45A52">
            <w:pPr>
              <w:jc w:val="right"/>
              <w:rPr>
                <w:rFonts w:ascii="Calibri" w:hAnsi="Calibri"/>
                <w:color w:val="000000"/>
              </w:rPr>
            </w:pPr>
            <w:r>
              <w:rPr>
                <w:rFonts w:ascii="Calibri" w:hAnsi="Calibri"/>
                <w:color w:val="000000"/>
              </w:rPr>
              <w:t>101,03</w:t>
            </w:r>
          </w:p>
        </w:tc>
        <w:tc>
          <w:tcPr>
            <w:tcW w:w="1276" w:type="dxa"/>
            <w:vAlign w:val="bottom"/>
          </w:tcPr>
          <w:p w14:paraId="645C1D65" w14:textId="77777777" w:rsidR="00E45A52" w:rsidRDefault="00E45A52">
            <w:pPr>
              <w:jc w:val="right"/>
              <w:rPr>
                <w:rFonts w:ascii="Calibri" w:hAnsi="Calibri"/>
                <w:color w:val="000000"/>
              </w:rPr>
            </w:pPr>
            <w:r>
              <w:rPr>
                <w:rFonts w:ascii="Calibri" w:hAnsi="Calibri"/>
                <w:color w:val="000000"/>
              </w:rPr>
              <w:t>99,85</w:t>
            </w:r>
          </w:p>
        </w:tc>
        <w:tc>
          <w:tcPr>
            <w:tcW w:w="1842" w:type="dxa"/>
            <w:vAlign w:val="bottom"/>
          </w:tcPr>
          <w:p w14:paraId="645C1D66" w14:textId="77777777" w:rsidR="00E45A52" w:rsidRDefault="00E45A52">
            <w:pPr>
              <w:jc w:val="right"/>
              <w:rPr>
                <w:rFonts w:ascii="Calibri" w:hAnsi="Calibri"/>
                <w:color w:val="000000"/>
              </w:rPr>
            </w:pPr>
            <w:r>
              <w:rPr>
                <w:rFonts w:ascii="Calibri" w:hAnsi="Calibri"/>
                <w:color w:val="000000"/>
              </w:rPr>
              <w:t>100,89</w:t>
            </w:r>
          </w:p>
        </w:tc>
      </w:tr>
      <w:tr w:rsidR="00E45A52" w14:paraId="645C1D6F" w14:textId="77777777" w:rsidTr="00E45A52">
        <w:tc>
          <w:tcPr>
            <w:tcW w:w="534" w:type="dxa"/>
            <w:shd w:val="clear" w:color="auto" w:fill="D9D9D9" w:themeFill="background1" w:themeFillShade="D9"/>
          </w:tcPr>
          <w:p w14:paraId="645C1D68" w14:textId="42C64217" w:rsidR="00E45A52" w:rsidRPr="002C49B7" w:rsidRDefault="002C49B7" w:rsidP="00E45A52">
            <w:r>
              <w:t>7</w:t>
            </w:r>
          </w:p>
        </w:tc>
        <w:tc>
          <w:tcPr>
            <w:tcW w:w="1559" w:type="dxa"/>
            <w:vAlign w:val="bottom"/>
          </w:tcPr>
          <w:p w14:paraId="645C1D69" w14:textId="77777777" w:rsidR="00E45A52" w:rsidRDefault="00E45A52">
            <w:pPr>
              <w:jc w:val="right"/>
              <w:rPr>
                <w:rFonts w:ascii="Calibri" w:hAnsi="Calibri"/>
                <w:color w:val="000000"/>
              </w:rPr>
            </w:pPr>
            <w:r>
              <w:rPr>
                <w:rFonts w:ascii="Calibri" w:hAnsi="Calibri"/>
                <w:color w:val="000000"/>
              </w:rPr>
              <w:t>14.01.2013</w:t>
            </w:r>
          </w:p>
        </w:tc>
        <w:tc>
          <w:tcPr>
            <w:tcW w:w="1417" w:type="dxa"/>
            <w:vAlign w:val="bottom"/>
          </w:tcPr>
          <w:p w14:paraId="645C1D6A" w14:textId="77777777" w:rsidR="00E45A52" w:rsidRDefault="00E45A52">
            <w:pPr>
              <w:jc w:val="right"/>
              <w:rPr>
                <w:rFonts w:ascii="Calibri" w:hAnsi="Calibri"/>
                <w:color w:val="000000"/>
              </w:rPr>
            </w:pPr>
            <w:r>
              <w:rPr>
                <w:rFonts w:ascii="Calibri" w:hAnsi="Calibri"/>
                <w:color w:val="000000"/>
              </w:rPr>
              <w:t>100,89</w:t>
            </w:r>
          </w:p>
        </w:tc>
        <w:tc>
          <w:tcPr>
            <w:tcW w:w="1276" w:type="dxa"/>
            <w:vAlign w:val="bottom"/>
          </w:tcPr>
          <w:p w14:paraId="645C1D6B" w14:textId="77777777" w:rsidR="00E45A52" w:rsidRDefault="00E45A52">
            <w:pPr>
              <w:jc w:val="right"/>
              <w:rPr>
                <w:rFonts w:ascii="Calibri" w:hAnsi="Calibri"/>
                <w:color w:val="000000"/>
              </w:rPr>
            </w:pPr>
            <w:r>
              <w:rPr>
                <w:rFonts w:ascii="Calibri" w:hAnsi="Calibri"/>
                <w:color w:val="000000"/>
              </w:rPr>
              <w:t>100,9</w:t>
            </w:r>
          </w:p>
        </w:tc>
        <w:tc>
          <w:tcPr>
            <w:tcW w:w="1276" w:type="dxa"/>
            <w:vAlign w:val="bottom"/>
          </w:tcPr>
          <w:p w14:paraId="645C1D6C" w14:textId="77777777" w:rsidR="00E45A52" w:rsidRDefault="00E45A52">
            <w:pPr>
              <w:jc w:val="right"/>
              <w:rPr>
                <w:rFonts w:ascii="Calibri" w:hAnsi="Calibri"/>
                <w:color w:val="000000"/>
              </w:rPr>
            </w:pPr>
            <w:r>
              <w:rPr>
                <w:rFonts w:ascii="Calibri" w:hAnsi="Calibri"/>
                <w:color w:val="000000"/>
              </w:rPr>
              <w:t>101,25</w:t>
            </w:r>
          </w:p>
        </w:tc>
        <w:tc>
          <w:tcPr>
            <w:tcW w:w="1276" w:type="dxa"/>
            <w:vAlign w:val="bottom"/>
          </w:tcPr>
          <w:p w14:paraId="645C1D6D" w14:textId="77777777" w:rsidR="00E45A52" w:rsidRDefault="00E45A52">
            <w:pPr>
              <w:jc w:val="right"/>
              <w:rPr>
                <w:rFonts w:ascii="Calibri" w:hAnsi="Calibri"/>
                <w:color w:val="000000"/>
              </w:rPr>
            </w:pPr>
            <w:r>
              <w:rPr>
                <w:rFonts w:ascii="Calibri" w:hAnsi="Calibri"/>
                <w:color w:val="000000"/>
              </w:rPr>
              <w:t>100,48</w:t>
            </w:r>
          </w:p>
        </w:tc>
        <w:tc>
          <w:tcPr>
            <w:tcW w:w="1842" w:type="dxa"/>
            <w:vAlign w:val="bottom"/>
          </w:tcPr>
          <w:p w14:paraId="645C1D6E" w14:textId="77777777" w:rsidR="00E45A52" w:rsidRDefault="00E45A52">
            <w:pPr>
              <w:jc w:val="right"/>
              <w:rPr>
                <w:rFonts w:ascii="Calibri" w:hAnsi="Calibri"/>
                <w:color w:val="000000"/>
              </w:rPr>
            </w:pPr>
            <w:r>
              <w:rPr>
                <w:rFonts w:ascii="Calibri" w:hAnsi="Calibri"/>
                <w:color w:val="000000"/>
              </w:rPr>
              <w:t>99,4</w:t>
            </w:r>
          </w:p>
        </w:tc>
      </w:tr>
      <w:tr w:rsidR="00E45A52" w14:paraId="645C1D77" w14:textId="77777777" w:rsidTr="00E45A52">
        <w:tc>
          <w:tcPr>
            <w:tcW w:w="534" w:type="dxa"/>
            <w:shd w:val="clear" w:color="auto" w:fill="D9D9D9" w:themeFill="background1" w:themeFillShade="D9"/>
          </w:tcPr>
          <w:p w14:paraId="645C1D70" w14:textId="31000621" w:rsidR="00E45A52" w:rsidRDefault="002C49B7" w:rsidP="002C49B7">
            <w:pPr>
              <w:rPr>
                <w:lang w:val="en-US"/>
              </w:rPr>
            </w:pPr>
            <w:r>
              <w:t>8</w:t>
            </w:r>
          </w:p>
        </w:tc>
        <w:tc>
          <w:tcPr>
            <w:tcW w:w="1559" w:type="dxa"/>
            <w:vAlign w:val="bottom"/>
          </w:tcPr>
          <w:p w14:paraId="645C1D71" w14:textId="77777777" w:rsidR="00E45A52" w:rsidRDefault="00E45A52">
            <w:pPr>
              <w:jc w:val="right"/>
              <w:rPr>
                <w:rFonts w:ascii="Calibri" w:hAnsi="Calibri"/>
                <w:color w:val="000000"/>
              </w:rPr>
            </w:pPr>
            <w:r>
              <w:rPr>
                <w:rFonts w:ascii="Calibri" w:hAnsi="Calibri"/>
                <w:color w:val="000000"/>
              </w:rPr>
              <w:t>11.01.2013</w:t>
            </w:r>
          </w:p>
        </w:tc>
        <w:tc>
          <w:tcPr>
            <w:tcW w:w="1417" w:type="dxa"/>
            <w:vAlign w:val="bottom"/>
          </w:tcPr>
          <w:p w14:paraId="645C1D72" w14:textId="77777777" w:rsidR="00E45A52" w:rsidRDefault="00E45A52">
            <w:pPr>
              <w:jc w:val="right"/>
              <w:rPr>
                <w:rFonts w:ascii="Calibri" w:hAnsi="Calibri"/>
                <w:color w:val="000000"/>
              </w:rPr>
            </w:pPr>
            <w:r>
              <w:rPr>
                <w:rFonts w:ascii="Calibri" w:hAnsi="Calibri"/>
                <w:color w:val="000000"/>
              </w:rPr>
              <w:t>99,4</w:t>
            </w:r>
          </w:p>
        </w:tc>
        <w:tc>
          <w:tcPr>
            <w:tcW w:w="1276" w:type="dxa"/>
            <w:vAlign w:val="bottom"/>
          </w:tcPr>
          <w:p w14:paraId="645C1D73" w14:textId="77777777" w:rsidR="00E45A52" w:rsidRDefault="00E45A52">
            <w:pPr>
              <w:jc w:val="right"/>
              <w:rPr>
                <w:rFonts w:ascii="Calibri" w:hAnsi="Calibri"/>
                <w:color w:val="000000"/>
              </w:rPr>
            </w:pPr>
            <w:r>
              <w:rPr>
                <w:rFonts w:ascii="Calibri" w:hAnsi="Calibri"/>
                <w:color w:val="000000"/>
              </w:rPr>
              <w:t>98,75</w:t>
            </w:r>
          </w:p>
        </w:tc>
        <w:tc>
          <w:tcPr>
            <w:tcW w:w="1276" w:type="dxa"/>
            <w:vAlign w:val="bottom"/>
          </w:tcPr>
          <w:p w14:paraId="645C1D74" w14:textId="77777777" w:rsidR="00E45A52" w:rsidRDefault="00E45A52">
            <w:pPr>
              <w:jc w:val="right"/>
              <w:rPr>
                <w:rFonts w:ascii="Calibri" w:hAnsi="Calibri"/>
                <w:color w:val="000000"/>
              </w:rPr>
            </w:pPr>
            <w:r>
              <w:rPr>
                <w:rFonts w:ascii="Calibri" w:hAnsi="Calibri"/>
                <w:color w:val="000000"/>
              </w:rPr>
              <w:t>99,56</w:t>
            </w:r>
          </w:p>
        </w:tc>
        <w:tc>
          <w:tcPr>
            <w:tcW w:w="1276" w:type="dxa"/>
            <w:vAlign w:val="bottom"/>
          </w:tcPr>
          <w:p w14:paraId="645C1D75" w14:textId="77777777" w:rsidR="00E45A52" w:rsidRDefault="00E45A52">
            <w:pPr>
              <w:jc w:val="right"/>
              <w:rPr>
                <w:rFonts w:ascii="Calibri" w:hAnsi="Calibri"/>
                <w:color w:val="000000"/>
              </w:rPr>
            </w:pPr>
            <w:r>
              <w:rPr>
                <w:rFonts w:ascii="Calibri" w:hAnsi="Calibri"/>
                <w:color w:val="000000"/>
              </w:rPr>
              <w:t>98,5</w:t>
            </w:r>
          </w:p>
        </w:tc>
        <w:tc>
          <w:tcPr>
            <w:tcW w:w="1842" w:type="dxa"/>
            <w:vAlign w:val="bottom"/>
          </w:tcPr>
          <w:p w14:paraId="645C1D76" w14:textId="77777777" w:rsidR="00E45A52" w:rsidRDefault="00E45A52">
            <w:pPr>
              <w:jc w:val="right"/>
              <w:rPr>
                <w:rFonts w:ascii="Calibri" w:hAnsi="Calibri"/>
                <w:color w:val="000000"/>
              </w:rPr>
            </w:pPr>
            <w:r>
              <w:rPr>
                <w:rFonts w:ascii="Calibri" w:hAnsi="Calibri"/>
                <w:color w:val="000000"/>
              </w:rPr>
              <w:t>98,35</w:t>
            </w:r>
          </w:p>
        </w:tc>
      </w:tr>
      <w:tr w:rsidR="00E45A52" w14:paraId="645C1D7F" w14:textId="77777777" w:rsidTr="00E45A52">
        <w:tc>
          <w:tcPr>
            <w:tcW w:w="534" w:type="dxa"/>
            <w:shd w:val="clear" w:color="auto" w:fill="D9D9D9" w:themeFill="background1" w:themeFillShade="D9"/>
          </w:tcPr>
          <w:p w14:paraId="645C1D78" w14:textId="0FB42E55" w:rsidR="00E45A52" w:rsidRPr="002C49B7" w:rsidRDefault="002C49B7" w:rsidP="00E45A52">
            <w:r>
              <w:t>9</w:t>
            </w:r>
          </w:p>
        </w:tc>
        <w:tc>
          <w:tcPr>
            <w:tcW w:w="1559" w:type="dxa"/>
            <w:vAlign w:val="bottom"/>
          </w:tcPr>
          <w:p w14:paraId="645C1D79" w14:textId="77777777" w:rsidR="00E45A52" w:rsidRDefault="00E45A52">
            <w:pPr>
              <w:jc w:val="right"/>
              <w:rPr>
                <w:rFonts w:ascii="Calibri" w:hAnsi="Calibri"/>
                <w:color w:val="000000"/>
              </w:rPr>
            </w:pPr>
            <w:r>
              <w:rPr>
                <w:rFonts w:ascii="Calibri" w:hAnsi="Calibri"/>
                <w:color w:val="000000"/>
              </w:rPr>
              <w:t>10.01.2013</w:t>
            </w:r>
          </w:p>
        </w:tc>
        <w:tc>
          <w:tcPr>
            <w:tcW w:w="1417" w:type="dxa"/>
            <w:vAlign w:val="bottom"/>
          </w:tcPr>
          <w:p w14:paraId="645C1D7A" w14:textId="77777777" w:rsidR="00E45A52" w:rsidRDefault="00E45A52">
            <w:pPr>
              <w:jc w:val="right"/>
              <w:rPr>
                <w:rFonts w:ascii="Calibri" w:hAnsi="Calibri"/>
                <w:color w:val="000000"/>
              </w:rPr>
            </w:pPr>
            <w:r>
              <w:rPr>
                <w:rFonts w:ascii="Calibri" w:hAnsi="Calibri"/>
                <w:color w:val="000000"/>
              </w:rPr>
              <w:t>98,35</w:t>
            </w:r>
          </w:p>
        </w:tc>
        <w:tc>
          <w:tcPr>
            <w:tcW w:w="1276" w:type="dxa"/>
            <w:vAlign w:val="bottom"/>
          </w:tcPr>
          <w:p w14:paraId="645C1D7B" w14:textId="77777777" w:rsidR="00E45A52" w:rsidRDefault="00E45A52">
            <w:pPr>
              <w:jc w:val="right"/>
              <w:rPr>
                <w:rFonts w:ascii="Calibri" w:hAnsi="Calibri"/>
                <w:color w:val="000000"/>
              </w:rPr>
            </w:pPr>
            <w:r>
              <w:rPr>
                <w:rFonts w:ascii="Calibri" w:hAnsi="Calibri"/>
                <w:color w:val="000000"/>
              </w:rPr>
              <w:t>98,45</w:t>
            </w:r>
          </w:p>
        </w:tc>
        <w:tc>
          <w:tcPr>
            <w:tcW w:w="1276" w:type="dxa"/>
            <w:vAlign w:val="bottom"/>
          </w:tcPr>
          <w:p w14:paraId="645C1D7C" w14:textId="77777777" w:rsidR="00E45A52" w:rsidRDefault="00E45A52">
            <w:pPr>
              <w:jc w:val="right"/>
              <w:rPr>
                <w:rFonts w:ascii="Calibri" w:hAnsi="Calibri"/>
                <w:color w:val="000000"/>
              </w:rPr>
            </w:pPr>
            <w:r>
              <w:rPr>
                <w:rFonts w:ascii="Calibri" w:hAnsi="Calibri"/>
                <w:color w:val="000000"/>
              </w:rPr>
              <w:t>98,6</w:t>
            </w:r>
          </w:p>
        </w:tc>
        <w:tc>
          <w:tcPr>
            <w:tcW w:w="1276" w:type="dxa"/>
            <w:vAlign w:val="bottom"/>
          </w:tcPr>
          <w:p w14:paraId="645C1D7D" w14:textId="77777777" w:rsidR="00E45A52" w:rsidRDefault="00E45A52">
            <w:pPr>
              <w:jc w:val="right"/>
              <w:rPr>
                <w:rFonts w:ascii="Calibri" w:hAnsi="Calibri"/>
                <w:color w:val="000000"/>
              </w:rPr>
            </w:pPr>
            <w:r>
              <w:rPr>
                <w:rFonts w:ascii="Calibri" w:hAnsi="Calibri"/>
                <w:color w:val="000000"/>
              </w:rPr>
              <w:t>98</w:t>
            </w:r>
          </w:p>
        </w:tc>
        <w:tc>
          <w:tcPr>
            <w:tcW w:w="1842" w:type="dxa"/>
            <w:vAlign w:val="bottom"/>
          </w:tcPr>
          <w:p w14:paraId="645C1D7E" w14:textId="77777777" w:rsidR="00E45A52" w:rsidRDefault="00E45A52">
            <w:pPr>
              <w:jc w:val="right"/>
              <w:rPr>
                <w:rFonts w:ascii="Calibri" w:hAnsi="Calibri"/>
                <w:color w:val="000000"/>
              </w:rPr>
            </w:pPr>
            <w:r>
              <w:rPr>
                <w:rFonts w:ascii="Calibri" w:hAnsi="Calibri"/>
                <w:color w:val="000000"/>
              </w:rPr>
              <w:t>98,42</w:t>
            </w:r>
          </w:p>
        </w:tc>
      </w:tr>
      <w:tr w:rsidR="00E45A52" w14:paraId="645C1D87" w14:textId="77777777" w:rsidTr="00E45A52">
        <w:tc>
          <w:tcPr>
            <w:tcW w:w="534" w:type="dxa"/>
            <w:shd w:val="clear" w:color="auto" w:fill="D9D9D9" w:themeFill="background1" w:themeFillShade="D9"/>
          </w:tcPr>
          <w:p w14:paraId="645C1D80" w14:textId="4FF358A7" w:rsidR="00E45A52" w:rsidRPr="002C49B7" w:rsidRDefault="002C49B7" w:rsidP="00E45A52">
            <w:r>
              <w:rPr>
                <w:lang w:val="en-US"/>
              </w:rPr>
              <w:t>1</w:t>
            </w:r>
            <w:r>
              <w:t>0</w:t>
            </w:r>
          </w:p>
        </w:tc>
        <w:tc>
          <w:tcPr>
            <w:tcW w:w="1559" w:type="dxa"/>
            <w:vAlign w:val="bottom"/>
          </w:tcPr>
          <w:p w14:paraId="645C1D81" w14:textId="77777777" w:rsidR="00E45A52" w:rsidRDefault="00E45A52">
            <w:pPr>
              <w:jc w:val="right"/>
              <w:rPr>
                <w:rFonts w:ascii="Calibri" w:hAnsi="Calibri"/>
                <w:color w:val="000000"/>
              </w:rPr>
            </w:pPr>
            <w:r>
              <w:rPr>
                <w:rFonts w:ascii="Calibri" w:hAnsi="Calibri"/>
                <w:color w:val="000000"/>
              </w:rPr>
              <w:t>09.01.2013</w:t>
            </w:r>
          </w:p>
        </w:tc>
        <w:tc>
          <w:tcPr>
            <w:tcW w:w="1417" w:type="dxa"/>
            <w:vAlign w:val="bottom"/>
          </w:tcPr>
          <w:p w14:paraId="645C1D82" w14:textId="77777777" w:rsidR="00E45A52" w:rsidRDefault="00E45A52">
            <w:pPr>
              <w:jc w:val="right"/>
              <w:rPr>
                <w:rFonts w:ascii="Calibri" w:hAnsi="Calibri"/>
                <w:color w:val="000000"/>
              </w:rPr>
            </w:pPr>
            <w:r>
              <w:rPr>
                <w:rFonts w:ascii="Calibri" w:hAnsi="Calibri"/>
                <w:color w:val="000000"/>
              </w:rPr>
              <w:t>98,42</w:t>
            </w:r>
          </w:p>
        </w:tc>
        <w:tc>
          <w:tcPr>
            <w:tcW w:w="1276" w:type="dxa"/>
            <w:vAlign w:val="bottom"/>
          </w:tcPr>
          <w:p w14:paraId="645C1D83" w14:textId="77777777" w:rsidR="00E45A52" w:rsidRDefault="00E45A52">
            <w:pPr>
              <w:jc w:val="right"/>
              <w:rPr>
                <w:rFonts w:ascii="Calibri" w:hAnsi="Calibri"/>
                <w:color w:val="000000"/>
              </w:rPr>
            </w:pPr>
            <w:r>
              <w:rPr>
                <w:rFonts w:ascii="Calibri" w:hAnsi="Calibri"/>
                <w:color w:val="000000"/>
              </w:rPr>
              <w:t>98,4</w:t>
            </w:r>
          </w:p>
        </w:tc>
        <w:tc>
          <w:tcPr>
            <w:tcW w:w="1276" w:type="dxa"/>
            <w:vAlign w:val="bottom"/>
          </w:tcPr>
          <w:p w14:paraId="645C1D84" w14:textId="77777777" w:rsidR="00E45A52" w:rsidRDefault="00E45A52">
            <w:pPr>
              <w:jc w:val="right"/>
              <w:rPr>
                <w:rFonts w:ascii="Calibri" w:hAnsi="Calibri"/>
                <w:color w:val="000000"/>
              </w:rPr>
            </w:pPr>
            <w:r>
              <w:rPr>
                <w:rFonts w:ascii="Calibri" w:hAnsi="Calibri"/>
                <w:color w:val="000000"/>
              </w:rPr>
              <w:t>98,65</w:t>
            </w:r>
          </w:p>
        </w:tc>
        <w:tc>
          <w:tcPr>
            <w:tcW w:w="1276" w:type="dxa"/>
            <w:vAlign w:val="bottom"/>
          </w:tcPr>
          <w:p w14:paraId="645C1D85" w14:textId="77777777" w:rsidR="00E45A52" w:rsidRDefault="00E45A52">
            <w:pPr>
              <w:jc w:val="right"/>
              <w:rPr>
                <w:rFonts w:ascii="Calibri" w:hAnsi="Calibri"/>
                <w:color w:val="000000"/>
              </w:rPr>
            </w:pPr>
            <w:r>
              <w:rPr>
                <w:rFonts w:ascii="Calibri" w:hAnsi="Calibri"/>
                <w:color w:val="000000"/>
              </w:rPr>
              <w:t>97,14</w:t>
            </w:r>
          </w:p>
        </w:tc>
        <w:tc>
          <w:tcPr>
            <w:tcW w:w="1842" w:type="dxa"/>
            <w:vAlign w:val="bottom"/>
          </w:tcPr>
          <w:p w14:paraId="645C1D86" w14:textId="77777777" w:rsidR="00E45A52" w:rsidRDefault="00E45A52">
            <w:pPr>
              <w:jc w:val="right"/>
              <w:rPr>
                <w:rFonts w:ascii="Calibri" w:hAnsi="Calibri"/>
                <w:color w:val="000000"/>
              </w:rPr>
            </w:pPr>
            <w:r>
              <w:rPr>
                <w:rFonts w:ascii="Calibri" w:hAnsi="Calibri"/>
                <w:color w:val="000000"/>
              </w:rPr>
              <w:t>98,49</w:t>
            </w:r>
          </w:p>
        </w:tc>
      </w:tr>
      <w:tr w:rsidR="00E45A52" w14:paraId="645C1D8F" w14:textId="77777777" w:rsidTr="00E45A52">
        <w:tc>
          <w:tcPr>
            <w:tcW w:w="534" w:type="dxa"/>
            <w:shd w:val="clear" w:color="auto" w:fill="D9D9D9" w:themeFill="background1" w:themeFillShade="D9"/>
          </w:tcPr>
          <w:p w14:paraId="645C1D88" w14:textId="000ED1D0" w:rsidR="00E45A52" w:rsidRPr="002C49B7" w:rsidRDefault="002C49B7" w:rsidP="00E45A52">
            <w:r>
              <w:rPr>
                <w:lang w:val="en-US"/>
              </w:rPr>
              <w:t>1</w:t>
            </w:r>
            <w:r>
              <w:t>1</w:t>
            </w:r>
          </w:p>
        </w:tc>
        <w:tc>
          <w:tcPr>
            <w:tcW w:w="1559" w:type="dxa"/>
            <w:vAlign w:val="bottom"/>
          </w:tcPr>
          <w:p w14:paraId="645C1D89" w14:textId="77777777" w:rsidR="00E45A52" w:rsidRDefault="00E45A52">
            <w:pPr>
              <w:jc w:val="right"/>
              <w:rPr>
                <w:rFonts w:ascii="Calibri" w:hAnsi="Calibri"/>
                <w:color w:val="000000"/>
              </w:rPr>
            </w:pPr>
            <w:r>
              <w:rPr>
                <w:rFonts w:ascii="Calibri" w:hAnsi="Calibri"/>
                <w:color w:val="000000"/>
              </w:rPr>
              <w:t>08.01.2013</w:t>
            </w:r>
          </w:p>
        </w:tc>
        <w:tc>
          <w:tcPr>
            <w:tcW w:w="1417" w:type="dxa"/>
            <w:vAlign w:val="bottom"/>
          </w:tcPr>
          <w:p w14:paraId="645C1D8A" w14:textId="77777777" w:rsidR="00E45A52" w:rsidRDefault="00E45A52">
            <w:pPr>
              <w:jc w:val="right"/>
              <w:rPr>
                <w:rFonts w:ascii="Calibri" w:hAnsi="Calibri"/>
                <w:color w:val="000000"/>
              </w:rPr>
            </w:pPr>
            <w:r>
              <w:rPr>
                <w:rFonts w:ascii="Calibri" w:hAnsi="Calibri"/>
                <w:color w:val="000000"/>
              </w:rPr>
              <w:t>98,49</w:t>
            </w:r>
          </w:p>
        </w:tc>
        <w:tc>
          <w:tcPr>
            <w:tcW w:w="1276" w:type="dxa"/>
            <w:vAlign w:val="bottom"/>
          </w:tcPr>
          <w:p w14:paraId="645C1D8B" w14:textId="77777777" w:rsidR="00E45A52" w:rsidRDefault="00E45A52">
            <w:pPr>
              <w:jc w:val="right"/>
              <w:rPr>
                <w:rFonts w:ascii="Calibri" w:hAnsi="Calibri"/>
                <w:color w:val="000000"/>
              </w:rPr>
            </w:pPr>
            <w:r>
              <w:rPr>
                <w:rFonts w:ascii="Calibri" w:hAnsi="Calibri"/>
                <w:color w:val="000000"/>
              </w:rPr>
              <w:t>93,4</w:t>
            </w:r>
          </w:p>
        </w:tc>
        <w:tc>
          <w:tcPr>
            <w:tcW w:w="1276" w:type="dxa"/>
            <w:vAlign w:val="bottom"/>
          </w:tcPr>
          <w:p w14:paraId="645C1D8C" w14:textId="77777777" w:rsidR="00E45A52" w:rsidRDefault="00E45A52">
            <w:pPr>
              <w:jc w:val="right"/>
              <w:rPr>
                <w:rFonts w:ascii="Calibri" w:hAnsi="Calibri"/>
                <w:color w:val="000000"/>
              </w:rPr>
            </w:pPr>
            <w:r>
              <w:rPr>
                <w:rFonts w:ascii="Calibri" w:hAnsi="Calibri"/>
                <w:color w:val="000000"/>
              </w:rPr>
              <w:t>99,99</w:t>
            </w:r>
          </w:p>
        </w:tc>
        <w:tc>
          <w:tcPr>
            <w:tcW w:w="1276" w:type="dxa"/>
            <w:vAlign w:val="bottom"/>
          </w:tcPr>
          <w:p w14:paraId="645C1D8D" w14:textId="77777777" w:rsidR="00E45A52" w:rsidRDefault="00E45A52">
            <w:pPr>
              <w:jc w:val="right"/>
              <w:rPr>
                <w:rFonts w:ascii="Calibri" w:hAnsi="Calibri"/>
                <w:color w:val="000000"/>
              </w:rPr>
            </w:pPr>
            <w:r>
              <w:rPr>
                <w:rFonts w:ascii="Calibri" w:hAnsi="Calibri"/>
                <w:color w:val="000000"/>
              </w:rPr>
              <w:t>93,4</w:t>
            </w:r>
          </w:p>
        </w:tc>
        <w:tc>
          <w:tcPr>
            <w:tcW w:w="1842" w:type="dxa"/>
            <w:vAlign w:val="bottom"/>
          </w:tcPr>
          <w:p w14:paraId="645C1D8E" w14:textId="77777777" w:rsidR="00E45A52" w:rsidRDefault="00E45A52">
            <w:pPr>
              <w:jc w:val="right"/>
              <w:rPr>
                <w:rFonts w:ascii="Calibri" w:hAnsi="Calibri"/>
                <w:color w:val="000000"/>
              </w:rPr>
            </w:pPr>
            <w:r>
              <w:rPr>
                <w:rFonts w:ascii="Calibri" w:hAnsi="Calibri"/>
                <w:color w:val="000000"/>
              </w:rPr>
              <w:t>93,16</w:t>
            </w:r>
          </w:p>
        </w:tc>
      </w:tr>
    </w:tbl>
    <w:p w14:paraId="645C1D90" w14:textId="77777777" w:rsidR="00E45A52" w:rsidRDefault="00E45A52" w:rsidP="00E45A52">
      <w:pPr>
        <w:keepNext/>
        <w:rPr>
          <w:lang w:val="en-US"/>
        </w:rPr>
      </w:pPr>
    </w:p>
    <w:p w14:paraId="587ED5F7" w14:textId="0873B0CB" w:rsidR="002C49B7" w:rsidRDefault="00E45A52" w:rsidP="00E45A52">
      <w:pPr>
        <w:keepNext/>
      </w:pPr>
      <w:r w:rsidRPr="00EA05E2">
        <w:rPr>
          <w:u w:val="single"/>
        </w:rPr>
        <w:t>Пример №2</w:t>
      </w:r>
      <w:r>
        <w:t xml:space="preserve"> демонстрирует использование диапазона ячеек в качестве входных параметров функци</w:t>
      </w:r>
      <w:r w:rsidR="007A5370">
        <w:t xml:space="preserve">и. В </w:t>
      </w:r>
      <w:r>
        <w:t xml:space="preserve">таком варианте </w:t>
      </w:r>
      <w:r w:rsidR="007A5370">
        <w:t xml:space="preserve">удобнее </w:t>
      </w:r>
      <w:r>
        <w:t>менять параметры</w:t>
      </w:r>
      <w:r w:rsidR="002C49B7">
        <w:t xml:space="preserve"> вызова функции, чем в примере №1</w:t>
      </w:r>
      <w:r w:rsidR="002C49B7" w:rsidRPr="002C49B7">
        <w:t xml:space="preserve"> – </w:t>
      </w:r>
      <w:r w:rsidR="002C49B7">
        <w:t xml:space="preserve">это можно делать прямо в ячейках. Сама формула расположена в ячейке </w:t>
      </w:r>
      <w:r w:rsidR="002C49B7">
        <w:rPr>
          <w:lang w:val="en-US"/>
        </w:rPr>
        <w:t>A</w:t>
      </w:r>
      <w:r w:rsidR="002C49B7" w:rsidRPr="002C49B7">
        <w:t>5</w:t>
      </w:r>
      <w:r w:rsidR="002C49B7">
        <w:t xml:space="preserve"> и имеет следующий вид:</w:t>
      </w:r>
    </w:p>
    <w:p w14:paraId="28B2A3F4" w14:textId="7C628FD8" w:rsidR="002C49B7" w:rsidRPr="002C49B7" w:rsidRDefault="002C49B7" w:rsidP="00E45A52">
      <w:pPr>
        <w:keepNext/>
        <w:rPr>
          <w:lang w:val="en-US"/>
        </w:rPr>
      </w:pPr>
      <w:r w:rsidRPr="002C49B7">
        <w:rPr>
          <w:lang w:val="en-US"/>
        </w:rPr>
        <w:t>=</w:t>
      </w:r>
      <w:proofErr w:type="gramStart"/>
      <w:r w:rsidRPr="002C49B7">
        <w:rPr>
          <w:lang w:val="en-US"/>
        </w:rPr>
        <w:t>EfirHistory(</w:t>
      </w:r>
      <w:proofErr w:type="gramEnd"/>
      <w:r w:rsidRPr="002C49B7">
        <w:rPr>
          <w:lang w:val="en-US"/>
        </w:rPr>
        <w:t>B1;B2;A4:</w:t>
      </w:r>
      <w:r>
        <w:rPr>
          <w:lang w:val="en-US"/>
        </w:rPr>
        <w:t>F</w:t>
      </w:r>
      <w:r w:rsidRPr="002C49B7">
        <w:rPr>
          <w:lang w:val="en-US"/>
        </w:rPr>
        <w:t>4;B3;0)</w:t>
      </w:r>
    </w:p>
    <w:tbl>
      <w:tblPr>
        <w:tblStyle w:val="a6"/>
        <w:tblW w:w="9180" w:type="dxa"/>
        <w:tblLayout w:type="fixed"/>
        <w:tblLook w:val="04A0" w:firstRow="1" w:lastRow="0" w:firstColumn="1" w:lastColumn="0" w:noHBand="0" w:noVBand="1"/>
      </w:tblPr>
      <w:tblGrid>
        <w:gridCol w:w="534"/>
        <w:gridCol w:w="1559"/>
        <w:gridCol w:w="1417"/>
        <w:gridCol w:w="1276"/>
        <w:gridCol w:w="1276"/>
        <w:gridCol w:w="1276"/>
        <w:gridCol w:w="1842"/>
      </w:tblGrid>
      <w:tr w:rsidR="00E45A52" w14:paraId="645C1D99" w14:textId="77777777" w:rsidTr="00E45A52">
        <w:tc>
          <w:tcPr>
            <w:tcW w:w="534" w:type="dxa"/>
            <w:shd w:val="clear" w:color="auto" w:fill="D9D9D9" w:themeFill="background1" w:themeFillShade="D9"/>
          </w:tcPr>
          <w:p w14:paraId="645C1D92" w14:textId="77777777" w:rsidR="00E45A52" w:rsidRPr="002C49B7" w:rsidRDefault="00E45A52" w:rsidP="00E45A52">
            <w:pPr>
              <w:jc w:val="center"/>
              <w:rPr>
                <w:lang w:val="en-US"/>
              </w:rPr>
            </w:pPr>
          </w:p>
        </w:tc>
        <w:tc>
          <w:tcPr>
            <w:tcW w:w="1559" w:type="dxa"/>
            <w:shd w:val="clear" w:color="auto" w:fill="D9D9D9" w:themeFill="background1" w:themeFillShade="D9"/>
          </w:tcPr>
          <w:p w14:paraId="645C1D93" w14:textId="77777777" w:rsidR="00E45A52" w:rsidRDefault="00E45A52" w:rsidP="00E45A52">
            <w:pPr>
              <w:jc w:val="center"/>
              <w:rPr>
                <w:lang w:val="en-US"/>
              </w:rPr>
            </w:pPr>
            <w:r>
              <w:rPr>
                <w:lang w:val="en-US"/>
              </w:rPr>
              <w:t>A</w:t>
            </w:r>
          </w:p>
        </w:tc>
        <w:tc>
          <w:tcPr>
            <w:tcW w:w="1417" w:type="dxa"/>
            <w:shd w:val="clear" w:color="auto" w:fill="D9D9D9" w:themeFill="background1" w:themeFillShade="D9"/>
          </w:tcPr>
          <w:p w14:paraId="645C1D94" w14:textId="77777777" w:rsidR="00E45A52" w:rsidRPr="00C11F3F" w:rsidRDefault="00E45A52" w:rsidP="00E45A52">
            <w:pPr>
              <w:jc w:val="center"/>
              <w:rPr>
                <w:lang w:val="en-US"/>
              </w:rPr>
            </w:pPr>
            <w:r>
              <w:rPr>
                <w:lang w:val="en-US"/>
              </w:rPr>
              <w:t>B</w:t>
            </w:r>
          </w:p>
        </w:tc>
        <w:tc>
          <w:tcPr>
            <w:tcW w:w="1276" w:type="dxa"/>
            <w:shd w:val="clear" w:color="auto" w:fill="D9D9D9" w:themeFill="background1" w:themeFillShade="D9"/>
          </w:tcPr>
          <w:p w14:paraId="645C1D95" w14:textId="77777777" w:rsidR="00E45A52" w:rsidRDefault="00E45A52" w:rsidP="00E45A52">
            <w:pPr>
              <w:jc w:val="center"/>
              <w:rPr>
                <w:lang w:val="en-US"/>
              </w:rPr>
            </w:pPr>
            <w:r>
              <w:rPr>
                <w:lang w:val="en-US"/>
              </w:rPr>
              <w:t>C</w:t>
            </w:r>
          </w:p>
        </w:tc>
        <w:tc>
          <w:tcPr>
            <w:tcW w:w="1276" w:type="dxa"/>
            <w:shd w:val="clear" w:color="auto" w:fill="D9D9D9" w:themeFill="background1" w:themeFillShade="D9"/>
          </w:tcPr>
          <w:p w14:paraId="645C1D96" w14:textId="77777777" w:rsidR="00E45A52" w:rsidRDefault="00E45A52" w:rsidP="00E45A52">
            <w:pPr>
              <w:jc w:val="center"/>
              <w:rPr>
                <w:lang w:val="en-US"/>
              </w:rPr>
            </w:pPr>
            <w:r>
              <w:rPr>
                <w:lang w:val="en-US"/>
              </w:rPr>
              <w:t>D</w:t>
            </w:r>
          </w:p>
        </w:tc>
        <w:tc>
          <w:tcPr>
            <w:tcW w:w="1276" w:type="dxa"/>
            <w:shd w:val="clear" w:color="auto" w:fill="D9D9D9" w:themeFill="background1" w:themeFillShade="D9"/>
          </w:tcPr>
          <w:p w14:paraId="645C1D97" w14:textId="77777777" w:rsidR="00E45A52" w:rsidRDefault="00E45A52" w:rsidP="00E45A52">
            <w:pPr>
              <w:jc w:val="center"/>
              <w:rPr>
                <w:lang w:val="en-US"/>
              </w:rPr>
            </w:pPr>
            <w:r>
              <w:rPr>
                <w:lang w:val="en-US"/>
              </w:rPr>
              <w:t>E</w:t>
            </w:r>
          </w:p>
        </w:tc>
        <w:tc>
          <w:tcPr>
            <w:tcW w:w="1842" w:type="dxa"/>
            <w:shd w:val="clear" w:color="auto" w:fill="D9D9D9" w:themeFill="background1" w:themeFillShade="D9"/>
          </w:tcPr>
          <w:p w14:paraId="645C1D98" w14:textId="77777777" w:rsidR="00E45A52" w:rsidRDefault="00E45A52" w:rsidP="00E45A52">
            <w:pPr>
              <w:jc w:val="center"/>
              <w:rPr>
                <w:lang w:val="en-US"/>
              </w:rPr>
            </w:pPr>
            <w:r>
              <w:rPr>
                <w:lang w:val="en-US"/>
              </w:rPr>
              <w:t>F</w:t>
            </w:r>
          </w:p>
        </w:tc>
      </w:tr>
      <w:tr w:rsidR="00E45A52" w14:paraId="645C1DA5" w14:textId="77777777" w:rsidTr="00E45A52">
        <w:tc>
          <w:tcPr>
            <w:tcW w:w="534" w:type="dxa"/>
            <w:shd w:val="clear" w:color="auto" w:fill="D9D9D9" w:themeFill="background1" w:themeFillShade="D9"/>
          </w:tcPr>
          <w:p w14:paraId="645C1D9E" w14:textId="6577E01F" w:rsidR="00E45A52" w:rsidRDefault="002C49B7" w:rsidP="00E45A52">
            <w:r>
              <w:t>1</w:t>
            </w:r>
          </w:p>
        </w:tc>
        <w:tc>
          <w:tcPr>
            <w:tcW w:w="1559" w:type="dxa"/>
          </w:tcPr>
          <w:p w14:paraId="645C1D9F" w14:textId="77777777" w:rsidR="00E45A52" w:rsidRPr="00E45A52" w:rsidRDefault="00E45A52" w:rsidP="00E45A52">
            <w:pPr>
              <w:rPr>
                <w:b/>
              </w:rPr>
            </w:pPr>
            <w:r w:rsidRPr="00E45A52">
              <w:rPr>
                <w:b/>
              </w:rPr>
              <w:t>Инструмент</w:t>
            </w:r>
          </w:p>
        </w:tc>
        <w:tc>
          <w:tcPr>
            <w:tcW w:w="1417" w:type="dxa"/>
          </w:tcPr>
          <w:p w14:paraId="645C1DA0" w14:textId="77777777" w:rsidR="00E45A52" w:rsidRPr="00E45A52" w:rsidRDefault="00E45A52" w:rsidP="00E45A52">
            <w:pPr>
              <w:rPr>
                <w:rFonts w:ascii="Calibri" w:hAnsi="Calibri"/>
                <w:color w:val="000000"/>
              </w:rPr>
            </w:pPr>
            <w:r>
              <w:rPr>
                <w:rFonts w:ascii="Calibri" w:hAnsi="Calibri"/>
                <w:color w:val="000000"/>
              </w:rPr>
              <w:t>134337</w:t>
            </w:r>
          </w:p>
        </w:tc>
        <w:tc>
          <w:tcPr>
            <w:tcW w:w="1276" w:type="dxa"/>
          </w:tcPr>
          <w:p w14:paraId="645C1DA1" w14:textId="77777777" w:rsidR="00E45A52" w:rsidRPr="00745578" w:rsidRDefault="00E45A52" w:rsidP="00E45A52">
            <w:pPr>
              <w:rPr>
                <w:lang w:val="en-US"/>
              </w:rPr>
            </w:pPr>
          </w:p>
        </w:tc>
        <w:tc>
          <w:tcPr>
            <w:tcW w:w="1276" w:type="dxa"/>
          </w:tcPr>
          <w:p w14:paraId="645C1DA2" w14:textId="77777777" w:rsidR="00E45A52" w:rsidRPr="00745578" w:rsidRDefault="00E45A52" w:rsidP="00E45A52">
            <w:pPr>
              <w:rPr>
                <w:lang w:val="en-US"/>
              </w:rPr>
            </w:pPr>
          </w:p>
        </w:tc>
        <w:tc>
          <w:tcPr>
            <w:tcW w:w="1276" w:type="dxa"/>
          </w:tcPr>
          <w:p w14:paraId="645C1DA3" w14:textId="77777777" w:rsidR="00E45A52" w:rsidRPr="00745578" w:rsidRDefault="00E45A52" w:rsidP="00E45A52">
            <w:pPr>
              <w:rPr>
                <w:lang w:val="en-US"/>
              </w:rPr>
            </w:pPr>
          </w:p>
        </w:tc>
        <w:tc>
          <w:tcPr>
            <w:tcW w:w="1842" w:type="dxa"/>
          </w:tcPr>
          <w:p w14:paraId="645C1DA4" w14:textId="77777777" w:rsidR="00E45A52" w:rsidRPr="00745578" w:rsidRDefault="00E45A52" w:rsidP="00E45A52">
            <w:pPr>
              <w:rPr>
                <w:lang w:val="en-US"/>
              </w:rPr>
            </w:pPr>
          </w:p>
        </w:tc>
      </w:tr>
      <w:tr w:rsidR="00E45A52" w14:paraId="645C1DA9" w14:textId="77777777" w:rsidTr="00E45A52">
        <w:tc>
          <w:tcPr>
            <w:tcW w:w="534" w:type="dxa"/>
            <w:shd w:val="clear" w:color="auto" w:fill="D9D9D9" w:themeFill="background1" w:themeFillShade="D9"/>
          </w:tcPr>
          <w:p w14:paraId="645C1DA6" w14:textId="5BB26160" w:rsidR="00E45A52" w:rsidRPr="002C49B7" w:rsidRDefault="002C49B7" w:rsidP="00E45A52">
            <w:pPr>
              <w:rPr>
                <w:lang w:val="en-US"/>
              </w:rPr>
            </w:pPr>
            <w:r>
              <w:rPr>
                <w:lang w:val="en-US"/>
              </w:rPr>
              <w:t>2</w:t>
            </w:r>
          </w:p>
        </w:tc>
        <w:tc>
          <w:tcPr>
            <w:tcW w:w="1559" w:type="dxa"/>
          </w:tcPr>
          <w:p w14:paraId="645C1DA7" w14:textId="77777777" w:rsidR="00E45A52" w:rsidRPr="00E45A52" w:rsidRDefault="00E45A52" w:rsidP="00E45A52">
            <w:pPr>
              <w:rPr>
                <w:b/>
              </w:rPr>
            </w:pPr>
            <w:r w:rsidRPr="00E45A52">
              <w:rPr>
                <w:b/>
              </w:rPr>
              <w:t>Параметры</w:t>
            </w:r>
          </w:p>
        </w:tc>
        <w:tc>
          <w:tcPr>
            <w:tcW w:w="7087" w:type="dxa"/>
            <w:gridSpan w:val="5"/>
          </w:tcPr>
          <w:p w14:paraId="645C1DA8" w14:textId="77777777" w:rsidR="00E45A52" w:rsidRPr="00E45A52" w:rsidRDefault="00E45A52" w:rsidP="00E45A52">
            <w:pPr>
              <w:rPr>
                <w:rFonts w:ascii="Calibri" w:hAnsi="Calibri"/>
                <w:color w:val="000000"/>
              </w:rPr>
            </w:pPr>
            <w:r>
              <w:rPr>
                <w:rFonts w:ascii="Calibri" w:hAnsi="Calibri"/>
                <w:color w:val="000000"/>
              </w:rPr>
              <w:t>BEGDATE=01.01.2013; ENDDATE=01.07.2013; STEP=1D</w:t>
            </w:r>
          </w:p>
        </w:tc>
      </w:tr>
      <w:tr w:rsidR="00E45A52" w14:paraId="645C1DB1" w14:textId="77777777" w:rsidTr="00E45A52">
        <w:tc>
          <w:tcPr>
            <w:tcW w:w="534" w:type="dxa"/>
            <w:shd w:val="clear" w:color="auto" w:fill="D9D9D9" w:themeFill="background1" w:themeFillShade="D9"/>
          </w:tcPr>
          <w:p w14:paraId="645C1DAA" w14:textId="47BA5247" w:rsidR="00E45A52" w:rsidRPr="00C11F3F" w:rsidRDefault="002C49B7" w:rsidP="00E45A52">
            <w:pPr>
              <w:rPr>
                <w:lang w:val="en-US"/>
              </w:rPr>
            </w:pPr>
            <w:r>
              <w:rPr>
                <w:lang w:val="en-US"/>
              </w:rPr>
              <w:t>3</w:t>
            </w:r>
          </w:p>
        </w:tc>
        <w:tc>
          <w:tcPr>
            <w:tcW w:w="1559" w:type="dxa"/>
            <w:vAlign w:val="bottom"/>
          </w:tcPr>
          <w:p w14:paraId="645C1DAB" w14:textId="77777777" w:rsidR="00E45A52" w:rsidRPr="00E45A52" w:rsidRDefault="00E45A52" w:rsidP="00E45A52">
            <w:pPr>
              <w:rPr>
                <w:rFonts w:ascii="Calibri" w:hAnsi="Calibri"/>
                <w:b/>
                <w:color w:val="000000"/>
              </w:rPr>
            </w:pPr>
            <w:r w:rsidRPr="00E45A52">
              <w:rPr>
                <w:rFonts w:ascii="Calibri" w:hAnsi="Calibri"/>
                <w:b/>
                <w:color w:val="000000"/>
              </w:rPr>
              <w:t>Сортировка</w:t>
            </w:r>
          </w:p>
        </w:tc>
        <w:tc>
          <w:tcPr>
            <w:tcW w:w="1417" w:type="dxa"/>
            <w:vAlign w:val="bottom"/>
          </w:tcPr>
          <w:p w14:paraId="645C1DAC" w14:textId="77777777" w:rsidR="00E45A52" w:rsidRDefault="00E45A52" w:rsidP="00E45A52">
            <w:pPr>
              <w:rPr>
                <w:rFonts w:ascii="Calibri" w:hAnsi="Calibri"/>
                <w:color w:val="000000"/>
              </w:rPr>
            </w:pPr>
            <w:r>
              <w:rPr>
                <w:rFonts w:ascii="Calibri" w:hAnsi="Calibri"/>
                <w:color w:val="000000"/>
              </w:rPr>
              <w:t>TIME=A</w:t>
            </w:r>
          </w:p>
        </w:tc>
        <w:tc>
          <w:tcPr>
            <w:tcW w:w="1276" w:type="dxa"/>
            <w:vAlign w:val="bottom"/>
          </w:tcPr>
          <w:p w14:paraId="645C1DAD" w14:textId="77777777" w:rsidR="00E45A52" w:rsidRDefault="00E45A52" w:rsidP="00E45A52">
            <w:pPr>
              <w:rPr>
                <w:rFonts w:ascii="Calibri" w:hAnsi="Calibri"/>
                <w:color w:val="000000"/>
              </w:rPr>
            </w:pPr>
          </w:p>
        </w:tc>
        <w:tc>
          <w:tcPr>
            <w:tcW w:w="1276" w:type="dxa"/>
            <w:vAlign w:val="bottom"/>
          </w:tcPr>
          <w:p w14:paraId="645C1DAE" w14:textId="77777777" w:rsidR="00E45A52" w:rsidRDefault="00E45A52" w:rsidP="00E45A52">
            <w:pPr>
              <w:rPr>
                <w:rFonts w:ascii="Calibri" w:hAnsi="Calibri"/>
                <w:color w:val="000000"/>
              </w:rPr>
            </w:pPr>
          </w:p>
        </w:tc>
        <w:tc>
          <w:tcPr>
            <w:tcW w:w="1276" w:type="dxa"/>
            <w:vAlign w:val="bottom"/>
          </w:tcPr>
          <w:p w14:paraId="645C1DAF" w14:textId="77777777" w:rsidR="00E45A52" w:rsidRDefault="00E45A52" w:rsidP="00E45A52">
            <w:pPr>
              <w:rPr>
                <w:rFonts w:ascii="Calibri" w:hAnsi="Calibri"/>
                <w:color w:val="000000"/>
              </w:rPr>
            </w:pPr>
          </w:p>
        </w:tc>
        <w:tc>
          <w:tcPr>
            <w:tcW w:w="1842" w:type="dxa"/>
            <w:vAlign w:val="bottom"/>
          </w:tcPr>
          <w:p w14:paraId="645C1DB0" w14:textId="77777777" w:rsidR="00E45A52" w:rsidRDefault="00E45A52" w:rsidP="00E45A52">
            <w:pPr>
              <w:rPr>
                <w:rFonts w:ascii="Calibri" w:hAnsi="Calibri"/>
                <w:color w:val="000000"/>
              </w:rPr>
            </w:pPr>
          </w:p>
        </w:tc>
      </w:tr>
      <w:tr w:rsidR="00E45A52" w14:paraId="645C1DB9" w14:textId="77777777" w:rsidTr="00E45A52">
        <w:tc>
          <w:tcPr>
            <w:tcW w:w="534" w:type="dxa"/>
            <w:shd w:val="clear" w:color="auto" w:fill="D9D9D9" w:themeFill="background1" w:themeFillShade="D9"/>
          </w:tcPr>
          <w:p w14:paraId="645C1DB2" w14:textId="1538F108" w:rsidR="00E45A52" w:rsidRPr="00C11F3F" w:rsidRDefault="002C49B7" w:rsidP="00E45A52">
            <w:pPr>
              <w:rPr>
                <w:lang w:val="en-US"/>
              </w:rPr>
            </w:pPr>
            <w:r>
              <w:rPr>
                <w:lang w:val="en-US"/>
              </w:rPr>
              <w:t>4</w:t>
            </w:r>
          </w:p>
        </w:tc>
        <w:tc>
          <w:tcPr>
            <w:tcW w:w="1559" w:type="dxa"/>
            <w:vAlign w:val="bottom"/>
          </w:tcPr>
          <w:p w14:paraId="645C1DB3" w14:textId="77777777" w:rsidR="00E45A52" w:rsidRPr="00E45A52" w:rsidRDefault="00E45A52">
            <w:pPr>
              <w:rPr>
                <w:rFonts w:ascii="Calibri" w:hAnsi="Calibri"/>
                <w:b/>
                <w:color w:val="000000"/>
              </w:rPr>
            </w:pPr>
            <w:r w:rsidRPr="00E45A52">
              <w:rPr>
                <w:rFonts w:ascii="Calibri" w:hAnsi="Calibri"/>
                <w:b/>
                <w:color w:val="000000"/>
              </w:rPr>
              <w:t>TIME</w:t>
            </w:r>
          </w:p>
        </w:tc>
        <w:tc>
          <w:tcPr>
            <w:tcW w:w="1417" w:type="dxa"/>
            <w:vAlign w:val="bottom"/>
          </w:tcPr>
          <w:p w14:paraId="645C1DB4" w14:textId="77777777" w:rsidR="00E45A52" w:rsidRPr="00E45A52" w:rsidRDefault="00E45A52">
            <w:pPr>
              <w:rPr>
                <w:rFonts w:ascii="Calibri" w:hAnsi="Calibri"/>
                <w:b/>
                <w:color w:val="000000"/>
              </w:rPr>
            </w:pPr>
            <w:r w:rsidRPr="00E45A52">
              <w:rPr>
                <w:rFonts w:ascii="Calibri" w:hAnsi="Calibri"/>
                <w:b/>
                <w:color w:val="000000"/>
              </w:rPr>
              <w:t>LAST</w:t>
            </w:r>
          </w:p>
        </w:tc>
        <w:tc>
          <w:tcPr>
            <w:tcW w:w="1276" w:type="dxa"/>
            <w:vAlign w:val="bottom"/>
          </w:tcPr>
          <w:p w14:paraId="645C1DB5" w14:textId="77777777" w:rsidR="00E45A52" w:rsidRPr="00E45A52" w:rsidRDefault="00E45A52">
            <w:pPr>
              <w:rPr>
                <w:rFonts w:ascii="Calibri" w:hAnsi="Calibri"/>
                <w:b/>
                <w:color w:val="000000"/>
              </w:rPr>
            </w:pPr>
            <w:r w:rsidRPr="00E45A52">
              <w:rPr>
                <w:rFonts w:ascii="Calibri" w:hAnsi="Calibri"/>
                <w:b/>
                <w:color w:val="000000"/>
              </w:rPr>
              <w:t>OPEN</w:t>
            </w:r>
          </w:p>
        </w:tc>
        <w:tc>
          <w:tcPr>
            <w:tcW w:w="1276" w:type="dxa"/>
            <w:vAlign w:val="bottom"/>
          </w:tcPr>
          <w:p w14:paraId="645C1DB6" w14:textId="77777777" w:rsidR="00E45A52" w:rsidRPr="00E45A52" w:rsidRDefault="00E45A52">
            <w:pPr>
              <w:rPr>
                <w:rFonts w:ascii="Calibri" w:hAnsi="Calibri"/>
                <w:b/>
                <w:color w:val="000000"/>
              </w:rPr>
            </w:pPr>
            <w:r w:rsidRPr="00E45A52">
              <w:rPr>
                <w:rFonts w:ascii="Calibri" w:hAnsi="Calibri"/>
                <w:b/>
                <w:color w:val="000000"/>
              </w:rPr>
              <w:t>HIGH</w:t>
            </w:r>
          </w:p>
        </w:tc>
        <w:tc>
          <w:tcPr>
            <w:tcW w:w="1276" w:type="dxa"/>
            <w:vAlign w:val="bottom"/>
          </w:tcPr>
          <w:p w14:paraId="645C1DB7" w14:textId="77777777" w:rsidR="00E45A52" w:rsidRPr="00E45A52" w:rsidRDefault="00E45A52">
            <w:pPr>
              <w:rPr>
                <w:rFonts w:ascii="Calibri" w:hAnsi="Calibri"/>
                <w:b/>
                <w:color w:val="000000"/>
              </w:rPr>
            </w:pPr>
            <w:r w:rsidRPr="00E45A52">
              <w:rPr>
                <w:rFonts w:ascii="Calibri" w:hAnsi="Calibri"/>
                <w:b/>
                <w:color w:val="000000"/>
              </w:rPr>
              <w:t>LOW</w:t>
            </w:r>
          </w:p>
        </w:tc>
        <w:tc>
          <w:tcPr>
            <w:tcW w:w="1842" w:type="dxa"/>
            <w:vAlign w:val="bottom"/>
          </w:tcPr>
          <w:p w14:paraId="645C1DB8" w14:textId="77777777" w:rsidR="00E45A52" w:rsidRPr="00E45A52" w:rsidRDefault="00E45A52">
            <w:pPr>
              <w:rPr>
                <w:rFonts w:ascii="Calibri" w:hAnsi="Calibri"/>
                <w:b/>
                <w:color w:val="000000"/>
              </w:rPr>
            </w:pPr>
            <w:r w:rsidRPr="00E45A52">
              <w:rPr>
                <w:rFonts w:ascii="Calibri" w:hAnsi="Calibri"/>
                <w:b/>
                <w:color w:val="000000"/>
              </w:rPr>
              <w:t>CLOSE</w:t>
            </w:r>
          </w:p>
        </w:tc>
      </w:tr>
      <w:tr w:rsidR="00E45A52" w14:paraId="645C1DC1" w14:textId="77777777" w:rsidTr="00E45A52">
        <w:tc>
          <w:tcPr>
            <w:tcW w:w="534" w:type="dxa"/>
            <w:shd w:val="clear" w:color="auto" w:fill="D9D9D9" w:themeFill="background1" w:themeFillShade="D9"/>
          </w:tcPr>
          <w:p w14:paraId="645C1DBA" w14:textId="43622F60" w:rsidR="00E45A52" w:rsidRPr="00C11F3F" w:rsidRDefault="002C49B7" w:rsidP="00E45A52">
            <w:pPr>
              <w:rPr>
                <w:lang w:val="en-US"/>
              </w:rPr>
            </w:pPr>
            <w:r>
              <w:rPr>
                <w:lang w:val="en-US"/>
              </w:rPr>
              <w:t>5</w:t>
            </w:r>
          </w:p>
        </w:tc>
        <w:tc>
          <w:tcPr>
            <w:tcW w:w="1559" w:type="dxa"/>
            <w:vAlign w:val="bottom"/>
          </w:tcPr>
          <w:p w14:paraId="645C1DBB" w14:textId="77777777" w:rsidR="00E45A52" w:rsidRDefault="00E45A52">
            <w:pPr>
              <w:jc w:val="right"/>
              <w:rPr>
                <w:rFonts w:ascii="Calibri" w:hAnsi="Calibri"/>
                <w:color w:val="000000"/>
              </w:rPr>
            </w:pPr>
            <w:r>
              <w:rPr>
                <w:rFonts w:ascii="Calibri" w:hAnsi="Calibri"/>
                <w:color w:val="000000"/>
              </w:rPr>
              <w:t>08.01.2013</w:t>
            </w:r>
          </w:p>
        </w:tc>
        <w:tc>
          <w:tcPr>
            <w:tcW w:w="1417" w:type="dxa"/>
            <w:vAlign w:val="bottom"/>
          </w:tcPr>
          <w:p w14:paraId="645C1DBC" w14:textId="77777777" w:rsidR="00E45A52" w:rsidRDefault="00E45A52">
            <w:pPr>
              <w:jc w:val="right"/>
              <w:rPr>
                <w:rFonts w:ascii="Calibri" w:hAnsi="Calibri"/>
                <w:color w:val="000000"/>
              </w:rPr>
            </w:pPr>
            <w:r>
              <w:rPr>
                <w:rFonts w:ascii="Calibri" w:hAnsi="Calibri"/>
                <w:color w:val="000000"/>
              </w:rPr>
              <w:t>98,49</w:t>
            </w:r>
          </w:p>
        </w:tc>
        <w:tc>
          <w:tcPr>
            <w:tcW w:w="1276" w:type="dxa"/>
            <w:vAlign w:val="bottom"/>
          </w:tcPr>
          <w:p w14:paraId="645C1DBD" w14:textId="77777777" w:rsidR="00E45A52" w:rsidRDefault="00E45A52">
            <w:pPr>
              <w:jc w:val="right"/>
              <w:rPr>
                <w:rFonts w:ascii="Calibri" w:hAnsi="Calibri"/>
                <w:color w:val="000000"/>
              </w:rPr>
            </w:pPr>
            <w:r>
              <w:rPr>
                <w:rFonts w:ascii="Calibri" w:hAnsi="Calibri"/>
                <w:color w:val="000000"/>
              </w:rPr>
              <w:t>93,4</w:t>
            </w:r>
          </w:p>
        </w:tc>
        <w:tc>
          <w:tcPr>
            <w:tcW w:w="1276" w:type="dxa"/>
            <w:vAlign w:val="bottom"/>
          </w:tcPr>
          <w:p w14:paraId="645C1DBE" w14:textId="77777777" w:rsidR="00E45A52" w:rsidRDefault="00E45A52">
            <w:pPr>
              <w:jc w:val="right"/>
              <w:rPr>
                <w:rFonts w:ascii="Calibri" w:hAnsi="Calibri"/>
                <w:color w:val="000000"/>
              </w:rPr>
            </w:pPr>
            <w:r>
              <w:rPr>
                <w:rFonts w:ascii="Calibri" w:hAnsi="Calibri"/>
                <w:color w:val="000000"/>
              </w:rPr>
              <w:t>99,99</w:t>
            </w:r>
          </w:p>
        </w:tc>
        <w:tc>
          <w:tcPr>
            <w:tcW w:w="1276" w:type="dxa"/>
            <w:vAlign w:val="bottom"/>
          </w:tcPr>
          <w:p w14:paraId="645C1DBF" w14:textId="77777777" w:rsidR="00E45A52" w:rsidRDefault="00E45A52">
            <w:pPr>
              <w:jc w:val="right"/>
              <w:rPr>
                <w:rFonts w:ascii="Calibri" w:hAnsi="Calibri"/>
                <w:color w:val="000000"/>
              </w:rPr>
            </w:pPr>
            <w:r>
              <w:rPr>
                <w:rFonts w:ascii="Calibri" w:hAnsi="Calibri"/>
                <w:color w:val="000000"/>
              </w:rPr>
              <w:t>93,4</w:t>
            </w:r>
          </w:p>
        </w:tc>
        <w:tc>
          <w:tcPr>
            <w:tcW w:w="1842" w:type="dxa"/>
            <w:vAlign w:val="bottom"/>
          </w:tcPr>
          <w:p w14:paraId="645C1DC0" w14:textId="77777777" w:rsidR="00E45A52" w:rsidRDefault="00E45A52">
            <w:pPr>
              <w:jc w:val="right"/>
              <w:rPr>
                <w:rFonts w:ascii="Calibri" w:hAnsi="Calibri"/>
                <w:color w:val="000000"/>
              </w:rPr>
            </w:pPr>
            <w:r>
              <w:rPr>
                <w:rFonts w:ascii="Calibri" w:hAnsi="Calibri"/>
                <w:color w:val="000000"/>
              </w:rPr>
              <w:t>93,16</w:t>
            </w:r>
          </w:p>
        </w:tc>
      </w:tr>
      <w:tr w:rsidR="00E45A52" w14:paraId="645C1DC9" w14:textId="77777777" w:rsidTr="00E45A52">
        <w:tc>
          <w:tcPr>
            <w:tcW w:w="534" w:type="dxa"/>
            <w:shd w:val="clear" w:color="auto" w:fill="D9D9D9" w:themeFill="background1" w:themeFillShade="D9"/>
          </w:tcPr>
          <w:p w14:paraId="645C1DC2" w14:textId="2589E29F" w:rsidR="00E45A52" w:rsidRPr="00C11F3F" w:rsidRDefault="002C49B7" w:rsidP="00E45A52">
            <w:pPr>
              <w:rPr>
                <w:lang w:val="en-US"/>
              </w:rPr>
            </w:pPr>
            <w:r>
              <w:rPr>
                <w:lang w:val="en-US"/>
              </w:rPr>
              <w:t>6</w:t>
            </w:r>
          </w:p>
        </w:tc>
        <w:tc>
          <w:tcPr>
            <w:tcW w:w="1559" w:type="dxa"/>
            <w:vAlign w:val="bottom"/>
          </w:tcPr>
          <w:p w14:paraId="645C1DC3" w14:textId="77777777" w:rsidR="00E45A52" w:rsidRDefault="00E45A52">
            <w:pPr>
              <w:jc w:val="right"/>
              <w:rPr>
                <w:rFonts w:ascii="Calibri" w:hAnsi="Calibri"/>
                <w:color w:val="000000"/>
              </w:rPr>
            </w:pPr>
            <w:r>
              <w:rPr>
                <w:rFonts w:ascii="Calibri" w:hAnsi="Calibri"/>
                <w:color w:val="000000"/>
              </w:rPr>
              <w:t>09.01.2013</w:t>
            </w:r>
          </w:p>
        </w:tc>
        <w:tc>
          <w:tcPr>
            <w:tcW w:w="1417" w:type="dxa"/>
            <w:vAlign w:val="bottom"/>
          </w:tcPr>
          <w:p w14:paraId="645C1DC4" w14:textId="77777777" w:rsidR="00E45A52" w:rsidRDefault="00E45A52">
            <w:pPr>
              <w:jc w:val="right"/>
              <w:rPr>
                <w:rFonts w:ascii="Calibri" w:hAnsi="Calibri"/>
                <w:color w:val="000000"/>
              </w:rPr>
            </w:pPr>
            <w:r>
              <w:rPr>
                <w:rFonts w:ascii="Calibri" w:hAnsi="Calibri"/>
                <w:color w:val="000000"/>
              </w:rPr>
              <w:t>98,42</w:t>
            </w:r>
          </w:p>
        </w:tc>
        <w:tc>
          <w:tcPr>
            <w:tcW w:w="1276" w:type="dxa"/>
            <w:vAlign w:val="bottom"/>
          </w:tcPr>
          <w:p w14:paraId="645C1DC5" w14:textId="77777777" w:rsidR="00E45A52" w:rsidRDefault="00E45A52">
            <w:pPr>
              <w:jc w:val="right"/>
              <w:rPr>
                <w:rFonts w:ascii="Calibri" w:hAnsi="Calibri"/>
                <w:color w:val="000000"/>
              </w:rPr>
            </w:pPr>
            <w:r>
              <w:rPr>
                <w:rFonts w:ascii="Calibri" w:hAnsi="Calibri"/>
                <w:color w:val="000000"/>
              </w:rPr>
              <w:t>98,4</w:t>
            </w:r>
          </w:p>
        </w:tc>
        <w:tc>
          <w:tcPr>
            <w:tcW w:w="1276" w:type="dxa"/>
            <w:vAlign w:val="bottom"/>
          </w:tcPr>
          <w:p w14:paraId="645C1DC6" w14:textId="77777777" w:rsidR="00E45A52" w:rsidRDefault="00E45A52">
            <w:pPr>
              <w:jc w:val="right"/>
              <w:rPr>
                <w:rFonts w:ascii="Calibri" w:hAnsi="Calibri"/>
                <w:color w:val="000000"/>
              </w:rPr>
            </w:pPr>
            <w:r>
              <w:rPr>
                <w:rFonts w:ascii="Calibri" w:hAnsi="Calibri"/>
                <w:color w:val="000000"/>
              </w:rPr>
              <w:t>98,65</w:t>
            </w:r>
          </w:p>
        </w:tc>
        <w:tc>
          <w:tcPr>
            <w:tcW w:w="1276" w:type="dxa"/>
            <w:vAlign w:val="bottom"/>
          </w:tcPr>
          <w:p w14:paraId="645C1DC7" w14:textId="77777777" w:rsidR="00E45A52" w:rsidRDefault="00E45A52">
            <w:pPr>
              <w:jc w:val="right"/>
              <w:rPr>
                <w:rFonts w:ascii="Calibri" w:hAnsi="Calibri"/>
                <w:color w:val="000000"/>
              </w:rPr>
            </w:pPr>
            <w:r>
              <w:rPr>
                <w:rFonts w:ascii="Calibri" w:hAnsi="Calibri"/>
                <w:color w:val="000000"/>
              </w:rPr>
              <w:t>97,14</w:t>
            </w:r>
          </w:p>
        </w:tc>
        <w:tc>
          <w:tcPr>
            <w:tcW w:w="1842" w:type="dxa"/>
            <w:vAlign w:val="bottom"/>
          </w:tcPr>
          <w:p w14:paraId="645C1DC8" w14:textId="77777777" w:rsidR="00E45A52" w:rsidRDefault="00E45A52">
            <w:pPr>
              <w:jc w:val="right"/>
              <w:rPr>
                <w:rFonts w:ascii="Calibri" w:hAnsi="Calibri"/>
                <w:color w:val="000000"/>
              </w:rPr>
            </w:pPr>
            <w:r>
              <w:rPr>
                <w:rFonts w:ascii="Calibri" w:hAnsi="Calibri"/>
                <w:color w:val="000000"/>
              </w:rPr>
              <w:t>98,49</w:t>
            </w:r>
          </w:p>
        </w:tc>
      </w:tr>
      <w:tr w:rsidR="00E45A52" w14:paraId="645C1DD1" w14:textId="77777777" w:rsidTr="00E45A52">
        <w:tc>
          <w:tcPr>
            <w:tcW w:w="534" w:type="dxa"/>
            <w:shd w:val="clear" w:color="auto" w:fill="D9D9D9" w:themeFill="background1" w:themeFillShade="D9"/>
          </w:tcPr>
          <w:p w14:paraId="645C1DCA" w14:textId="7DE3A7C7" w:rsidR="00E45A52" w:rsidRPr="00C11F3F" w:rsidRDefault="002C49B7" w:rsidP="00E45A52">
            <w:pPr>
              <w:rPr>
                <w:lang w:val="en-US"/>
              </w:rPr>
            </w:pPr>
            <w:r>
              <w:rPr>
                <w:lang w:val="en-US"/>
              </w:rPr>
              <w:t>7</w:t>
            </w:r>
          </w:p>
        </w:tc>
        <w:tc>
          <w:tcPr>
            <w:tcW w:w="1559" w:type="dxa"/>
            <w:vAlign w:val="bottom"/>
          </w:tcPr>
          <w:p w14:paraId="645C1DCB" w14:textId="77777777" w:rsidR="00E45A52" w:rsidRDefault="00E45A52">
            <w:pPr>
              <w:jc w:val="right"/>
              <w:rPr>
                <w:rFonts w:ascii="Calibri" w:hAnsi="Calibri"/>
                <w:color w:val="000000"/>
              </w:rPr>
            </w:pPr>
            <w:r>
              <w:rPr>
                <w:rFonts w:ascii="Calibri" w:hAnsi="Calibri"/>
                <w:color w:val="000000"/>
              </w:rPr>
              <w:t>10.01.2013</w:t>
            </w:r>
          </w:p>
        </w:tc>
        <w:tc>
          <w:tcPr>
            <w:tcW w:w="1417" w:type="dxa"/>
            <w:vAlign w:val="bottom"/>
          </w:tcPr>
          <w:p w14:paraId="645C1DCC" w14:textId="77777777" w:rsidR="00E45A52" w:rsidRDefault="00E45A52">
            <w:pPr>
              <w:jc w:val="right"/>
              <w:rPr>
                <w:rFonts w:ascii="Calibri" w:hAnsi="Calibri"/>
                <w:color w:val="000000"/>
              </w:rPr>
            </w:pPr>
            <w:r>
              <w:rPr>
                <w:rFonts w:ascii="Calibri" w:hAnsi="Calibri"/>
                <w:color w:val="000000"/>
              </w:rPr>
              <w:t>98,35</w:t>
            </w:r>
          </w:p>
        </w:tc>
        <w:tc>
          <w:tcPr>
            <w:tcW w:w="1276" w:type="dxa"/>
            <w:vAlign w:val="bottom"/>
          </w:tcPr>
          <w:p w14:paraId="645C1DCD" w14:textId="77777777" w:rsidR="00E45A52" w:rsidRDefault="00E45A52">
            <w:pPr>
              <w:jc w:val="right"/>
              <w:rPr>
                <w:rFonts w:ascii="Calibri" w:hAnsi="Calibri"/>
                <w:color w:val="000000"/>
              </w:rPr>
            </w:pPr>
            <w:r>
              <w:rPr>
                <w:rFonts w:ascii="Calibri" w:hAnsi="Calibri"/>
                <w:color w:val="000000"/>
              </w:rPr>
              <w:t>98,45</w:t>
            </w:r>
          </w:p>
        </w:tc>
        <w:tc>
          <w:tcPr>
            <w:tcW w:w="1276" w:type="dxa"/>
            <w:vAlign w:val="bottom"/>
          </w:tcPr>
          <w:p w14:paraId="645C1DCE" w14:textId="77777777" w:rsidR="00E45A52" w:rsidRDefault="00E45A52">
            <w:pPr>
              <w:jc w:val="right"/>
              <w:rPr>
                <w:rFonts w:ascii="Calibri" w:hAnsi="Calibri"/>
                <w:color w:val="000000"/>
              </w:rPr>
            </w:pPr>
            <w:r>
              <w:rPr>
                <w:rFonts w:ascii="Calibri" w:hAnsi="Calibri"/>
                <w:color w:val="000000"/>
              </w:rPr>
              <w:t>98,6</w:t>
            </w:r>
          </w:p>
        </w:tc>
        <w:tc>
          <w:tcPr>
            <w:tcW w:w="1276" w:type="dxa"/>
            <w:vAlign w:val="bottom"/>
          </w:tcPr>
          <w:p w14:paraId="645C1DCF" w14:textId="77777777" w:rsidR="00E45A52" w:rsidRDefault="00E45A52">
            <w:pPr>
              <w:jc w:val="right"/>
              <w:rPr>
                <w:rFonts w:ascii="Calibri" w:hAnsi="Calibri"/>
                <w:color w:val="000000"/>
              </w:rPr>
            </w:pPr>
            <w:r>
              <w:rPr>
                <w:rFonts w:ascii="Calibri" w:hAnsi="Calibri"/>
                <w:color w:val="000000"/>
              </w:rPr>
              <w:t>98</w:t>
            </w:r>
          </w:p>
        </w:tc>
        <w:tc>
          <w:tcPr>
            <w:tcW w:w="1842" w:type="dxa"/>
            <w:vAlign w:val="bottom"/>
          </w:tcPr>
          <w:p w14:paraId="645C1DD0" w14:textId="77777777" w:rsidR="00E45A52" w:rsidRDefault="00E45A52">
            <w:pPr>
              <w:jc w:val="right"/>
              <w:rPr>
                <w:rFonts w:ascii="Calibri" w:hAnsi="Calibri"/>
                <w:color w:val="000000"/>
              </w:rPr>
            </w:pPr>
            <w:r>
              <w:rPr>
                <w:rFonts w:ascii="Calibri" w:hAnsi="Calibri"/>
                <w:color w:val="000000"/>
              </w:rPr>
              <w:t>98,42</w:t>
            </w:r>
          </w:p>
        </w:tc>
      </w:tr>
      <w:tr w:rsidR="00E45A52" w14:paraId="645C1DD9" w14:textId="77777777" w:rsidTr="00E45A52">
        <w:tc>
          <w:tcPr>
            <w:tcW w:w="534" w:type="dxa"/>
            <w:shd w:val="clear" w:color="auto" w:fill="D9D9D9" w:themeFill="background1" w:themeFillShade="D9"/>
          </w:tcPr>
          <w:p w14:paraId="645C1DD2" w14:textId="7CCBD61A" w:rsidR="00E45A52" w:rsidRPr="00C11F3F" w:rsidRDefault="002C49B7" w:rsidP="00E45A52">
            <w:pPr>
              <w:rPr>
                <w:lang w:val="en-US"/>
              </w:rPr>
            </w:pPr>
            <w:r>
              <w:rPr>
                <w:lang w:val="en-US"/>
              </w:rPr>
              <w:t>8</w:t>
            </w:r>
          </w:p>
        </w:tc>
        <w:tc>
          <w:tcPr>
            <w:tcW w:w="1559" w:type="dxa"/>
            <w:vAlign w:val="bottom"/>
          </w:tcPr>
          <w:p w14:paraId="645C1DD3" w14:textId="77777777" w:rsidR="00E45A52" w:rsidRDefault="00E45A52">
            <w:pPr>
              <w:jc w:val="right"/>
              <w:rPr>
                <w:rFonts w:ascii="Calibri" w:hAnsi="Calibri"/>
                <w:color w:val="000000"/>
              </w:rPr>
            </w:pPr>
            <w:r>
              <w:rPr>
                <w:rFonts w:ascii="Calibri" w:hAnsi="Calibri"/>
                <w:color w:val="000000"/>
              </w:rPr>
              <w:t>11.01.2013</w:t>
            </w:r>
          </w:p>
        </w:tc>
        <w:tc>
          <w:tcPr>
            <w:tcW w:w="1417" w:type="dxa"/>
            <w:vAlign w:val="bottom"/>
          </w:tcPr>
          <w:p w14:paraId="645C1DD4" w14:textId="77777777" w:rsidR="00E45A52" w:rsidRDefault="00E45A52">
            <w:pPr>
              <w:jc w:val="right"/>
              <w:rPr>
                <w:rFonts w:ascii="Calibri" w:hAnsi="Calibri"/>
                <w:color w:val="000000"/>
              </w:rPr>
            </w:pPr>
            <w:r>
              <w:rPr>
                <w:rFonts w:ascii="Calibri" w:hAnsi="Calibri"/>
                <w:color w:val="000000"/>
              </w:rPr>
              <w:t>99,4</w:t>
            </w:r>
          </w:p>
        </w:tc>
        <w:tc>
          <w:tcPr>
            <w:tcW w:w="1276" w:type="dxa"/>
            <w:vAlign w:val="bottom"/>
          </w:tcPr>
          <w:p w14:paraId="645C1DD5" w14:textId="77777777" w:rsidR="00E45A52" w:rsidRDefault="00E45A52">
            <w:pPr>
              <w:jc w:val="right"/>
              <w:rPr>
                <w:rFonts w:ascii="Calibri" w:hAnsi="Calibri"/>
                <w:color w:val="000000"/>
              </w:rPr>
            </w:pPr>
            <w:r>
              <w:rPr>
                <w:rFonts w:ascii="Calibri" w:hAnsi="Calibri"/>
                <w:color w:val="000000"/>
              </w:rPr>
              <w:t>98,75</w:t>
            </w:r>
          </w:p>
        </w:tc>
        <w:tc>
          <w:tcPr>
            <w:tcW w:w="1276" w:type="dxa"/>
            <w:vAlign w:val="bottom"/>
          </w:tcPr>
          <w:p w14:paraId="645C1DD6" w14:textId="77777777" w:rsidR="00E45A52" w:rsidRDefault="00E45A52">
            <w:pPr>
              <w:jc w:val="right"/>
              <w:rPr>
                <w:rFonts w:ascii="Calibri" w:hAnsi="Calibri"/>
                <w:color w:val="000000"/>
              </w:rPr>
            </w:pPr>
            <w:r>
              <w:rPr>
                <w:rFonts w:ascii="Calibri" w:hAnsi="Calibri"/>
                <w:color w:val="000000"/>
              </w:rPr>
              <w:t>99,56</w:t>
            </w:r>
          </w:p>
        </w:tc>
        <w:tc>
          <w:tcPr>
            <w:tcW w:w="1276" w:type="dxa"/>
            <w:vAlign w:val="bottom"/>
          </w:tcPr>
          <w:p w14:paraId="645C1DD7" w14:textId="77777777" w:rsidR="00E45A52" w:rsidRDefault="00E45A52">
            <w:pPr>
              <w:jc w:val="right"/>
              <w:rPr>
                <w:rFonts w:ascii="Calibri" w:hAnsi="Calibri"/>
                <w:color w:val="000000"/>
              </w:rPr>
            </w:pPr>
            <w:r>
              <w:rPr>
                <w:rFonts w:ascii="Calibri" w:hAnsi="Calibri"/>
                <w:color w:val="000000"/>
              </w:rPr>
              <w:t>98,5</w:t>
            </w:r>
          </w:p>
        </w:tc>
        <w:tc>
          <w:tcPr>
            <w:tcW w:w="1842" w:type="dxa"/>
            <w:vAlign w:val="bottom"/>
          </w:tcPr>
          <w:p w14:paraId="645C1DD8" w14:textId="77777777" w:rsidR="00E45A52" w:rsidRDefault="00E45A52">
            <w:pPr>
              <w:jc w:val="right"/>
              <w:rPr>
                <w:rFonts w:ascii="Calibri" w:hAnsi="Calibri"/>
                <w:color w:val="000000"/>
              </w:rPr>
            </w:pPr>
            <w:r>
              <w:rPr>
                <w:rFonts w:ascii="Calibri" w:hAnsi="Calibri"/>
                <w:color w:val="000000"/>
              </w:rPr>
              <w:t>98,35</w:t>
            </w:r>
          </w:p>
        </w:tc>
      </w:tr>
      <w:tr w:rsidR="00E45A52" w14:paraId="645C1DE1" w14:textId="77777777" w:rsidTr="00E45A52">
        <w:tc>
          <w:tcPr>
            <w:tcW w:w="534" w:type="dxa"/>
            <w:shd w:val="clear" w:color="auto" w:fill="D9D9D9" w:themeFill="background1" w:themeFillShade="D9"/>
          </w:tcPr>
          <w:p w14:paraId="645C1DDA" w14:textId="60F9386C" w:rsidR="00E45A52" w:rsidRDefault="002C49B7" w:rsidP="00E45A52">
            <w:pPr>
              <w:rPr>
                <w:lang w:val="en-US"/>
              </w:rPr>
            </w:pPr>
            <w:r>
              <w:rPr>
                <w:lang w:val="en-US"/>
              </w:rPr>
              <w:t>9</w:t>
            </w:r>
          </w:p>
        </w:tc>
        <w:tc>
          <w:tcPr>
            <w:tcW w:w="1559" w:type="dxa"/>
            <w:vAlign w:val="bottom"/>
          </w:tcPr>
          <w:p w14:paraId="645C1DDB" w14:textId="77777777" w:rsidR="00E45A52" w:rsidRDefault="00E45A52">
            <w:pPr>
              <w:jc w:val="right"/>
              <w:rPr>
                <w:rFonts w:ascii="Calibri" w:hAnsi="Calibri"/>
                <w:color w:val="000000"/>
              </w:rPr>
            </w:pPr>
            <w:r>
              <w:rPr>
                <w:rFonts w:ascii="Calibri" w:hAnsi="Calibri"/>
                <w:color w:val="000000"/>
              </w:rPr>
              <w:t>14.01.2013</w:t>
            </w:r>
          </w:p>
        </w:tc>
        <w:tc>
          <w:tcPr>
            <w:tcW w:w="1417" w:type="dxa"/>
            <w:vAlign w:val="bottom"/>
          </w:tcPr>
          <w:p w14:paraId="645C1DDC" w14:textId="77777777" w:rsidR="00E45A52" w:rsidRDefault="00E45A52">
            <w:pPr>
              <w:jc w:val="right"/>
              <w:rPr>
                <w:rFonts w:ascii="Calibri" w:hAnsi="Calibri"/>
                <w:color w:val="000000"/>
              </w:rPr>
            </w:pPr>
            <w:r>
              <w:rPr>
                <w:rFonts w:ascii="Calibri" w:hAnsi="Calibri"/>
                <w:color w:val="000000"/>
              </w:rPr>
              <w:t>100,89</w:t>
            </w:r>
          </w:p>
        </w:tc>
        <w:tc>
          <w:tcPr>
            <w:tcW w:w="1276" w:type="dxa"/>
            <w:vAlign w:val="bottom"/>
          </w:tcPr>
          <w:p w14:paraId="645C1DDD" w14:textId="77777777" w:rsidR="00E45A52" w:rsidRDefault="00E45A52">
            <w:pPr>
              <w:jc w:val="right"/>
              <w:rPr>
                <w:rFonts w:ascii="Calibri" w:hAnsi="Calibri"/>
                <w:color w:val="000000"/>
              </w:rPr>
            </w:pPr>
            <w:r>
              <w:rPr>
                <w:rFonts w:ascii="Calibri" w:hAnsi="Calibri"/>
                <w:color w:val="000000"/>
              </w:rPr>
              <w:t>100,9</w:t>
            </w:r>
          </w:p>
        </w:tc>
        <w:tc>
          <w:tcPr>
            <w:tcW w:w="1276" w:type="dxa"/>
            <w:vAlign w:val="bottom"/>
          </w:tcPr>
          <w:p w14:paraId="645C1DDE" w14:textId="77777777" w:rsidR="00E45A52" w:rsidRDefault="00E45A52">
            <w:pPr>
              <w:jc w:val="right"/>
              <w:rPr>
                <w:rFonts w:ascii="Calibri" w:hAnsi="Calibri"/>
                <w:color w:val="000000"/>
              </w:rPr>
            </w:pPr>
            <w:r>
              <w:rPr>
                <w:rFonts w:ascii="Calibri" w:hAnsi="Calibri"/>
                <w:color w:val="000000"/>
              </w:rPr>
              <w:t>101,25</w:t>
            </w:r>
          </w:p>
        </w:tc>
        <w:tc>
          <w:tcPr>
            <w:tcW w:w="1276" w:type="dxa"/>
            <w:vAlign w:val="bottom"/>
          </w:tcPr>
          <w:p w14:paraId="645C1DDF" w14:textId="77777777" w:rsidR="00E45A52" w:rsidRDefault="00E45A52">
            <w:pPr>
              <w:jc w:val="right"/>
              <w:rPr>
                <w:rFonts w:ascii="Calibri" w:hAnsi="Calibri"/>
                <w:color w:val="000000"/>
              </w:rPr>
            </w:pPr>
            <w:r>
              <w:rPr>
                <w:rFonts w:ascii="Calibri" w:hAnsi="Calibri"/>
                <w:color w:val="000000"/>
              </w:rPr>
              <w:t>100,48</w:t>
            </w:r>
          </w:p>
        </w:tc>
        <w:tc>
          <w:tcPr>
            <w:tcW w:w="1842" w:type="dxa"/>
            <w:vAlign w:val="bottom"/>
          </w:tcPr>
          <w:p w14:paraId="645C1DE0" w14:textId="77777777" w:rsidR="00E45A52" w:rsidRDefault="00E45A52">
            <w:pPr>
              <w:jc w:val="right"/>
              <w:rPr>
                <w:rFonts w:ascii="Calibri" w:hAnsi="Calibri"/>
                <w:color w:val="000000"/>
              </w:rPr>
            </w:pPr>
            <w:r>
              <w:rPr>
                <w:rFonts w:ascii="Calibri" w:hAnsi="Calibri"/>
                <w:color w:val="000000"/>
              </w:rPr>
              <w:t>99,4</w:t>
            </w:r>
          </w:p>
        </w:tc>
      </w:tr>
      <w:tr w:rsidR="00E45A52" w14:paraId="645C1DE9" w14:textId="77777777" w:rsidTr="00E45A52">
        <w:tc>
          <w:tcPr>
            <w:tcW w:w="534" w:type="dxa"/>
            <w:shd w:val="clear" w:color="auto" w:fill="D9D9D9" w:themeFill="background1" w:themeFillShade="D9"/>
          </w:tcPr>
          <w:p w14:paraId="645C1DE2" w14:textId="6EC39FA0" w:rsidR="00E45A52" w:rsidRDefault="002C49B7" w:rsidP="00E45A52">
            <w:pPr>
              <w:rPr>
                <w:lang w:val="en-US"/>
              </w:rPr>
            </w:pPr>
            <w:r>
              <w:rPr>
                <w:lang w:val="en-US"/>
              </w:rPr>
              <w:t>10</w:t>
            </w:r>
          </w:p>
        </w:tc>
        <w:tc>
          <w:tcPr>
            <w:tcW w:w="1559" w:type="dxa"/>
            <w:vAlign w:val="bottom"/>
          </w:tcPr>
          <w:p w14:paraId="645C1DE3" w14:textId="77777777" w:rsidR="00E45A52" w:rsidRDefault="00E45A52">
            <w:pPr>
              <w:jc w:val="right"/>
              <w:rPr>
                <w:rFonts w:ascii="Calibri" w:hAnsi="Calibri"/>
                <w:color w:val="000000"/>
              </w:rPr>
            </w:pPr>
            <w:r>
              <w:rPr>
                <w:rFonts w:ascii="Calibri" w:hAnsi="Calibri"/>
                <w:color w:val="000000"/>
              </w:rPr>
              <w:t>15.01.2013</w:t>
            </w:r>
          </w:p>
        </w:tc>
        <w:tc>
          <w:tcPr>
            <w:tcW w:w="1417" w:type="dxa"/>
            <w:vAlign w:val="bottom"/>
          </w:tcPr>
          <w:p w14:paraId="645C1DE4" w14:textId="77777777" w:rsidR="00E45A52" w:rsidRDefault="00E45A52">
            <w:pPr>
              <w:jc w:val="right"/>
              <w:rPr>
                <w:rFonts w:ascii="Calibri" w:hAnsi="Calibri"/>
                <w:color w:val="000000"/>
              </w:rPr>
            </w:pPr>
            <w:r>
              <w:rPr>
                <w:rFonts w:ascii="Calibri" w:hAnsi="Calibri"/>
                <w:color w:val="000000"/>
              </w:rPr>
              <w:t>100,07</w:t>
            </w:r>
          </w:p>
        </w:tc>
        <w:tc>
          <w:tcPr>
            <w:tcW w:w="1276" w:type="dxa"/>
            <w:vAlign w:val="bottom"/>
          </w:tcPr>
          <w:p w14:paraId="645C1DE5" w14:textId="77777777" w:rsidR="00E45A52" w:rsidRDefault="00E45A52">
            <w:pPr>
              <w:jc w:val="right"/>
              <w:rPr>
                <w:rFonts w:ascii="Calibri" w:hAnsi="Calibri"/>
                <w:color w:val="000000"/>
              </w:rPr>
            </w:pPr>
            <w:r>
              <w:rPr>
                <w:rFonts w:ascii="Calibri" w:hAnsi="Calibri"/>
                <w:color w:val="000000"/>
              </w:rPr>
              <w:t>100,77</w:t>
            </w:r>
          </w:p>
        </w:tc>
        <w:tc>
          <w:tcPr>
            <w:tcW w:w="1276" w:type="dxa"/>
            <w:vAlign w:val="bottom"/>
          </w:tcPr>
          <w:p w14:paraId="645C1DE6" w14:textId="77777777" w:rsidR="00E45A52" w:rsidRDefault="00E45A52">
            <w:pPr>
              <w:jc w:val="right"/>
              <w:rPr>
                <w:rFonts w:ascii="Calibri" w:hAnsi="Calibri"/>
                <w:color w:val="000000"/>
              </w:rPr>
            </w:pPr>
            <w:r>
              <w:rPr>
                <w:rFonts w:ascii="Calibri" w:hAnsi="Calibri"/>
                <w:color w:val="000000"/>
              </w:rPr>
              <w:t>101,03</w:t>
            </w:r>
          </w:p>
        </w:tc>
        <w:tc>
          <w:tcPr>
            <w:tcW w:w="1276" w:type="dxa"/>
            <w:vAlign w:val="bottom"/>
          </w:tcPr>
          <w:p w14:paraId="645C1DE7" w14:textId="77777777" w:rsidR="00E45A52" w:rsidRDefault="00E45A52">
            <w:pPr>
              <w:jc w:val="right"/>
              <w:rPr>
                <w:rFonts w:ascii="Calibri" w:hAnsi="Calibri"/>
                <w:color w:val="000000"/>
              </w:rPr>
            </w:pPr>
            <w:r>
              <w:rPr>
                <w:rFonts w:ascii="Calibri" w:hAnsi="Calibri"/>
                <w:color w:val="000000"/>
              </w:rPr>
              <w:t>99,85</w:t>
            </w:r>
          </w:p>
        </w:tc>
        <w:tc>
          <w:tcPr>
            <w:tcW w:w="1842" w:type="dxa"/>
            <w:vAlign w:val="bottom"/>
          </w:tcPr>
          <w:p w14:paraId="645C1DE8" w14:textId="77777777" w:rsidR="00E45A52" w:rsidRDefault="00E45A52">
            <w:pPr>
              <w:jc w:val="right"/>
              <w:rPr>
                <w:rFonts w:ascii="Calibri" w:hAnsi="Calibri"/>
                <w:color w:val="000000"/>
              </w:rPr>
            </w:pPr>
            <w:r>
              <w:rPr>
                <w:rFonts w:ascii="Calibri" w:hAnsi="Calibri"/>
                <w:color w:val="000000"/>
              </w:rPr>
              <w:t>100,89</w:t>
            </w:r>
          </w:p>
        </w:tc>
      </w:tr>
      <w:tr w:rsidR="00E45A52" w14:paraId="645C1DF1" w14:textId="77777777" w:rsidTr="00E45A52">
        <w:tc>
          <w:tcPr>
            <w:tcW w:w="534" w:type="dxa"/>
            <w:shd w:val="clear" w:color="auto" w:fill="D9D9D9" w:themeFill="background1" w:themeFillShade="D9"/>
          </w:tcPr>
          <w:p w14:paraId="645C1DEA" w14:textId="5BA58D91" w:rsidR="00E45A52" w:rsidRDefault="002C49B7" w:rsidP="00E45A52">
            <w:pPr>
              <w:rPr>
                <w:lang w:val="en-US"/>
              </w:rPr>
            </w:pPr>
            <w:r>
              <w:rPr>
                <w:lang w:val="en-US"/>
              </w:rPr>
              <w:t>11</w:t>
            </w:r>
          </w:p>
        </w:tc>
        <w:tc>
          <w:tcPr>
            <w:tcW w:w="1559" w:type="dxa"/>
            <w:vAlign w:val="bottom"/>
          </w:tcPr>
          <w:p w14:paraId="645C1DEB" w14:textId="77777777" w:rsidR="00E45A52" w:rsidRDefault="00E45A52">
            <w:pPr>
              <w:jc w:val="right"/>
              <w:rPr>
                <w:rFonts w:ascii="Calibri" w:hAnsi="Calibri"/>
                <w:color w:val="000000"/>
              </w:rPr>
            </w:pPr>
            <w:r>
              <w:rPr>
                <w:rFonts w:ascii="Calibri" w:hAnsi="Calibri"/>
                <w:color w:val="000000"/>
              </w:rPr>
              <w:t>16.01.2013</w:t>
            </w:r>
          </w:p>
        </w:tc>
        <w:tc>
          <w:tcPr>
            <w:tcW w:w="1417" w:type="dxa"/>
            <w:vAlign w:val="bottom"/>
          </w:tcPr>
          <w:p w14:paraId="645C1DEC" w14:textId="77777777" w:rsidR="00E45A52" w:rsidRDefault="00E45A52">
            <w:pPr>
              <w:jc w:val="right"/>
              <w:rPr>
                <w:rFonts w:ascii="Calibri" w:hAnsi="Calibri"/>
                <w:color w:val="000000"/>
              </w:rPr>
            </w:pPr>
            <w:r>
              <w:rPr>
                <w:rFonts w:ascii="Calibri" w:hAnsi="Calibri"/>
                <w:color w:val="000000"/>
              </w:rPr>
              <w:t>100,03</w:t>
            </w:r>
          </w:p>
        </w:tc>
        <w:tc>
          <w:tcPr>
            <w:tcW w:w="1276" w:type="dxa"/>
            <w:vAlign w:val="bottom"/>
          </w:tcPr>
          <w:p w14:paraId="645C1DED" w14:textId="77777777" w:rsidR="00E45A52" w:rsidRDefault="00E45A52">
            <w:pPr>
              <w:jc w:val="right"/>
              <w:rPr>
                <w:rFonts w:ascii="Calibri" w:hAnsi="Calibri"/>
                <w:color w:val="000000"/>
              </w:rPr>
            </w:pPr>
            <w:r>
              <w:rPr>
                <w:rFonts w:ascii="Calibri" w:hAnsi="Calibri"/>
                <w:color w:val="000000"/>
              </w:rPr>
              <w:t>99,95</w:t>
            </w:r>
          </w:p>
        </w:tc>
        <w:tc>
          <w:tcPr>
            <w:tcW w:w="1276" w:type="dxa"/>
            <w:vAlign w:val="bottom"/>
          </w:tcPr>
          <w:p w14:paraId="645C1DEE" w14:textId="77777777" w:rsidR="00E45A52" w:rsidRDefault="00E45A52">
            <w:pPr>
              <w:jc w:val="right"/>
              <w:rPr>
                <w:rFonts w:ascii="Calibri" w:hAnsi="Calibri"/>
                <w:color w:val="000000"/>
              </w:rPr>
            </w:pPr>
            <w:r>
              <w:rPr>
                <w:rFonts w:ascii="Calibri" w:hAnsi="Calibri"/>
                <w:color w:val="000000"/>
              </w:rPr>
              <w:t>100,13</w:t>
            </w:r>
          </w:p>
        </w:tc>
        <w:tc>
          <w:tcPr>
            <w:tcW w:w="1276" w:type="dxa"/>
            <w:vAlign w:val="bottom"/>
          </w:tcPr>
          <w:p w14:paraId="645C1DEF" w14:textId="77777777" w:rsidR="00E45A52" w:rsidRDefault="00E45A52">
            <w:pPr>
              <w:jc w:val="right"/>
              <w:rPr>
                <w:rFonts w:ascii="Calibri" w:hAnsi="Calibri"/>
                <w:color w:val="000000"/>
              </w:rPr>
            </w:pPr>
            <w:r>
              <w:rPr>
                <w:rFonts w:ascii="Calibri" w:hAnsi="Calibri"/>
                <w:color w:val="000000"/>
              </w:rPr>
              <w:t>99,23</w:t>
            </w:r>
          </w:p>
        </w:tc>
        <w:tc>
          <w:tcPr>
            <w:tcW w:w="1842" w:type="dxa"/>
            <w:vAlign w:val="bottom"/>
          </w:tcPr>
          <w:p w14:paraId="645C1DF0" w14:textId="77777777" w:rsidR="00E45A52" w:rsidRDefault="00E45A52">
            <w:pPr>
              <w:jc w:val="right"/>
              <w:rPr>
                <w:rFonts w:ascii="Calibri" w:hAnsi="Calibri"/>
                <w:color w:val="000000"/>
              </w:rPr>
            </w:pPr>
            <w:r>
              <w:rPr>
                <w:rFonts w:ascii="Calibri" w:hAnsi="Calibri"/>
                <w:color w:val="000000"/>
              </w:rPr>
              <w:t>100,07</w:t>
            </w:r>
          </w:p>
        </w:tc>
      </w:tr>
      <w:tr w:rsidR="00E45A52" w14:paraId="645C1DF9" w14:textId="77777777" w:rsidTr="00E45A52">
        <w:tc>
          <w:tcPr>
            <w:tcW w:w="534" w:type="dxa"/>
            <w:shd w:val="clear" w:color="auto" w:fill="D9D9D9" w:themeFill="background1" w:themeFillShade="D9"/>
          </w:tcPr>
          <w:p w14:paraId="645C1DF2" w14:textId="5A3902E2" w:rsidR="00E45A52" w:rsidRDefault="002C49B7" w:rsidP="00E45A52">
            <w:pPr>
              <w:rPr>
                <w:lang w:val="en-US"/>
              </w:rPr>
            </w:pPr>
            <w:r>
              <w:rPr>
                <w:lang w:val="en-US"/>
              </w:rPr>
              <w:t>12</w:t>
            </w:r>
          </w:p>
        </w:tc>
        <w:tc>
          <w:tcPr>
            <w:tcW w:w="1559" w:type="dxa"/>
            <w:vAlign w:val="bottom"/>
          </w:tcPr>
          <w:p w14:paraId="645C1DF3" w14:textId="77777777" w:rsidR="00E45A52" w:rsidRDefault="00E45A52">
            <w:pPr>
              <w:jc w:val="right"/>
              <w:rPr>
                <w:rFonts w:ascii="Calibri" w:hAnsi="Calibri"/>
                <w:color w:val="000000"/>
              </w:rPr>
            </w:pPr>
            <w:r>
              <w:rPr>
                <w:rFonts w:ascii="Calibri" w:hAnsi="Calibri"/>
                <w:color w:val="000000"/>
              </w:rPr>
              <w:t>17.01.2013</w:t>
            </w:r>
          </w:p>
        </w:tc>
        <w:tc>
          <w:tcPr>
            <w:tcW w:w="1417" w:type="dxa"/>
            <w:vAlign w:val="bottom"/>
          </w:tcPr>
          <w:p w14:paraId="645C1DF4" w14:textId="77777777" w:rsidR="00E45A52" w:rsidRDefault="00E45A52">
            <w:pPr>
              <w:jc w:val="right"/>
              <w:rPr>
                <w:rFonts w:ascii="Calibri" w:hAnsi="Calibri"/>
                <w:color w:val="000000"/>
              </w:rPr>
            </w:pPr>
            <w:r>
              <w:rPr>
                <w:rFonts w:ascii="Calibri" w:hAnsi="Calibri"/>
                <w:color w:val="000000"/>
              </w:rPr>
              <w:t>101,11</w:t>
            </w:r>
          </w:p>
        </w:tc>
        <w:tc>
          <w:tcPr>
            <w:tcW w:w="1276" w:type="dxa"/>
            <w:vAlign w:val="bottom"/>
          </w:tcPr>
          <w:p w14:paraId="645C1DF5" w14:textId="77777777" w:rsidR="00E45A52" w:rsidRDefault="00E45A52">
            <w:pPr>
              <w:jc w:val="right"/>
              <w:rPr>
                <w:rFonts w:ascii="Calibri" w:hAnsi="Calibri"/>
                <w:color w:val="000000"/>
              </w:rPr>
            </w:pPr>
            <w:r>
              <w:rPr>
                <w:rFonts w:ascii="Calibri" w:hAnsi="Calibri"/>
                <w:color w:val="000000"/>
              </w:rPr>
              <w:t>99,87</w:t>
            </w:r>
          </w:p>
        </w:tc>
        <w:tc>
          <w:tcPr>
            <w:tcW w:w="1276" w:type="dxa"/>
            <w:vAlign w:val="bottom"/>
          </w:tcPr>
          <w:p w14:paraId="645C1DF6" w14:textId="77777777" w:rsidR="00E45A52" w:rsidRDefault="00E45A52">
            <w:pPr>
              <w:jc w:val="right"/>
              <w:rPr>
                <w:rFonts w:ascii="Calibri" w:hAnsi="Calibri"/>
                <w:color w:val="000000"/>
              </w:rPr>
            </w:pPr>
            <w:r>
              <w:rPr>
                <w:rFonts w:ascii="Calibri" w:hAnsi="Calibri"/>
                <w:color w:val="000000"/>
              </w:rPr>
              <w:t>101,33</w:t>
            </w:r>
          </w:p>
        </w:tc>
        <w:tc>
          <w:tcPr>
            <w:tcW w:w="1276" w:type="dxa"/>
            <w:vAlign w:val="bottom"/>
          </w:tcPr>
          <w:p w14:paraId="645C1DF7" w14:textId="77777777" w:rsidR="00E45A52" w:rsidRDefault="00E45A52">
            <w:pPr>
              <w:jc w:val="right"/>
              <w:rPr>
                <w:rFonts w:ascii="Calibri" w:hAnsi="Calibri"/>
                <w:color w:val="000000"/>
              </w:rPr>
            </w:pPr>
            <w:r>
              <w:rPr>
                <w:rFonts w:ascii="Calibri" w:hAnsi="Calibri"/>
                <w:color w:val="000000"/>
              </w:rPr>
              <w:t>99,65</w:t>
            </w:r>
          </w:p>
        </w:tc>
        <w:tc>
          <w:tcPr>
            <w:tcW w:w="1842" w:type="dxa"/>
            <w:vAlign w:val="bottom"/>
          </w:tcPr>
          <w:p w14:paraId="645C1DF8" w14:textId="77777777" w:rsidR="00E45A52" w:rsidRDefault="00E45A52">
            <w:pPr>
              <w:jc w:val="right"/>
              <w:rPr>
                <w:rFonts w:ascii="Calibri" w:hAnsi="Calibri"/>
                <w:color w:val="000000"/>
              </w:rPr>
            </w:pPr>
            <w:r>
              <w:rPr>
                <w:rFonts w:ascii="Calibri" w:hAnsi="Calibri"/>
                <w:color w:val="000000"/>
              </w:rPr>
              <w:t>100,03</w:t>
            </w:r>
          </w:p>
        </w:tc>
      </w:tr>
      <w:tr w:rsidR="00A02E32" w14:paraId="645C1E01" w14:textId="77777777" w:rsidTr="00E45A52">
        <w:tc>
          <w:tcPr>
            <w:tcW w:w="534" w:type="dxa"/>
            <w:shd w:val="clear" w:color="auto" w:fill="D9D9D9" w:themeFill="background1" w:themeFillShade="D9"/>
          </w:tcPr>
          <w:p w14:paraId="645C1DFA" w14:textId="0CBFDE84" w:rsidR="00A02E32" w:rsidRDefault="002C49B7" w:rsidP="00E45A52">
            <w:pPr>
              <w:rPr>
                <w:lang w:val="en-US"/>
              </w:rPr>
            </w:pPr>
            <w:r>
              <w:rPr>
                <w:lang w:val="en-US"/>
              </w:rPr>
              <w:t>13</w:t>
            </w:r>
          </w:p>
        </w:tc>
        <w:tc>
          <w:tcPr>
            <w:tcW w:w="1559" w:type="dxa"/>
            <w:vAlign w:val="bottom"/>
          </w:tcPr>
          <w:p w14:paraId="645C1DFB" w14:textId="77777777" w:rsidR="00A02E32" w:rsidRPr="00A02E32" w:rsidRDefault="00A02E32">
            <w:pPr>
              <w:jc w:val="right"/>
              <w:rPr>
                <w:rFonts w:ascii="Calibri" w:hAnsi="Calibri"/>
                <w:color w:val="000000"/>
                <w:lang w:val="en-US"/>
              </w:rPr>
            </w:pPr>
            <w:r>
              <w:rPr>
                <w:rFonts w:ascii="Calibri" w:hAnsi="Calibri"/>
                <w:color w:val="000000"/>
                <w:lang w:val="en-US"/>
              </w:rPr>
              <w:t>…</w:t>
            </w:r>
          </w:p>
        </w:tc>
        <w:tc>
          <w:tcPr>
            <w:tcW w:w="1417" w:type="dxa"/>
            <w:vAlign w:val="bottom"/>
          </w:tcPr>
          <w:p w14:paraId="645C1DFC" w14:textId="77777777" w:rsidR="00A02E32" w:rsidRPr="00A02E32" w:rsidRDefault="00A02E32">
            <w:pPr>
              <w:jc w:val="right"/>
              <w:rPr>
                <w:rFonts w:ascii="Calibri" w:hAnsi="Calibri"/>
                <w:color w:val="000000"/>
                <w:lang w:val="en-US"/>
              </w:rPr>
            </w:pPr>
            <w:r>
              <w:rPr>
                <w:rFonts w:ascii="Calibri" w:hAnsi="Calibri"/>
                <w:color w:val="000000"/>
                <w:lang w:val="en-US"/>
              </w:rPr>
              <w:t>…</w:t>
            </w:r>
          </w:p>
        </w:tc>
        <w:tc>
          <w:tcPr>
            <w:tcW w:w="1276" w:type="dxa"/>
            <w:vAlign w:val="bottom"/>
          </w:tcPr>
          <w:p w14:paraId="645C1DFD" w14:textId="77777777" w:rsidR="00A02E32" w:rsidRPr="00A02E32" w:rsidRDefault="00A02E32">
            <w:pPr>
              <w:jc w:val="right"/>
              <w:rPr>
                <w:rFonts w:ascii="Calibri" w:hAnsi="Calibri"/>
                <w:color w:val="000000"/>
                <w:lang w:val="en-US"/>
              </w:rPr>
            </w:pPr>
            <w:r>
              <w:rPr>
                <w:rFonts w:ascii="Calibri" w:hAnsi="Calibri"/>
                <w:color w:val="000000"/>
                <w:lang w:val="en-US"/>
              </w:rPr>
              <w:t>…</w:t>
            </w:r>
          </w:p>
        </w:tc>
        <w:tc>
          <w:tcPr>
            <w:tcW w:w="1276" w:type="dxa"/>
            <w:vAlign w:val="bottom"/>
          </w:tcPr>
          <w:p w14:paraId="645C1DFE" w14:textId="77777777" w:rsidR="00A02E32" w:rsidRPr="00A02E32" w:rsidRDefault="00A02E32">
            <w:pPr>
              <w:jc w:val="right"/>
              <w:rPr>
                <w:rFonts w:ascii="Calibri" w:hAnsi="Calibri"/>
                <w:color w:val="000000"/>
                <w:lang w:val="en-US"/>
              </w:rPr>
            </w:pPr>
            <w:r>
              <w:rPr>
                <w:rFonts w:ascii="Calibri" w:hAnsi="Calibri"/>
                <w:color w:val="000000"/>
                <w:lang w:val="en-US"/>
              </w:rPr>
              <w:t>…</w:t>
            </w:r>
          </w:p>
        </w:tc>
        <w:tc>
          <w:tcPr>
            <w:tcW w:w="1276" w:type="dxa"/>
            <w:vAlign w:val="bottom"/>
          </w:tcPr>
          <w:p w14:paraId="645C1DFF" w14:textId="77777777" w:rsidR="00A02E32" w:rsidRPr="00A02E32" w:rsidRDefault="00A02E32">
            <w:pPr>
              <w:jc w:val="right"/>
              <w:rPr>
                <w:rFonts w:ascii="Calibri" w:hAnsi="Calibri"/>
                <w:color w:val="000000"/>
                <w:lang w:val="en-US"/>
              </w:rPr>
            </w:pPr>
            <w:r>
              <w:rPr>
                <w:rFonts w:ascii="Calibri" w:hAnsi="Calibri"/>
                <w:color w:val="000000"/>
                <w:lang w:val="en-US"/>
              </w:rPr>
              <w:t>…</w:t>
            </w:r>
          </w:p>
        </w:tc>
        <w:tc>
          <w:tcPr>
            <w:tcW w:w="1842" w:type="dxa"/>
            <w:vAlign w:val="bottom"/>
          </w:tcPr>
          <w:p w14:paraId="645C1E00" w14:textId="77777777" w:rsidR="00A02E32" w:rsidRPr="00A02E32" w:rsidRDefault="00A02E32">
            <w:pPr>
              <w:jc w:val="right"/>
              <w:rPr>
                <w:rFonts w:ascii="Calibri" w:hAnsi="Calibri"/>
                <w:color w:val="000000"/>
                <w:lang w:val="en-US"/>
              </w:rPr>
            </w:pPr>
            <w:r>
              <w:rPr>
                <w:rFonts w:ascii="Calibri" w:hAnsi="Calibri"/>
                <w:color w:val="000000"/>
                <w:lang w:val="en-US"/>
              </w:rPr>
              <w:t>…</w:t>
            </w:r>
          </w:p>
        </w:tc>
      </w:tr>
    </w:tbl>
    <w:p w14:paraId="645C1E02" w14:textId="77777777" w:rsidR="005A1AE8" w:rsidRDefault="005A1AE8" w:rsidP="005A1AE8">
      <w:pPr>
        <w:rPr>
          <w:lang w:val="en-US"/>
        </w:rPr>
      </w:pPr>
    </w:p>
    <w:p w14:paraId="24BF470E" w14:textId="77777777" w:rsidR="00FD1418" w:rsidRDefault="00FD1418" w:rsidP="008961C8">
      <w:pPr>
        <w:rPr>
          <w:lang w:val="en-US"/>
        </w:rPr>
      </w:pPr>
    </w:p>
    <w:p w14:paraId="2DCE70B1" w14:textId="77777777" w:rsidR="00FD1418" w:rsidRDefault="00FD1418" w:rsidP="00FD1418">
      <w:pPr>
        <w:rPr>
          <w:rFonts w:asciiTheme="majorHAnsi" w:eastAsiaTheme="majorEastAsia" w:hAnsiTheme="majorHAnsi" w:cstheme="majorBidi"/>
          <w:color w:val="365F91" w:themeColor="accent1" w:themeShade="BF"/>
          <w:sz w:val="28"/>
          <w:szCs w:val="28"/>
          <w:lang w:val="en-US"/>
        </w:rPr>
      </w:pPr>
      <w:r>
        <w:rPr>
          <w:lang w:val="en-US"/>
        </w:rPr>
        <w:br w:type="page"/>
      </w:r>
    </w:p>
    <w:p w14:paraId="1712DE25" w14:textId="7C798F0E" w:rsidR="00FD1418" w:rsidRPr="00FD1418" w:rsidRDefault="00FD1418" w:rsidP="00FD1418">
      <w:pPr>
        <w:pStyle w:val="1"/>
      </w:pPr>
      <w:r w:rsidRPr="00FD1418">
        <w:rPr>
          <w:lang w:val="en-US"/>
        </w:rPr>
        <w:t>MoexOfficialResult</w:t>
      </w:r>
      <w:r>
        <w:rPr>
          <w:lang w:val="en-US"/>
        </w:rPr>
        <w:fldChar w:fldCharType="begin"/>
      </w:r>
      <w:r>
        <w:instrText xml:space="preserve"> XE "</w:instrText>
      </w:r>
      <w:r w:rsidRPr="00FD1418">
        <w:rPr>
          <w:lang w:val="en-US"/>
        </w:rPr>
        <w:instrText>MoexOfficialResult</w:instrText>
      </w:r>
      <w:r>
        <w:instrText xml:space="preserve">" </w:instrText>
      </w:r>
      <w:r>
        <w:rPr>
          <w:lang w:val="en-US"/>
        </w:rPr>
        <w:fldChar w:fldCharType="end"/>
      </w:r>
    </w:p>
    <w:p w14:paraId="49E10151" w14:textId="77777777" w:rsidR="00FD1418" w:rsidRDefault="00FD1418" w:rsidP="00FD1418">
      <w:pPr>
        <w:pStyle w:val="20"/>
      </w:pPr>
      <w:r>
        <w:t>Описание</w:t>
      </w:r>
    </w:p>
    <w:p w14:paraId="57FC4C07" w14:textId="3351F4F7" w:rsidR="00FD1418" w:rsidRPr="00FD1418" w:rsidRDefault="00FD1418" w:rsidP="00FD1418">
      <w:r>
        <w:t xml:space="preserve">Функция </w:t>
      </w:r>
      <w:r w:rsidRPr="00FD1418">
        <w:t>MoexOfficialResult</w:t>
      </w:r>
      <w:r>
        <w:t xml:space="preserve"> используется для получения официальных итогов торгов на Московской Бирже (МБ</w:t>
      </w:r>
      <w:r w:rsidRPr="00FD1418">
        <w:t>)</w:t>
      </w:r>
      <w:r>
        <w:t>.</w:t>
      </w:r>
    </w:p>
    <w:p w14:paraId="04FD8CF3" w14:textId="77777777" w:rsidR="00FD1418" w:rsidRPr="00FF1894" w:rsidRDefault="00FD1418" w:rsidP="00FD1418">
      <w:pPr>
        <w:pStyle w:val="20"/>
        <w:rPr>
          <w:lang w:val="en-US"/>
        </w:rPr>
      </w:pPr>
      <w:r>
        <w:t>Синтаксис</w:t>
      </w:r>
    </w:p>
    <w:p w14:paraId="0E15090B" w14:textId="7B7E709C" w:rsidR="00FD1418" w:rsidRPr="00EC2C9C" w:rsidRDefault="00FD1418" w:rsidP="00FD1418">
      <w:pPr>
        <w:ind w:left="1843" w:hanging="1843"/>
        <w:rPr>
          <w:rFonts w:ascii="Courier New" w:hAnsi="Courier New" w:cs="Courier New"/>
          <w:lang w:val="en-US"/>
        </w:rPr>
      </w:pPr>
      <w:r w:rsidRPr="00FD1418">
        <w:rPr>
          <w:rFonts w:ascii="Courier New" w:hAnsi="Courier New" w:cs="Courier New"/>
          <w:lang w:val="en-US"/>
        </w:rPr>
        <w:t xml:space="preserve">MoexOfficialResult </w:t>
      </w:r>
      <w:proofErr w:type="gramStart"/>
      <w:r w:rsidRPr="007B6C91">
        <w:rPr>
          <w:rFonts w:ascii="Courier New" w:hAnsi="Courier New" w:cs="Courier New"/>
          <w:lang w:val="en-US"/>
        </w:rPr>
        <w:t>(</w:t>
      </w:r>
      <w:r w:rsidRPr="00FD1418">
        <w:rPr>
          <w:rFonts w:ascii="Courier New" w:hAnsi="Courier New" w:cs="Courier New"/>
          <w:lang w:val="en-US"/>
        </w:rPr>
        <w:t xml:space="preserve"> </w:t>
      </w:r>
      <w:r>
        <w:rPr>
          <w:rFonts w:ascii="Courier New" w:hAnsi="Courier New" w:cs="Courier New"/>
          <w:lang w:val="en-US"/>
        </w:rPr>
        <w:t>SecId</w:t>
      </w:r>
      <w:proofErr w:type="gramEnd"/>
      <w:r>
        <w:rPr>
          <w:rFonts w:ascii="Courier New" w:hAnsi="Courier New" w:cs="Courier New"/>
          <w:lang w:val="en-US"/>
        </w:rPr>
        <w:t>, BoardId, Columns, DateFrom, DateTo</w:t>
      </w:r>
      <w:r w:rsidRPr="00EC2C9C">
        <w:rPr>
          <w:rFonts w:ascii="Courier New" w:hAnsi="Courier New" w:cs="Courier New"/>
          <w:lang w:val="en-US"/>
        </w:rPr>
        <w:t>)</w:t>
      </w:r>
    </w:p>
    <w:p w14:paraId="58089867" w14:textId="14CAF2A2" w:rsidR="00FD1418" w:rsidRPr="00C37B97" w:rsidRDefault="00FD1418" w:rsidP="00FD1418">
      <w:r>
        <w:t>Аргументы</w:t>
      </w:r>
      <w:r w:rsidRPr="00C37B97">
        <w:t xml:space="preserve"> </w:t>
      </w:r>
      <w:r>
        <w:t>функции</w:t>
      </w:r>
      <w:r w:rsidRPr="00C37B97">
        <w:t xml:space="preserve"> </w:t>
      </w:r>
      <w:r w:rsidRPr="00FD1418">
        <w:t>MoexOfficialResult</w:t>
      </w:r>
      <w:r>
        <w:t xml:space="preserve"> указаны</w:t>
      </w:r>
      <w:r w:rsidRPr="00C37B97">
        <w:t xml:space="preserve"> </w:t>
      </w:r>
      <w:r>
        <w:t>ниже</w:t>
      </w:r>
      <w:r w:rsidRPr="00C37B97">
        <w:t>:</w:t>
      </w:r>
    </w:p>
    <w:p w14:paraId="1AD8D0E7" w14:textId="03CF72F9" w:rsidR="00FD1418" w:rsidRDefault="003C3337" w:rsidP="00FD1418">
      <w:pPr>
        <w:pStyle w:val="a5"/>
        <w:numPr>
          <w:ilvl w:val="0"/>
          <w:numId w:val="3"/>
        </w:numPr>
      </w:pPr>
      <w:r w:rsidRPr="001F332F">
        <w:rPr>
          <w:b/>
          <w:lang w:val="en-US"/>
        </w:rPr>
        <w:t>SecId</w:t>
      </w:r>
      <w:r w:rsidRPr="003C3337">
        <w:t xml:space="preserve"> – </w:t>
      </w:r>
      <w:r>
        <w:t>код инструмента на Московской Бирже.</w:t>
      </w:r>
    </w:p>
    <w:p w14:paraId="1B82CBC1" w14:textId="6EBC954A" w:rsidR="003C3337" w:rsidRDefault="003C3337" w:rsidP="00FD1418">
      <w:pPr>
        <w:pStyle w:val="a5"/>
        <w:numPr>
          <w:ilvl w:val="0"/>
          <w:numId w:val="3"/>
        </w:numPr>
      </w:pPr>
      <w:r w:rsidRPr="001F332F">
        <w:rPr>
          <w:b/>
          <w:lang w:val="en-US"/>
        </w:rPr>
        <w:t>BoardId</w:t>
      </w:r>
      <w:r>
        <w:rPr>
          <w:lang w:val="en-US"/>
        </w:rPr>
        <w:t xml:space="preserve"> – </w:t>
      </w:r>
      <w:r>
        <w:t>режим торгов.</w:t>
      </w:r>
    </w:p>
    <w:p w14:paraId="4B0A8C7E" w14:textId="6B357E41" w:rsidR="003C3337" w:rsidRDefault="003C3337" w:rsidP="003C3337">
      <w:pPr>
        <w:pStyle w:val="a5"/>
        <w:numPr>
          <w:ilvl w:val="0"/>
          <w:numId w:val="3"/>
        </w:numPr>
      </w:pPr>
      <w:r w:rsidRPr="001F332F">
        <w:rPr>
          <w:b/>
          <w:lang w:val="en-US"/>
        </w:rPr>
        <w:t>Columns</w:t>
      </w:r>
      <w:r>
        <w:t xml:space="preserve"> – список колонок. Количество и названия полей отличаются на разных торговых площадках МБ, поэтому здесь они не приводятся в полном объеме. </w:t>
      </w:r>
      <w:r w:rsidR="003B048B">
        <w:t>Описания</w:t>
      </w:r>
      <w:r>
        <w:t xml:space="preserve"> полей архива итогов </w:t>
      </w:r>
      <w:r w:rsidR="003B048B">
        <w:t xml:space="preserve">для каждой площадки </w:t>
      </w:r>
      <w:r>
        <w:t xml:space="preserve">можно получить на сайте МБ по адресу: </w:t>
      </w:r>
      <w:hyperlink r:id="rId9" w:history="1">
        <w:r w:rsidRPr="008C29FA">
          <w:rPr>
            <w:rStyle w:val="aa"/>
          </w:rPr>
          <w:t>http://www.moex.com/ru/marketdata/archive/</w:t>
        </w:r>
      </w:hyperlink>
      <w:r>
        <w:t xml:space="preserve"> </w:t>
      </w:r>
    </w:p>
    <w:p w14:paraId="09EBD376" w14:textId="4E08F6FE" w:rsidR="003C3337" w:rsidRDefault="003C3337" w:rsidP="00FD1418">
      <w:pPr>
        <w:pStyle w:val="a5"/>
        <w:numPr>
          <w:ilvl w:val="0"/>
          <w:numId w:val="3"/>
        </w:numPr>
      </w:pPr>
      <w:r w:rsidRPr="001F332F">
        <w:rPr>
          <w:b/>
          <w:lang w:val="en-US"/>
        </w:rPr>
        <w:t>DateFrom</w:t>
      </w:r>
      <w:r>
        <w:rPr>
          <w:lang w:val="en-US"/>
        </w:rPr>
        <w:t xml:space="preserve"> – </w:t>
      </w:r>
      <w:r>
        <w:t>дата начала периода.</w:t>
      </w:r>
    </w:p>
    <w:p w14:paraId="590FCBC4" w14:textId="1EB9C23E" w:rsidR="003C3337" w:rsidRDefault="003C3337" w:rsidP="00FD1418">
      <w:pPr>
        <w:pStyle w:val="a5"/>
        <w:numPr>
          <w:ilvl w:val="0"/>
          <w:numId w:val="3"/>
        </w:numPr>
      </w:pPr>
      <w:r w:rsidRPr="001F332F">
        <w:rPr>
          <w:b/>
          <w:lang w:val="en-US"/>
        </w:rPr>
        <w:t>DateTo</w:t>
      </w:r>
      <w:r>
        <w:rPr>
          <w:lang w:val="en-US"/>
        </w:rPr>
        <w:t xml:space="preserve"> – </w:t>
      </w:r>
      <w:r>
        <w:t>дата окончания периода.</w:t>
      </w:r>
    </w:p>
    <w:p w14:paraId="7E396E4F" w14:textId="46EA5446" w:rsidR="003B048B" w:rsidRDefault="003B048B" w:rsidP="003B048B">
      <w:r>
        <w:t xml:space="preserve">Функция возвращает массив значений. Их можно дальше вывести на лист </w:t>
      </w:r>
      <w:r>
        <w:rPr>
          <w:lang w:val="en-US"/>
        </w:rPr>
        <w:t>Excel</w:t>
      </w:r>
      <w:r>
        <w:t xml:space="preserve">, либо </w:t>
      </w:r>
      <w:r w:rsidR="00274771">
        <w:t xml:space="preserve">подать на вход другим функциям </w:t>
      </w:r>
      <w:r w:rsidR="00274771">
        <w:rPr>
          <w:lang w:val="en-US"/>
        </w:rPr>
        <w:t>Excel</w:t>
      </w:r>
      <w:r w:rsidR="00274771">
        <w:t xml:space="preserve"> (например, для суммирования объемов торгов или нахождения средней рыночной цены за период).</w:t>
      </w:r>
    </w:p>
    <w:p w14:paraId="26AFE9A8" w14:textId="57AB873C" w:rsidR="00274771" w:rsidRPr="00274771" w:rsidRDefault="00274771" w:rsidP="003B048B">
      <w:r>
        <w:t xml:space="preserve">При этом, если аргумент </w:t>
      </w:r>
      <w:r>
        <w:rPr>
          <w:lang w:val="en-US"/>
        </w:rPr>
        <w:t>Columns</w:t>
      </w:r>
      <w:r w:rsidRPr="00274771">
        <w:t xml:space="preserve"> </w:t>
      </w:r>
      <w:r>
        <w:t xml:space="preserve">содержит только один элемент, то будут загружены данные за период (от </w:t>
      </w:r>
      <w:r>
        <w:rPr>
          <w:lang w:val="en-US"/>
        </w:rPr>
        <w:t>DateFrom</w:t>
      </w:r>
      <w:r>
        <w:t xml:space="preserve"> до </w:t>
      </w:r>
      <w:r>
        <w:rPr>
          <w:lang w:val="en-US"/>
        </w:rPr>
        <w:t>DateTo</w:t>
      </w:r>
      <w:r>
        <w:t xml:space="preserve"> включительно). Но если в </w:t>
      </w:r>
      <w:r>
        <w:rPr>
          <w:lang w:val="en-US"/>
        </w:rPr>
        <w:t>Columns</w:t>
      </w:r>
      <w:r>
        <w:t xml:space="preserve"> указаны несколько полей, то функция возвратит эти поля на дату </w:t>
      </w:r>
      <w:r>
        <w:rPr>
          <w:lang w:val="en-US"/>
        </w:rPr>
        <w:t>DateFrom</w:t>
      </w:r>
      <w:r>
        <w:t xml:space="preserve">, а аргумент </w:t>
      </w:r>
      <w:r>
        <w:rPr>
          <w:lang w:val="en-US"/>
        </w:rPr>
        <w:t>DateTo</w:t>
      </w:r>
      <w:r>
        <w:t xml:space="preserve"> при этом игнорируется. Т.е. в любом случае, функция возвращает одномерный массив.</w:t>
      </w:r>
    </w:p>
    <w:p w14:paraId="5631FBF8" w14:textId="77777777" w:rsidR="00FD1418" w:rsidRDefault="00FD1418" w:rsidP="00FD1418">
      <w:pPr>
        <w:pStyle w:val="20"/>
      </w:pPr>
      <w:r>
        <w:t>Примеры</w:t>
      </w:r>
    </w:p>
    <w:p w14:paraId="06C8F8E7" w14:textId="7A1732DD" w:rsidR="00FD1418" w:rsidRPr="00CE5666" w:rsidRDefault="00CE5666" w:rsidP="00FD1418">
      <w:pPr>
        <w:keepNext/>
      </w:pPr>
      <w:r w:rsidRPr="00CE5666">
        <w:rPr>
          <w:u w:val="single"/>
        </w:rPr>
        <w:t xml:space="preserve">Пример №1. </w:t>
      </w:r>
      <w:r>
        <w:t xml:space="preserve">Выберите 8 ячеек </w:t>
      </w:r>
      <w:r>
        <w:rPr>
          <w:lang w:val="en-US"/>
        </w:rPr>
        <w:t>A</w:t>
      </w:r>
      <w:r>
        <w:t>2</w:t>
      </w:r>
      <w:r w:rsidRPr="00CE5666">
        <w:t>:</w:t>
      </w:r>
      <w:r>
        <w:rPr>
          <w:lang w:val="en-US"/>
        </w:rPr>
        <w:t>H</w:t>
      </w:r>
      <w:r>
        <w:t xml:space="preserve">2, введите в строку редактирования формул следующую формулу и нажмите </w:t>
      </w:r>
      <w:r>
        <w:rPr>
          <w:lang w:val="en-US"/>
        </w:rPr>
        <w:t>Ctrl</w:t>
      </w:r>
      <w:r w:rsidRPr="00CE5666">
        <w:t>+</w:t>
      </w:r>
      <w:r>
        <w:rPr>
          <w:lang w:val="en-US"/>
        </w:rPr>
        <w:t>Shift</w:t>
      </w:r>
      <w:r w:rsidRPr="00CE5666">
        <w:t>+</w:t>
      </w:r>
      <w:r>
        <w:rPr>
          <w:lang w:val="en-US"/>
        </w:rPr>
        <w:t>Enter</w:t>
      </w:r>
      <w:r w:rsidRPr="00CE5666">
        <w:t>:</w:t>
      </w:r>
    </w:p>
    <w:p w14:paraId="0366DD63" w14:textId="0557A078" w:rsidR="00CE5666" w:rsidRPr="00CE5666" w:rsidRDefault="00CE5666" w:rsidP="00FD1418">
      <w:pPr>
        <w:keepNext/>
        <w:rPr>
          <w:lang w:val="en-US"/>
        </w:rPr>
      </w:pPr>
      <w:r w:rsidRPr="00CE5666">
        <w:rPr>
          <w:lang w:val="en-US"/>
        </w:rPr>
        <w:t>=</w:t>
      </w:r>
      <w:proofErr w:type="gramStart"/>
      <w:r w:rsidRPr="00CE5666">
        <w:rPr>
          <w:lang w:val="en-US"/>
        </w:rPr>
        <w:t>MoexOfficialResult(</w:t>
      </w:r>
      <w:proofErr w:type="gramEnd"/>
      <w:r w:rsidRPr="00CE5666">
        <w:rPr>
          <w:lang w:val="en-US"/>
        </w:rPr>
        <w:t>"PLZL";"TQBR";"TRADEDATE,SECID,BOARDID,SHORTNAME,VOLUME,VALUE,NUMTRADES,MARKETPRICE3";"09.10.2017";"09.10.2017")</w:t>
      </w:r>
    </w:p>
    <w:tbl>
      <w:tblPr>
        <w:tblStyle w:val="a6"/>
        <w:tblW w:w="9539" w:type="dxa"/>
        <w:tblLayout w:type="fixed"/>
        <w:tblLook w:val="04A0" w:firstRow="1" w:lastRow="0" w:firstColumn="1" w:lastColumn="0" w:noHBand="0" w:noVBand="1"/>
      </w:tblPr>
      <w:tblGrid>
        <w:gridCol w:w="581"/>
        <w:gridCol w:w="1185"/>
        <w:gridCol w:w="729"/>
        <w:gridCol w:w="992"/>
        <w:gridCol w:w="1268"/>
        <w:gridCol w:w="1043"/>
        <w:gridCol w:w="1036"/>
        <w:gridCol w:w="1263"/>
        <w:gridCol w:w="1442"/>
      </w:tblGrid>
      <w:tr w:rsidR="00CE5666" w14:paraId="5118E360" w14:textId="73569005" w:rsidTr="00CE5666">
        <w:trPr>
          <w:trHeight w:val="227"/>
        </w:trPr>
        <w:tc>
          <w:tcPr>
            <w:tcW w:w="581" w:type="dxa"/>
            <w:shd w:val="clear" w:color="auto" w:fill="D9D9D9" w:themeFill="background1" w:themeFillShade="D9"/>
          </w:tcPr>
          <w:p w14:paraId="67015D2E" w14:textId="77777777" w:rsidR="00CE5666" w:rsidRPr="00CE5666" w:rsidRDefault="00CE5666" w:rsidP="00E0250D">
            <w:pPr>
              <w:jc w:val="center"/>
              <w:rPr>
                <w:lang w:val="en-US"/>
              </w:rPr>
            </w:pPr>
          </w:p>
        </w:tc>
        <w:tc>
          <w:tcPr>
            <w:tcW w:w="1185" w:type="dxa"/>
            <w:shd w:val="clear" w:color="auto" w:fill="D9D9D9" w:themeFill="background1" w:themeFillShade="D9"/>
          </w:tcPr>
          <w:p w14:paraId="3A608E72" w14:textId="77777777" w:rsidR="00CE5666" w:rsidRDefault="00CE5666" w:rsidP="00E0250D">
            <w:pPr>
              <w:jc w:val="center"/>
              <w:rPr>
                <w:lang w:val="en-US"/>
              </w:rPr>
            </w:pPr>
            <w:r>
              <w:rPr>
                <w:lang w:val="en-US"/>
              </w:rPr>
              <w:t>A</w:t>
            </w:r>
          </w:p>
        </w:tc>
        <w:tc>
          <w:tcPr>
            <w:tcW w:w="729" w:type="dxa"/>
            <w:shd w:val="clear" w:color="auto" w:fill="D9D9D9" w:themeFill="background1" w:themeFillShade="D9"/>
          </w:tcPr>
          <w:p w14:paraId="25457200" w14:textId="77777777" w:rsidR="00CE5666" w:rsidRPr="00C11F3F" w:rsidRDefault="00CE5666" w:rsidP="00E0250D">
            <w:pPr>
              <w:jc w:val="center"/>
              <w:rPr>
                <w:lang w:val="en-US"/>
              </w:rPr>
            </w:pPr>
            <w:r>
              <w:rPr>
                <w:lang w:val="en-US"/>
              </w:rPr>
              <w:t>B</w:t>
            </w:r>
          </w:p>
        </w:tc>
        <w:tc>
          <w:tcPr>
            <w:tcW w:w="992" w:type="dxa"/>
            <w:shd w:val="clear" w:color="auto" w:fill="D9D9D9" w:themeFill="background1" w:themeFillShade="D9"/>
          </w:tcPr>
          <w:p w14:paraId="74332185" w14:textId="77777777" w:rsidR="00CE5666" w:rsidRDefault="00CE5666" w:rsidP="00E0250D">
            <w:pPr>
              <w:jc w:val="center"/>
              <w:rPr>
                <w:lang w:val="en-US"/>
              </w:rPr>
            </w:pPr>
            <w:r>
              <w:rPr>
                <w:lang w:val="en-US"/>
              </w:rPr>
              <w:t>C</w:t>
            </w:r>
          </w:p>
        </w:tc>
        <w:tc>
          <w:tcPr>
            <w:tcW w:w="1268" w:type="dxa"/>
            <w:shd w:val="clear" w:color="auto" w:fill="D9D9D9" w:themeFill="background1" w:themeFillShade="D9"/>
          </w:tcPr>
          <w:p w14:paraId="6899DC02" w14:textId="77777777" w:rsidR="00CE5666" w:rsidRDefault="00CE5666" w:rsidP="00E0250D">
            <w:pPr>
              <w:jc w:val="center"/>
              <w:rPr>
                <w:lang w:val="en-US"/>
              </w:rPr>
            </w:pPr>
            <w:r>
              <w:rPr>
                <w:lang w:val="en-US"/>
              </w:rPr>
              <w:t>D</w:t>
            </w:r>
          </w:p>
        </w:tc>
        <w:tc>
          <w:tcPr>
            <w:tcW w:w="1043" w:type="dxa"/>
            <w:shd w:val="clear" w:color="auto" w:fill="D9D9D9" w:themeFill="background1" w:themeFillShade="D9"/>
          </w:tcPr>
          <w:p w14:paraId="719A19C2" w14:textId="77777777" w:rsidR="00CE5666" w:rsidRDefault="00CE5666" w:rsidP="00E0250D">
            <w:pPr>
              <w:jc w:val="center"/>
              <w:rPr>
                <w:lang w:val="en-US"/>
              </w:rPr>
            </w:pPr>
            <w:r>
              <w:rPr>
                <w:lang w:val="en-US"/>
              </w:rPr>
              <w:t>E</w:t>
            </w:r>
          </w:p>
        </w:tc>
        <w:tc>
          <w:tcPr>
            <w:tcW w:w="1036" w:type="dxa"/>
            <w:shd w:val="clear" w:color="auto" w:fill="D9D9D9" w:themeFill="background1" w:themeFillShade="D9"/>
          </w:tcPr>
          <w:p w14:paraId="3FDB09EF" w14:textId="77777777" w:rsidR="00CE5666" w:rsidRDefault="00CE5666" w:rsidP="00E0250D">
            <w:pPr>
              <w:jc w:val="center"/>
              <w:rPr>
                <w:lang w:val="en-US"/>
              </w:rPr>
            </w:pPr>
            <w:r>
              <w:rPr>
                <w:lang w:val="en-US"/>
              </w:rPr>
              <w:t>F</w:t>
            </w:r>
          </w:p>
        </w:tc>
        <w:tc>
          <w:tcPr>
            <w:tcW w:w="1263" w:type="dxa"/>
            <w:shd w:val="clear" w:color="auto" w:fill="D9D9D9" w:themeFill="background1" w:themeFillShade="D9"/>
          </w:tcPr>
          <w:p w14:paraId="2F31651F" w14:textId="52EDB492" w:rsidR="00CE5666" w:rsidRDefault="00CE5666" w:rsidP="00E0250D">
            <w:pPr>
              <w:jc w:val="center"/>
              <w:rPr>
                <w:lang w:val="en-US"/>
              </w:rPr>
            </w:pPr>
            <w:r>
              <w:rPr>
                <w:lang w:val="en-US"/>
              </w:rPr>
              <w:t>G</w:t>
            </w:r>
          </w:p>
        </w:tc>
        <w:tc>
          <w:tcPr>
            <w:tcW w:w="1442" w:type="dxa"/>
            <w:shd w:val="clear" w:color="auto" w:fill="D9D9D9" w:themeFill="background1" w:themeFillShade="D9"/>
          </w:tcPr>
          <w:p w14:paraId="5ADFFE7C" w14:textId="04352733" w:rsidR="00CE5666" w:rsidRDefault="00CE5666" w:rsidP="00E0250D">
            <w:pPr>
              <w:jc w:val="center"/>
              <w:rPr>
                <w:lang w:val="en-US"/>
              </w:rPr>
            </w:pPr>
            <w:r>
              <w:rPr>
                <w:lang w:val="en-US"/>
              </w:rPr>
              <w:t>H</w:t>
            </w:r>
          </w:p>
        </w:tc>
      </w:tr>
      <w:tr w:rsidR="00CE5666" w:rsidRPr="00CE5666" w14:paraId="1B30CF7D" w14:textId="77777777" w:rsidTr="00CE5666">
        <w:trPr>
          <w:trHeight w:val="262"/>
        </w:trPr>
        <w:tc>
          <w:tcPr>
            <w:tcW w:w="581" w:type="dxa"/>
            <w:shd w:val="clear" w:color="auto" w:fill="D9D9D9" w:themeFill="background1" w:themeFillShade="D9"/>
          </w:tcPr>
          <w:p w14:paraId="59F1C7DA" w14:textId="0082E6AC" w:rsidR="00CE5666" w:rsidRPr="00CE5666" w:rsidRDefault="00CE5666" w:rsidP="00E0250D">
            <w:pPr>
              <w:rPr>
                <w:sz w:val="18"/>
                <w:szCs w:val="18"/>
              </w:rPr>
            </w:pPr>
            <w:r w:rsidRPr="00CE5666">
              <w:rPr>
                <w:sz w:val="18"/>
                <w:szCs w:val="18"/>
              </w:rPr>
              <w:t>1</w:t>
            </w:r>
          </w:p>
        </w:tc>
        <w:tc>
          <w:tcPr>
            <w:tcW w:w="1185" w:type="dxa"/>
          </w:tcPr>
          <w:p w14:paraId="2B8CE816" w14:textId="1A83970B" w:rsidR="00CE5666" w:rsidRPr="00CE5666" w:rsidRDefault="00CE5666" w:rsidP="00E0250D">
            <w:pPr>
              <w:rPr>
                <w:b/>
                <w:sz w:val="18"/>
                <w:szCs w:val="18"/>
                <w:lang w:val="en-US"/>
              </w:rPr>
            </w:pPr>
            <w:r w:rsidRPr="00CE5666">
              <w:rPr>
                <w:b/>
                <w:sz w:val="18"/>
                <w:szCs w:val="18"/>
                <w:lang w:val="en-US"/>
              </w:rPr>
              <w:t>TRADEDATE</w:t>
            </w:r>
          </w:p>
        </w:tc>
        <w:tc>
          <w:tcPr>
            <w:tcW w:w="729" w:type="dxa"/>
          </w:tcPr>
          <w:p w14:paraId="57B0716D" w14:textId="6C40AD46" w:rsidR="00CE5666" w:rsidRPr="00CE5666" w:rsidRDefault="00CE5666" w:rsidP="00E0250D">
            <w:pPr>
              <w:rPr>
                <w:b/>
                <w:sz w:val="18"/>
                <w:szCs w:val="18"/>
                <w:lang w:val="en-US"/>
              </w:rPr>
            </w:pPr>
            <w:r w:rsidRPr="00CE5666">
              <w:rPr>
                <w:b/>
                <w:sz w:val="18"/>
                <w:szCs w:val="18"/>
                <w:lang w:val="en-US"/>
              </w:rPr>
              <w:t>SECID</w:t>
            </w:r>
          </w:p>
        </w:tc>
        <w:tc>
          <w:tcPr>
            <w:tcW w:w="992" w:type="dxa"/>
          </w:tcPr>
          <w:p w14:paraId="26FC4FD8" w14:textId="797458D4" w:rsidR="00CE5666" w:rsidRPr="00CE5666" w:rsidRDefault="00CE5666" w:rsidP="00E0250D">
            <w:pPr>
              <w:rPr>
                <w:b/>
                <w:sz w:val="18"/>
                <w:szCs w:val="18"/>
                <w:lang w:val="en-US"/>
              </w:rPr>
            </w:pPr>
            <w:r w:rsidRPr="00CE5666">
              <w:rPr>
                <w:b/>
                <w:sz w:val="18"/>
                <w:szCs w:val="18"/>
                <w:lang w:val="en-US"/>
              </w:rPr>
              <w:t>BOARDID</w:t>
            </w:r>
          </w:p>
        </w:tc>
        <w:tc>
          <w:tcPr>
            <w:tcW w:w="1268" w:type="dxa"/>
          </w:tcPr>
          <w:p w14:paraId="388FE4DD" w14:textId="79991949" w:rsidR="00CE5666" w:rsidRPr="00CE5666" w:rsidRDefault="00CE5666" w:rsidP="00E0250D">
            <w:pPr>
              <w:rPr>
                <w:b/>
                <w:sz w:val="18"/>
                <w:szCs w:val="18"/>
                <w:lang w:val="en-US"/>
              </w:rPr>
            </w:pPr>
            <w:r w:rsidRPr="00CE5666">
              <w:rPr>
                <w:b/>
                <w:sz w:val="18"/>
                <w:szCs w:val="18"/>
                <w:lang w:val="en-US"/>
              </w:rPr>
              <w:t>SHORTNAME</w:t>
            </w:r>
          </w:p>
        </w:tc>
        <w:tc>
          <w:tcPr>
            <w:tcW w:w="1043" w:type="dxa"/>
          </w:tcPr>
          <w:p w14:paraId="034BD27F" w14:textId="43BACC28" w:rsidR="00CE5666" w:rsidRPr="00CE5666" w:rsidRDefault="00CE5666" w:rsidP="00E0250D">
            <w:pPr>
              <w:rPr>
                <w:b/>
                <w:sz w:val="18"/>
                <w:szCs w:val="18"/>
                <w:lang w:val="en-US"/>
              </w:rPr>
            </w:pPr>
            <w:r w:rsidRPr="00CE5666">
              <w:rPr>
                <w:b/>
                <w:sz w:val="18"/>
                <w:szCs w:val="18"/>
                <w:lang w:val="en-US"/>
              </w:rPr>
              <w:t>VOLUME</w:t>
            </w:r>
          </w:p>
        </w:tc>
        <w:tc>
          <w:tcPr>
            <w:tcW w:w="1036" w:type="dxa"/>
          </w:tcPr>
          <w:p w14:paraId="0ED70E4F" w14:textId="35245515" w:rsidR="00CE5666" w:rsidRPr="00CE5666" w:rsidRDefault="00CE5666" w:rsidP="00E0250D">
            <w:pPr>
              <w:rPr>
                <w:b/>
                <w:sz w:val="18"/>
                <w:szCs w:val="18"/>
                <w:lang w:val="en-US"/>
              </w:rPr>
            </w:pPr>
            <w:r w:rsidRPr="00CE5666">
              <w:rPr>
                <w:b/>
                <w:sz w:val="18"/>
                <w:szCs w:val="18"/>
                <w:lang w:val="en-US"/>
              </w:rPr>
              <w:t>VALUE</w:t>
            </w:r>
          </w:p>
        </w:tc>
        <w:tc>
          <w:tcPr>
            <w:tcW w:w="1263" w:type="dxa"/>
          </w:tcPr>
          <w:p w14:paraId="6B4C9AB5" w14:textId="025BB372" w:rsidR="00CE5666" w:rsidRPr="00CE5666" w:rsidRDefault="00CE5666" w:rsidP="00E0250D">
            <w:pPr>
              <w:rPr>
                <w:b/>
                <w:sz w:val="18"/>
                <w:szCs w:val="18"/>
                <w:lang w:val="en-US"/>
              </w:rPr>
            </w:pPr>
            <w:r w:rsidRPr="00CE5666">
              <w:rPr>
                <w:b/>
                <w:sz w:val="18"/>
                <w:szCs w:val="18"/>
                <w:lang w:val="en-US"/>
              </w:rPr>
              <w:t>NUMTRADES</w:t>
            </w:r>
          </w:p>
        </w:tc>
        <w:tc>
          <w:tcPr>
            <w:tcW w:w="1442" w:type="dxa"/>
          </w:tcPr>
          <w:p w14:paraId="74D7F076" w14:textId="7CAEFEA5" w:rsidR="00CE5666" w:rsidRPr="00CE5666" w:rsidRDefault="00CE5666" w:rsidP="00E0250D">
            <w:pPr>
              <w:rPr>
                <w:b/>
                <w:sz w:val="18"/>
                <w:szCs w:val="18"/>
                <w:lang w:val="en-US"/>
              </w:rPr>
            </w:pPr>
            <w:r w:rsidRPr="00CE5666">
              <w:rPr>
                <w:b/>
                <w:sz w:val="18"/>
                <w:szCs w:val="18"/>
                <w:lang w:val="en-US"/>
              </w:rPr>
              <w:t>MARKETPRICE3</w:t>
            </w:r>
          </w:p>
        </w:tc>
      </w:tr>
      <w:tr w:rsidR="00CE5666" w:rsidRPr="00CE5666" w14:paraId="458A9771" w14:textId="03B58E25" w:rsidTr="00CE5666">
        <w:trPr>
          <w:trHeight w:val="262"/>
        </w:trPr>
        <w:tc>
          <w:tcPr>
            <w:tcW w:w="581" w:type="dxa"/>
            <w:shd w:val="clear" w:color="auto" w:fill="D9D9D9" w:themeFill="background1" w:themeFillShade="D9"/>
          </w:tcPr>
          <w:p w14:paraId="42D7B3A4" w14:textId="18256473" w:rsidR="00CE5666" w:rsidRPr="00CE5666" w:rsidRDefault="00CE5666" w:rsidP="00E0250D">
            <w:pPr>
              <w:rPr>
                <w:sz w:val="18"/>
                <w:szCs w:val="18"/>
              </w:rPr>
            </w:pPr>
            <w:r w:rsidRPr="00CE5666">
              <w:rPr>
                <w:sz w:val="18"/>
                <w:szCs w:val="18"/>
              </w:rPr>
              <w:t>2</w:t>
            </w:r>
          </w:p>
        </w:tc>
        <w:tc>
          <w:tcPr>
            <w:tcW w:w="1185" w:type="dxa"/>
          </w:tcPr>
          <w:p w14:paraId="68136548" w14:textId="3F64DB7D" w:rsidR="00CE5666" w:rsidRPr="00CE5666" w:rsidRDefault="00CE5666" w:rsidP="00E0250D">
            <w:pPr>
              <w:rPr>
                <w:sz w:val="18"/>
                <w:szCs w:val="18"/>
                <w:lang w:val="en-US"/>
              </w:rPr>
            </w:pPr>
            <w:r w:rsidRPr="00CE5666">
              <w:rPr>
                <w:sz w:val="18"/>
                <w:szCs w:val="18"/>
                <w:lang w:val="en-US"/>
              </w:rPr>
              <w:t>09.10.2017</w:t>
            </w:r>
          </w:p>
        </w:tc>
        <w:tc>
          <w:tcPr>
            <w:tcW w:w="729" w:type="dxa"/>
          </w:tcPr>
          <w:p w14:paraId="4B2158AB" w14:textId="0242E4B5" w:rsidR="00CE5666" w:rsidRPr="00CE5666" w:rsidRDefault="00CE5666" w:rsidP="00E0250D">
            <w:pPr>
              <w:rPr>
                <w:sz w:val="18"/>
                <w:szCs w:val="18"/>
                <w:lang w:val="en-US"/>
              </w:rPr>
            </w:pPr>
            <w:r w:rsidRPr="00CE5666">
              <w:rPr>
                <w:sz w:val="18"/>
                <w:szCs w:val="18"/>
                <w:lang w:val="en-US"/>
              </w:rPr>
              <w:t>PLZL</w:t>
            </w:r>
          </w:p>
        </w:tc>
        <w:tc>
          <w:tcPr>
            <w:tcW w:w="992" w:type="dxa"/>
          </w:tcPr>
          <w:p w14:paraId="595365F8" w14:textId="5B4CA2F5" w:rsidR="00CE5666" w:rsidRPr="00CE5666" w:rsidRDefault="00CE5666" w:rsidP="00E0250D">
            <w:pPr>
              <w:rPr>
                <w:sz w:val="18"/>
                <w:szCs w:val="18"/>
                <w:lang w:val="en-US"/>
              </w:rPr>
            </w:pPr>
            <w:r w:rsidRPr="00CE5666">
              <w:rPr>
                <w:sz w:val="18"/>
                <w:szCs w:val="18"/>
                <w:lang w:val="en-US"/>
              </w:rPr>
              <w:t>TQBR</w:t>
            </w:r>
          </w:p>
        </w:tc>
        <w:tc>
          <w:tcPr>
            <w:tcW w:w="1268" w:type="dxa"/>
          </w:tcPr>
          <w:p w14:paraId="6F7BD0BB" w14:textId="26147B7B" w:rsidR="00CE5666" w:rsidRPr="00CE5666" w:rsidRDefault="00CE5666" w:rsidP="00E0250D">
            <w:pPr>
              <w:rPr>
                <w:sz w:val="18"/>
                <w:szCs w:val="18"/>
                <w:lang w:val="en-US"/>
              </w:rPr>
            </w:pPr>
            <w:r w:rsidRPr="00CE5666">
              <w:rPr>
                <w:sz w:val="18"/>
                <w:szCs w:val="18"/>
              </w:rPr>
              <w:t>Полюс</w:t>
            </w:r>
          </w:p>
        </w:tc>
        <w:tc>
          <w:tcPr>
            <w:tcW w:w="1043" w:type="dxa"/>
          </w:tcPr>
          <w:p w14:paraId="7C037683" w14:textId="7AD1EC6E" w:rsidR="00CE5666" w:rsidRPr="00CE5666" w:rsidRDefault="00CE5666" w:rsidP="00E0250D">
            <w:pPr>
              <w:rPr>
                <w:sz w:val="18"/>
                <w:szCs w:val="18"/>
                <w:lang w:val="en-US"/>
              </w:rPr>
            </w:pPr>
            <w:r w:rsidRPr="00CE5666">
              <w:rPr>
                <w:sz w:val="18"/>
                <w:szCs w:val="18"/>
                <w:lang w:val="en-US"/>
              </w:rPr>
              <w:t>18947</w:t>
            </w:r>
          </w:p>
        </w:tc>
        <w:tc>
          <w:tcPr>
            <w:tcW w:w="1036" w:type="dxa"/>
          </w:tcPr>
          <w:p w14:paraId="2BE6850A" w14:textId="620703D7" w:rsidR="00CE5666" w:rsidRPr="00CE5666" w:rsidRDefault="00CE5666" w:rsidP="00E0250D">
            <w:pPr>
              <w:rPr>
                <w:rFonts w:ascii="Calibri" w:hAnsi="Calibri" w:cs="Calibri"/>
                <w:color w:val="000000"/>
                <w:sz w:val="18"/>
                <w:szCs w:val="18"/>
              </w:rPr>
            </w:pPr>
            <w:r w:rsidRPr="00CE5666">
              <w:rPr>
                <w:rFonts w:ascii="Calibri" w:hAnsi="Calibri" w:cs="Calibri"/>
                <w:color w:val="000000"/>
                <w:sz w:val="18"/>
                <w:szCs w:val="18"/>
              </w:rPr>
              <w:t>86558530</w:t>
            </w:r>
          </w:p>
        </w:tc>
        <w:tc>
          <w:tcPr>
            <w:tcW w:w="1263" w:type="dxa"/>
          </w:tcPr>
          <w:p w14:paraId="34A08F80" w14:textId="52B2FE1E" w:rsidR="00CE5666" w:rsidRPr="00CE5666" w:rsidRDefault="00CE5666" w:rsidP="00E0250D">
            <w:pPr>
              <w:rPr>
                <w:sz w:val="18"/>
                <w:szCs w:val="18"/>
                <w:lang w:val="en-US"/>
              </w:rPr>
            </w:pPr>
            <w:r w:rsidRPr="00CE5666">
              <w:rPr>
                <w:sz w:val="18"/>
                <w:szCs w:val="18"/>
                <w:lang w:val="en-US"/>
              </w:rPr>
              <w:t>1169</w:t>
            </w:r>
          </w:p>
        </w:tc>
        <w:tc>
          <w:tcPr>
            <w:tcW w:w="1442" w:type="dxa"/>
          </w:tcPr>
          <w:p w14:paraId="671AD9A3" w14:textId="37CBB358" w:rsidR="00CE5666" w:rsidRPr="00CE5666" w:rsidRDefault="00CE5666" w:rsidP="00E0250D">
            <w:pPr>
              <w:rPr>
                <w:sz w:val="18"/>
                <w:szCs w:val="18"/>
                <w:lang w:val="en-US"/>
              </w:rPr>
            </w:pPr>
            <w:r w:rsidRPr="00CE5666">
              <w:rPr>
                <w:sz w:val="18"/>
                <w:szCs w:val="18"/>
                <w:lang w:val="en-US"/>
              </w:rPr>
              <w:t>4568</w:t>
            </w:r>
          </w:p>
        </w:tc>
      </w:tr>
      <w:tr w:rsidR="00CE5666" w:rsidRPr="00CE5666" w14:paraId="3D0648B7" w14:textId="2183B8F7" w:rsidTr="00CE5666">
        <w:trPr>
          <w:trHeight w:val="287"/>
        </w:trPr>
        <w:tc>
          <w:tcPr>
            <w:tcW w:w="581" w:type="dxa"/>
            <w:shd w:val="clear" w:color="auto" w:fill="D9D9D9" w:themeFill="background1" w:themeFillShade="D9"/>
          </w:tcPr>
          <w:p w14:paraId="70E0967A" w14:textId="0D594786" w:rsidR="00CE5666" w:rsidRPr="00CE5666" w:rsidRDefault="00CE5666" w:rsidP="00E0250D">
            <w:pPr>
              <w:rPr>
                <w:sz w:val="18"/>
                <w:szCs w:val="18"/>
              </w:rPr>
            </w:pPr>
            <w:r w:rsidRPr="00CE5666">
              <w:rPr>
                <w:sz w:val="18"/>
                <w:szCs w:val="18"/>
              </w:rPr>
              <w:t>3</w:t>
            </w:r>
          </w:p>
        </w:tc>
        <w:tc>
          <w:tcPr>
            <w:tcW w:w="1185" w:type="dxa"/>
            <w:vAlign w:val="bottom"/>
          </w:tcPr>
          <w:p w14:paraId="72F9AAA6" w14:textId="6E0C49FF" w:rsidR="00CE5666" w:rsidRPr="00CE5666" w:rsidRDefault="00CE5666" w:rsidP="00E0250D">
            <w:pPr>
              <w:jc w:val="right"/>
              <w:rPr>
                <w:rFonts w:ascii="Calibri" w:hAnsi="Calibri"/>
                <w:color w:val="000000"/>
                <w:sz w:val="18"/>
                <w:szCs w:val="18"/>
              </w:rPr>
            </w:pPr>
          </w:p>
        </w:tc>
        <w:tc>
          <w:tcPr>
            <w:tcW w:w="729" w:type="dxa"/>
            <w:vAlign w:val="bottom"/>
          </w:tcPr>
          <w:p w14:paraId="6F148488" w14:textId="5C70CA43" w:rsidR="00CE5666" w:rsidRPr="00CE5666" w:rsidRDefault="00CE5666" w:rsidP="00E0250D">
            <w:pPr>
              <w:jc w:val="right"/>
              <w:rPr>
                <w:rFonts w:ascii="Calibri" w:hAnsi="Calibri"/>
                <w:color w:val="000000"/>
                <w:sz w:val="18"/>
                <w:szCs w:val="18"/>
              </w:rPr>
            </w:pPr>
          </w:p>
        </w:tc>
        <w:tc>
          <w:tcPr>
            <w:tcW w:w="992" w:type="dxa"/>
            <w:vAlign w:val="bottom"/>
          </w:tcPr>
          <w:p w14:paraId="012D5AB5" w14:textId="2854E8B9" w:rsidR="00CE5666" w:rsidRPr="00CE5666" w:rsidRDefault="00CE5666" w:rsidP="00E0250D">
            <w:pPr>
              <w:jc w:val="right"/>
              <w:rPr>
                <w:rFonts w:ascii="Calibri" w:hAnsi="Calibri"/>
                <w:color w:val="000000"/>
                <w:sz w:val="18"/>
                <w:szCs w:val="18"/>
              </w:rPr>
            </w:pPr>
          </w:p>
        </w:tc>
        <w:tc>
          <w:tcPr>
            <w:tcW w:w="1268" w:type="dxa"/>
            <w:vAlign w:val="bottom"/>
          </w:tcPr>
          <w:p w14:paraId="43FD8AA0" w14:textId="799A1CEF" w:rsidR="00CE5666" w:rsidRPr="00CE5666" w:rsidRDefault="00CE5666" w:rsidP="00E0250D">
            <w:pPr>
              <w:jc w:val="right"/>
              <w:rPr>
                <w:rFonts w:ascii="Calibri" w:hAnsi="Calibri"/>
                <w:color w:val="000000"/>
                <w:sz w:val="18"/>
                <w:szCs w:val="18"/>
              </w:rPr>
            </w:pPr>
          </w:p>
        </w:tc>
        <w:tc>
          <w:tcPr>
            <w:tcW w:w="1043" w:type="dxa"/>
            <w:vAlign w:val="bottom"/>
          </w:tcPr>
          <w:p w14:paraId="70BBF0CB" w14:textId="438C54B3" w:rsidR="00CE5666" w:rsidRPr="00CE5666" w:rsidRDefault="00CE5666" w:rsidP="00E0250D">
            <w:pPr>
              <w:jc w:val="right"/>
              <w:rPr>
                <w:rFonts w:ascii="Calibri" w:hAnsi="Calibri"/>
                <w:color w:val="000000"/>
                <w:sz w:val="18"/>
                <w:szCs w:val="18"/>
              </w:rPr>
            </w:pPr>
          </w:p>
        </w:tc>
        <w:tc>
          <w:tcPr>
            <w:tcW w:w="1036" w:type="dxa"/>
            <w:vAlign w:val="bottom"/>
          </w:tcPr>
          <w:p w14:paraId="75118AC9" w14:textId="0DB3BDFD" w:rsidR="00CE5666" w:rsidRPr="00CE5666" w:rsidRDefault="00CE5666" w:rsidP="00E0250D">
            <w:pPr>
              <w:jc w:val="right"/>
              <w:rPr>
                <w:rFonts w:ascii="Calibri" w:hAnsi="Calibri"/>
                <w:color w:val="000000"/>
                <w:sz w:val="18"/>
                <w:szCs w:val="18"/>
              </w:rPr>
            </w:pPr>
          </w:p>
        </w:tc>
        <w:tc>
          <w:tcPr>
            <w:tcW w:w="1263" w:type="dxa"/>
          </w:tcPr>
          <w:p w14:paraId="26688A75" w14:textId="77777777" w:rsidR="00CE5666" w:rsidRPr="00CE5666" w:rsidRDefault="00CE5666" w:rsidP="00E0250D">
            <w:pPr>
              <w:jc w:val="right"/>
              <w:rPr>
                <w:rFonts w:ascii="Calibri" w:hAnsi="Calibri"/>
                <w:color w:val="000000"/>
                <w:sz w:val="18"/>
                <w:szCs w:val="18"/>
              </w:rPr>
            </w:pPr>
          </w:p>
        </w:tc>
        <w:tc>
          <w:tcPr>
            <w:tcW w:w="1442" w:type="dxa"/>
          </w:tcPr>
          <w:p w14:paraId="555BAFCD" w14:textId="77777777" w:rsidR="00CE5666" w:rsidRPr="00CE5666" w:rsidRDefault="00CE5666" w:rsidP="00E0250D">
            <w:pPr>
              <w:jc w:val="right"/>
              <w:rPr>
                <w:rFonts w:ascii="Calibri" w:hAnsi="Calibri"/>
                <w:color w:val="000000"/>
                <w:sz w:val="18"/>
                <w:szCs w:val="18"/>
              </w:rPr>
            </w:pPr>
          </w:p>
        </w:tc>
      </w:tr>
    </w:tbl>
    <w:p w14:paraId="10C754FB" w14:textId="6DA42BEB" w:rsidR="00FD1418" w:rsidRPr="00CE5666" w:rsidRDefault="00CE5666" w:rsidP="00FD1418">
      <w:pPr>
        <w:keepNext/>
      </w:pPr>
      <w:r>
        <w:t xml:space="preserve">Здесь, к колонке </w:t>
      </w:r>
      <w:r>
        <w:rPr>
          <w:lang w:val="en-US"/>
        </w:rPr>
        <w:t>A</w:t>
      </w:r>
      <w:r>
        <w:t xml:space="preserve"> применен формат «Дата»</w:t>
      </w:r>
      <w:r w:rsidR="00AE462E">
        <w:t>, а названия колонок в первой строке введены вручную и не являются результатом работы функции.</w:t>
      </w:r>
    </w:p>
    <w:p w14:paraId="4A13CC0B" w14:textId="387FFF67" w:rsidR="00FD1418" w:rsidRDefault="00FD1418" w:rsidP="00FD1418">
      <w:pPr>
        <w:keepNext/>
      </w:pPr>
      <w:r w:rsidRPr="00EA05E2">
        <w:rPr>
          <w:u w:val="single"/>
        </w:rPr>
        <w:t>Пример №2</w:t>
      </w:r>
      <w:r>
        <w:t xml:space="preserve"> </w:t>
      </w:r>
    </w:p>
    <w:tbl>
      <w:tblPr>
        <w:tblStyle w:val="a6"/>
        <w:tblW w:w="9606" w:type="dxa"/>
        <w:tblLayout w:type="fixed"/>
        <w:tblLook w:val="04A0" w:firstRow="1" w:lastRow="0" w:firstColumn="1" w:lastColumn="0" w:noHBand="0" w:noVBand="1"/>
      </w:tblPr>
      <w:tblGrid>
        <w:gridCol w:w="534"/>
        <w:gridCol w:w="6945"/>
        <w:gridCol w:w="2127"/>
      </w:tblGrid>
      <w:tr w:rsidR="00CE5666" w14:paraId="4AC2D792" w14:textId="77777777" w:rsidTr="00CE5666">
        <w:tc>
          <w:tcPr>
            <w:tcW w:w="534" w:type="dxa"/>
            <w:shd w:val="clear" w:color="auto" w:fill="D9D9D9" w:themeFill="background1" w:themeFillShade="D9"/>
          </w:tcPr>
          <w:p w14:paraId="10DCB924" w14:textId="77777777" w:rsidR="00CE5666" w:rsidRPr="002C49B7" w:rsidRDefault="00CE5666" w:rsidP="00E0250D">
            <w:pPr>
              <w:jc w:val="center"/>
              <w:rPr>
                <w:lang w:val="en-US"/>
              </w:rPr>
            </w:pPr>
          </w:p>
        </w:tc>
        <w:tc>
          <w:tcPr>
            <w:tcW w:w="6945" w:type="dxa"/>
            <w:shd w:val="clear" w:color="auto" w:fill="D9D9D9" w:themeFill="background1" w:themeFillShade="D9"/>
          </w:tcPr>
          <w:p w14:paraId="7EB763BB" w14:textId="77777777" w:rsidR="00CE5666" w:rsidRDefault="00CE5666" w:rsidP="00E0250D">
            <w:pPr>
              <w:jc w:val="center"/>
              <w:rPr>
                <w:lang w:val="en-US"/>
              </w:rPr>
            </w:pPr>
            <w:r>
              <w:rPr>
                <w:lang w:val="en-US"/>
              </w:rPr>
              <w:t>A</w:t>
            </w:r>
          </w:p>
        </w:tc>
        <w:tc>
          <w:tcPr>
            <w:tcW w:w="2127" w:type="dxa"/>
            <w:shd w:val="clear" w:color="auto" w:fill="D9D9D9" w:themeFill="background1" w:themeFillShade="D9"/>
          </w:tcPr>
          <w:p w14:paraId="5C79EBFA" w14:textId="77777777" w:rsidR="00CE5666" w:rsidRPr="00C11F3F" w:rsidRDefault="00CE5666" w:rsidP="00E0250D">
            <w:pPr>
              <w:jc w:val="center"/>
              <w:rPr>
                <w:lang w:val="en-US"/>
              </w:rPr>
            </w:pPr>
            <w:r>
              <w:rPr>
                <w:lang w:val="en-US"/>
              </w:rPr>
              <w:t>B</w:t>
            </w:r>
          </w:p>
        </w:tc>
      </w:tr>
      <w:tr w:rsidR="00CE5666" w14:paraId="14A229B6" w14:textId="77777777" w:rsidTr="00CE5666">
        <w:tc>
          <w:tcPr>
            <w:tcW w:w="534" w:type="dxa"/>
            <w:shd w:val="clear" w:color="auto" w:fill="D9D9D9" w:themeFill="background1" w:themeFillShade="D9"/>
          </w:tcPr>
          <w:p w14:paraId="2FD4D31B" w14:textId="77777777" w:rsidR="00CE5666" w:rsidRDefault="00CE5666" w:rsidP="00E0250D">
            <w:r>
              <w:t>1</w:t>
            </w:r>
          </w:p>
        </w:tc>
        <w:tc>
          <w:tcPr>
            <w:tcW w:w="6945" w:type="dxa"/>
          </w:tcPr>
          <w:p w14:paraId="12B38F33" w14:textId="2902BFCD" w:rsidR="00CE5666" w:rsidRPr="00CE5666" w:rsidRDefault="00CE5666" w:rsidP="00E0250D">
            <w:pPr>
              <w:rPr>
                <w:b/>
              </w:rPr>
            </w:pPr>
            <w:r w:rsidRPr="00CE5666">
              <w:rPr>
                <w:b/>
              </w:rPr>
              <w:t>Формула</w:t>
            </w:r>
          </w:p>
        </w:tc>
        <w:tc>
          <w:tcPr>
            <w:tcW w:w="2127" w:type="dxa"/>
          </w:tcPr>
          <w:p w14:paraId="0D894995" w14:textId="6984E32D" w:rsidR="00CE5666" w:rsidRPr="00CE5666" w:rsidRDefault="00CE5666" w:rsidP="00E0250D">
            <w:pPr>
              <w:rPr>
                <w:rFonts w:ascii="Calibri" w:hAnsi="Calibri"/>
                <w:b/>
                <w:color w:val="000000"/>
              </w:rPr>
            </w:pPr>
            <w:r w:rsidRPr="00CE5666">
              <w:rPr>
                <w:rFonts w:ascii="Calibri" w:hAnsi="Calibri"/>
                <w:b/>
                <w:color w:val="000000"/>
              </w:rPr>
              <w:t>Результат</w:t>
            </w:r>
          </w:p>
        </w:tc>
      </w:tr>
      <w:tr w:rsidR="00CE5666" w:rsidRPr="00AE462E" w14:paraId="30C623E2" w14:textId="77777777" w:rsidTr="00AE462E">
        <w:tc>
          <w:tcPr>
            <w:tcW w:w="534" w:type="dxa"/>
            <w:shd w:val="clear" w:color="auto" w:fill="D9D9D9" w:themeFill="background1" w:themeFillShade="D9"/>
          </w:tcPr>
          <w:p w14:paraId="12ED6622" w14:textId="3A980175" w:rsidR="00CE5666" w:rsidRPr="00C11F3F" w:rsidRDefault="00AE462E" w:rsidP="00AE462E">
            <w:pPr>
              <w:rPr>
                <w:lang w:val="en-US"/>
              </w:rPr>
            </w:pPr>
            <w:r>
              <w:t>2</w:t>
            </w:r>
          </w:p>
        </w:tc>
        <w:tc>
          <w:tcPr>
            <w:tcW w:w="6945" w:type="dxa"/>
          </w:tcPr>
          <w:p w14:paraId="3873E478" w14:textId="170DBF02" w:rsidR="00CE5666" w:rsidRPr="00AE462E" w:rsidRDefault="00AE462E" w:rsidP="00AE462E">
            <w:pPr>
              <w:rPr>
                <w:rFonts w:ascii="Calibri" w:hAnsi="Calibri"/>
                <w:color w:val="000000"/>
                <w:lang w:val="en-US"/>
              </w:rPr>
            </w:pPr>
            <w:r w:rsidRPr="00AE462E">
              <w:rPr>
                <w:rFonts w:ascii="Calibri" w:hAnsi="Calibri"/>
                <w:color w:val="000000"/>
                <w:lang w:val="en-US"/>
              </w:rPr>
              <w:t>=</w:t>
            </w:r>
            <w:r w:rsidRPr="00AE462E">
              <w:rPr>
                <w:rFonts w:ascii="Calibri" w:hAnsi="Calibri"/>
                <w:color w:val="000000"/>
              </w:rPr>
              <w:t>СУММ</w:t>
            </w:r>
            <w:r w:rsidRPr="00AE462E">
              <w:rPr>
                <w:rFonts w:ascii="Calibri" w:hAnsi="Calibri"/>
                <w:color w:val="000000"/>
                <w:lang w:val="en-US"/>
              </w:rPr>
              <w:t>(MoexOfficialResult("PLZL";"TQBR";"NUMTRADES";"01.10.2017";"09.10.2017"))</w:t>
            </w:r>
          </w:p>
        </w:tc>
        <w:tc>
          <w:tcPr>
            <w:tcW w:w="2127" w:type="dxa"/>
          </w:tcPr>
          <w:p w14:paraId="51109953" w14:textId="0B06D56D" w:rsidR="00CE5666" w:rsidRPr="00AE462E" w:rsidRDefault="00AE462E" w:rsidP="00AE462E">
            <w:pPr>
              <w:jc w:val="right"/>
              <w:rPr>
                <w:rFonts w:ascii="Calibri" w:hAnsi="Calibri"/>
                <w:color w:val="000000"/>
                <w:lang w:val="en-US"/>
              </w:rPr>
            </w:pPr>
            <w:r>
              <w:rPr>
                <w:rFonts w:ascii="Calibri" w:hAnsi="Calibri"/>
                <w:color w:val="000000"/>
              </w:rPr>
              <w:t>7599</w:t>
            </w:r>
          </w:p>
        </w:tc>
      </w:tr>
      <w:tr w:rsidR="00CE5666" w14:paraId="6153C580" w14:textId="77777777" w:rsidTr="00CE5666">
        <w:tc>
          <w:tcPr>
            <w:tcW w:w="534" w:type="dxa"/>
            <w:shd w:val="clear" w:color="auto" w:fill="D9D9D9" w:themeFill="background1" w:themeFillShade="D9"/>
          </w:tcPr>
          <w:p w14:paraId="3C5B62E1" w14:textId="3E8002B0" w:rsidR="00CE5666" w:rsidRPr="00C11F3F" w:rsidRDefault="00AE462E" w:rsidP="00E0250D">
            <w:pPr>
              <w:rPr>
                <w:lang w:val="en-US"/>
              </w:rPr>
            </w:pPr>
            <w:r>
              <w:t>3</w:t>
            </w:r>
          </w:p>
        </w:tc>
        <w:tc>
          <w:tcPr>
            <w:tcW w:w="6945" w:type="dxa"/>
            <w:vAlign w:val="bottom"/>
          </w:tcPr>
          <w:p w14:paraId="18ED1A0C" w14:textId="3BDAA1B2" w:rsidR="00CE5666" w:rsidRPr="00E45A52" w:rsidRDefault="00CE5666" w:rsidP="00E0250D">
            <w:pPr>
              <w:rPr>
                <w:rFonts w:ascii="Calibri" w:hAnsi="Calibri"/>
                <w:b/>
                <w:color w:val="000000"/>
              </w:rPr>
            </w:pPr>
          </w:p>
        </w:tc>
        <w:tc>
          <w:tcPr>
            <w:tcW w:w="2127" w:type="dxa"/>
            <w:vAlign w:val="bottom"/>
          </w:tcPr>
          <w:p w14:paraId="5B0CFCB3" w14:textId="50828FFC" w:rsidR="00CE5666" w:rsidRPr="00E45A52" w:rsidRDefault="00CE5666" w:rsidP="00E0250D">
            <w:pPr>
              <w:rPr>
                <w:rFonts w:ascii="Calibri" w:hAnsi="Calibri"/>
                <w:b/>
                <w:color w:val="000000"/>
              </w:rPr>
            </w:pPr>
          </w:p>
        </w:tc>
      </w:tr>
    </w:tbl>
    <w:p w14:paraId="645C1E03" w14:textId="77777777" w:rsidR="005A1AE8" w:rsidRDefault="005A1AE8" w:rsidP="005A1AE8">
      <w:pPr>
        <w:rPr>
          <w:rFonts w:asciiTheme="majorHAnsi" w:eastAsiaTheme="majorEastAsia" w:hAnsiTheme="majorHAnsi" w:cstheme="majorBidi"/>
          <w:color w:val="365F91" w:themeColor="accent1" w:themeShade="BF"/>
          <w:sz w:val="28"/>
          <w:szCs w:val="28"/>
          <w:lang w:val="en-US"/>
        </w:rPr>
      </w:pPr>
      <w:r>
        <w:rPr>
          <w:lang w:val="en-US"/>
        </w:rPr>
        <w:br w:type="page"/>
      </w:r>
    </w:p>
    <w:p w14:paraId="645C1E04" w14:textId="321A4D37" w:rsidR="00A41AA3" w:rsidRDefault="005A1AE8" w:rsidP="005A1AE8">
      <w:pPr>
        <w:pStyle w:val="1"/>
        <w:rPr>
          <w:lang w:val="en-US"/>
        </w:rPr>
      </w:pPr>
      <w:r>
        <w:rPr>
          <w:lang w:val="en-US"/>
        </w:rPr>
        <w:t>EfirNominalCurrency</w:t>
      </w:r>
      <w:r w:rsidR="00376700">
        <w:rPr>
          <w:lang w:val="en-US"/>
        </w:rPr>
        <w:fldChar w:fldCharType="begin"/>
      </w:r>
      <w:r w:rsidR="00376700">
        <w:instrText xml:space="preserve"> XE "</w:instrText>
      </w:r>
      <w:r w:rsidR="00376700" w:rsidRPr="00D61786">
        <w:rPr>
          <w:lang w:val="en-US"/>
        </w:rPr>
        <w:instrText>EfirNominalCurrency</w:instrText>
      </w:r>
      <w:r w:rsidR="00376700">
        <w:instrText xml:space="preserve">" </w:instrText>
      </w:r>
      <w:r w:rsidR="00376700">
        <w:rPr>
          <w:lang w:val="en-US"/>
        </w:rPr>
        <w:fldChar w:fldCharType="end"/>
      </w:r>
    </w:p>
    <w:p w14:paraId="645C1E05" w14:textId="77777777" w:rsidR="005A1AE8" w:rsidRDefault="005A1AE8" w:rsidP="005A1AE8">
      <w:pPr>
        <w:pStyle w:val="20"/>
      </w:pPr>
      <w:r>
        <w:t>Описание</w:t>
      </w:r>
    </w:p>
    <w:p w14:paraId="645C1E06" w14:textId="5FC972EE" w:rsidR="005A1AE8" w:rsidRPr="005A1AE8" w:rsidRDefault="005A1AE8" w:rsidP="005A1AE8">
      <w:r>
        <w:t xml:space="preserve">Функция </w:t>
      </w:r>
      <w:r>
        <w:rPr>
          <w:lang w:val="en-US"/>
        </w:rPr>
        <w:t>EfirNominalCurrency</w:t>
      </w:r>
      <w:r>
        <w:t xml:space="preserve"> используется для получения </w:t>
      </w:r>
      <w:r w:rsidR="00BF7C13">
        <w:t>названия</w:t>
      </w:r>
      <w:r>
        <w:t xml:space="preserve"> валюты номинала определённого инструмента.</w:t>
      </w:r>
      <w:r w:rsidR="00576545">
        <w:t xml:space="preserve"> </w:t>
      </w:r>
    </w:p>
    <w:p w14:paraId="645C1E07" w14:textId="77777777" w:rsidR="005A1AE8" w:rsidRPr="00576545" w:rsidRDefault="005A1AE8" w:rsidP="005A1AE8">
      <w:pPr>
        <w:pStyle w:val="20"/>
        <w:rPr>
          <w:lang w:val="en-US"/>
        </w:rPr>
      </w:pPr>
      <w:r>
        <w:t>Синтаксис</w:t>
      </w:r>
    </w:p>
    <w:p w14:paraId="645C1E08" w14:textId="225CE8DF" w:rsidR="005A1AE8" w:rsidRPr="00576545" w:rsidRDefault="005A1AE8" w:rsidP="005A1AE8">
      <w:pPr>
        <w:ind w:left="1843" w:hanging="1843"/>
        <w:rPr>
          <w:rFonts w:ascii="Courier New" w:hAnsi="Courier New" w:cs="Courier New"/>
          <w:lang w:val="en-US"/>
        </w:rPr>
      </w:pPr>
      <w:r w:rsidRPr="005A1AE8">
        <w:rPr>
          <w:rFonts w:ascii="Courier New" w:hAnsi="Courier New" w:cs="Courier New"/>
          <w:lang w:val="en-US"/>
        </w:rPr>
        <w:t>EfirNominalCurrency</w:t>
      </w:r>
      <w:r w:rsidRPr="00576545">
        <w:rPr>
          <w:rFonts w:ascii="Courier New" w:hAnsi="Courier New" w:cs="Courier New"/>
          <w:lang w:val="en-US"/>
        </w:rPr>
        <w:t xml:space="preserve"> </w:t>
      </w:r>
      <w:proofErr w:type="gramStart"/>
      <w:r w:rsidRPr="00576545">
        <w:rPr>
          <w:rFonts w:ascii="Courier New" w:hAnsi="Courier New" w:cs="Courier New"/>
          <w:lang w:val="en-US"/>
        </w:rPr>
        <w:t xml:space="preserve">( </w:t>
      </w:r>
      <w:r w:rsidRPr="005A1AE8">
        <w:rPr>
          <w:rFonts w:ascii="Courier New" w:hAnsi="Courier New" w:cs="Courier New"/>
          <w:lang w:val="en-US"/>
        </w:rPr>
        <w:t>Isin</w:t>
      </w:r>
      <w:proofErr w:type="gramEnd"/>
      <w:r w:rsidR="00576545">
        <w:rPr>
          <w:rFonts w:ascii="Courier New" w:hAnsi="Courier New" w:cs="Courier New"/>
          <w:lang w:val="en-US"/>
        </w:rPr>
        <w:t>, [Calculation Date], [Edition]</w:t>
      </w:r>
      <w:r w:rsidRPr="00576545">
        <w:rPr>
          <w:rFonts w:ascii="Courier New" w:hAnsi="Courier New" w:cs="Courier New"/>
          <w:lang w:val="en-US"/>
        </w:rPr>
        <w:t xml:space="preserve"> )</w:t>
      </w:r>
    </w:p>
    <w:p w14:paraId="645C1E09" w14:textId="77777777" w:rsidR="005A1AE8" w:rsidRPr="00C37B97" w:rsidRDefault="005A1AE8" w:rsidP="005A1AE8">
      <w:r>
        <w:t>Аргументы</w:t>
      </w:r>
      <w:r w:rsidRPr="00C37B97">
        <w:t xml:space="preserve"> </w:t>
      </w:r>
      <w:r>
        <w:t>функции</w:t>
      </w:r>
      <w:r w:rsidRPr="00C37B97">
        <w:t xml:space="preserve"> </w:t>
      </w:r>
      <w:r w:rsidRPr="005A1AE8">
        <w:rPr>
          <w:lang w:val="en-US"/>
        </w:rPr>
        <w:t>EfirNominalCurrency</w:t>
      </w:r>
      <w:r w:rsidRPr="005A1AE8">
        <w:t xml:space="preserve"> </w:t>
      </w:r>
      <w:r>
        <w:t>указаны</w:t>
      </w:r>
      <w:r w:rsidRPr="00C37B97">
        <w:t xml:space="preserve"> </w:t>
      </w:r>
      <w:r>
        <w:t>ниже</w:t>
      </w:r>
      <w:r w:rsidRPr="00C37B97">
        <w:t>:</w:t>
      </w:r>
    </w:p>
    <w:p w14:paraId="645C1E0A" w14:textId="2F5D0165" w:rsidR="005A1AE8" w:rsidRPr="00576545" w:rsidRDefault="005A1AE8" w:rsidP="005A1AE8">
      <w:pPr>
        <w:pStyle w:val="a5"/>
        <w:numPr>
          <w:ilvl w:val="0"/>
          <w:numId w:val="3"/>
        </w:numPr>
      </w:pPr>
      <w:r>
        <w:rPr>
          <w:b/>
          <w:lang w:val="en-US"/>
        </w:rPr>
        <w:t>Isin</w:t>
      </w:r>
      <w:r w:rsidRPr="00C37B97">
        <w:t xml:space="preserve">. </w:t>
      </w:r>
      <w:r>
        <w:t xml:space="preserve">Обязательный аргумент. </w:t>
      </w:r>
      <w:r w:rsidR="004939E8">
        <w:rPr>
          <w:lang w:val="en-US"/>
        </w:rPr>
        <w:t>ISIN</w:t>
      </w:r>
      <w:r w:rsidR="004939E8">
        <w:t xml:space="preserve"> или регистрационный код инструмента.</w:t>
      </w:r>
    </w:p>
    <w:p w14:paraId="615E880E" w14:textId="19101647" w:rsidR="00576545" w:rsidRDefault="00576545" w:rsidP="005A1AE8">
      <w:pPr>
        <w:pStyle w:val="a5"/>
        <w:numPr>
          <w:ilvl w:val="0"/>
          <w:numId w:val="3"/>
        </w:numPr>
      </w:pPr>
      <w:r w:rsidRPr="00576545">
        <w:rPr>
          <w:b/>
          <w:lang w:val="en-US"/>
        </w:rPr>
        <w:t>Calculation</w:t>
      </w:r>
      <w:r w:rsidRPr="00576545">
        <w:rPr>
          <w:b/>
        </w:rPr>
        <w:t xml:space="preserve"> </w:t>
      </w:r>
      <w:r w:rsidRPr="00576545">
        <w:rPr>
          <w:b/>
          <w:lang w:val="en-US"/>
        </w:rPr>
        <w:t>Date</w:t>
      </w:r>
      <w:r w:rsidRPr="00576545">
        <w:rPr>
          <w:b/>
        </w:rPr>
        <w:t>.</w:t>
      </w:r>
      <w:r w:rsidRPr="00576545">
        <w:t xml:space="preserve"> </w:t>
      </w:r>
      <w:r>
        <w:t>Необязательный аргумент. Дата, на которую вычисляется рыночный риск. По-умолчанию берется текущая дата.</w:t>
      </w:r>
    </w:p>
    <w:p w14:paraId="4E4B0694" w14:textId="6D7BD405" w:rsidR="00576545" w:rsidRDefault="00576545" w:rsidP="005A1AE8">
      <w:pPr>
        <w:pStyle w:val="a5"/>
        <w:numPr>
          <w:ilvl w:val="0"/>
          <w:numId w:val="3"/>
        </w:numPr>
      </w:pPr>
      <w:r>
        <w:rPr>
          <w:b/>
          <w:lang w:val="en-US"/>
        </w:rPr>
        <w:t>Edition</w:t>
      </w:r>
      <w:r w:rsidRPr="00576545">
        <w:rPr>
          <w:b/>
        </w:rPr>
        <w:t>.</w:t>
      </w:r>
      <w:r w:rsidRPr="00576545">
        <w:t xml:space="preserve"> </w:t>
      </w:r>
      <w:r>
        <w:t>Необязательный аргумент. Номер положения ЦБ о правилах расчета рыночного риска. Возможные значения:</w:t>
      </w:r>
    </w:p>
    <w:p w14:paraId="1D29F3D4" w14:textId="3B194265" w:rsidR="00576545" w:rsidRDefault="00576545" w:rsidP="00576545">
      <w:pPr>
        <w:pStyle w:val="a5"/>
        <w:numPr>
          <w:ilvl w:val="1"/>
          <w:numId w:val="3"/>
        </w:numPr>
      </w:pPr>
      <w:r>
        <w:t>«387-П»</w:t>
      </w:r>
    </w:p>
    <w:p w14:paraId="0D52C341" w14:textId="14D236EF" w:rsidR="00576545" w:rsidRPr="00FA6086" w:rsidRDefault="00576545" w:rsidP="00576545">
      <w:pPr>
        <w:pStyle w:val="a5"/>
        <w:numPr>
          <w:ilvl w:val="1"/>
          <w:numId w:val="3"/>
        </w:numPr>
      </w:pPr>
      <w:r>
        <w:t>«511-П»</w:t>
      </w:r>
    </w:p>
    <w:p w14:paraId="499032FF" w14:textId="1FC974B5" w:rsidR="00FA6086" w:rsidRDefault="00FA6086" w:rsidP="00FA6086">
      <w:pPr>
        <w:ind w:left="708"/>
      </w:pPr>
      <w:r>
        <w:t xml:space="preserve">Если </w:t>
      </w:r>
      <w:r w:rsidRPr="00D40F60">
        <w:rPr>
          <w:b/>
          <w:lang w:val="en-US"/>
        </w:rPr>
        <w:t>Edition</w:t>
      </w:r>
      <w:r>
        <w:t xml:space="preserve"> не указан, то берется положение ЦБ, действующее на дату расчета рыночного риска.</w:t>
      </w:r>
      <w:r w:rsidR="00D40F60">
        <w:t xml:space="preserve"> Также, актуальное положение ЦБ используется в случае, когда указанный </w:t>
      </w:r>
      <w:r w:rsidR="00D40F60" w:rsidRPr="00D40F60">
        <w:rPr>
          <w:b/>
          <w:lang w:val="en-US"/>
        </w:rPr>
        <w:t>Edition</w:t>
      </w:r>
      <w:r w:rsidR="00D40F60">
        <w:t xml:space="preserve"> уже не действует на дату расчета рыночного риска. Таким образом, можно заранее воспользоваться правилами расчета рыночного риска, которые еще не вступили в силу, но нельзя пользоваться правилами, которые уже устарели.</w:t>
      </w:r>
    </w:p>
    <w:p w14:paraId="645C1E0B" w14:textId="77777777" w:rsidR="006C2945" w:rsidRPr="00C37B97" w:rsidRDefault="006C2945" w:rsidP="006C2945">
      <w:r>
        <w:t>Возвращаемое значение функции – строка.</w:t>
      </w:r>
    </w:p>
    <w:p w14:paraId="645C1E0F" w14:textId="77777777" w:rsidR="005A1AE8" w:rsidRDefault="005A1AE8" w:rsidP="005A1AE8">
      <w:pPr>
        <w:pStyle w:val="20"/>
      </w:pPr>
      <w:r>
        <w:t>Пример</w:t>
      </w:r>
    </w:p>
    <w:tbl>
      <w:tblPr>
        <w:tblStyle w:val="a6"/>
        <w:tblW w:w="0" w:type="auto"/>
        <w:tblLook w:val="04A0" w:firstRow="1" w:lastRow="0" w:firstColumn="1" w:lastColumn="0" w:noHBand="0" w:noVBand="1"/>
      </w:tblPr>
      <w:tblGrid>
        <w:gridCol w:w="700"/>
        <w:gridCol w:w="6071"/>
        <w:gridCol w:w="2800"/>
      </w:tblGrid>
      <w:tr w:rsidR="00BF7C13" w14:paraId="645C1E13" w14:textId="77777777" w:rsidTr="00576545">
        <w:tc>
          <w:tcPr>
            <w:tcW w:w="700" w:type="dxa"/>
            <w:shd w:val="clear" w:color="auto" w:fill="D9D9D9" w:themeFill="background1" w:themeFillShade="D9"/>
          </w:tcPr>
          <w:p w14:paraId="645C1E10" w14:textId="77777777" w:rsidR="00BF7C13" w:rsidRPr="00576545" w:rsidRDefault="00BF7C13" w:rsidP="00627A7B">
            <w:pPr>
              <w:jc w:val="center"/>
            </w:pPr>
          </w:p>
        </w:tc>
        <w:tc>
          <w:tcPr>
            <w:tcW w:w="6071" w:type="dxa"/>
            <w:shd w:val="clear" w:color="auto" w:fill="D9D9D9" w:themeFill="background1" w:themeFillShade="D9"/>
          </w:tcPr>
          <w:p w14:paraId="645C1E11" w14:textId="77777777" w:rsidR="00BF7C13" w:rsidRPr="00576545" w:rsidRDefault="00BF7C13" w:rsidP="00627A7B">
            <w:pPr>
              <w:jc w:val="center"/>
            </w:pPr>
            <w:r>
              <w:rPr>
                <w:lang w:val="en-US"/>
              </w:rPr>
              <w:t>A</w:t>
            </w:r>
          </w:p>
        </w:tc>
        <w:tc>
          <w:tcPr>
            <w:tcW w:w="2800" w:type="dxa"/>
            <w:shd w:val="clear" w:color="auto" w:fill="D9D9D9" w:themeFill="background1" w:themeFillShade="D9"/>
          </w:tcPr>
          <w:p w14:paraId="645C1E12" w14:textId="77777777" w:rsidR="00BF7C13" w:rsidRPr="00576545" w:rsidRDefault="00BF7C13" w:rsidP="00627A7B">
            <w:pPr>
              <w:jc w:val="center"/>
            </w:pPr>
            <w:r>
              <w:rPr>
                <w:lang w:val="en-US"/>
              </w:rPr>
              <w:t>B</w:t>
            </w:r>
          </w:p>
        </w:tc>
      </w:tr>
      <w:tr w:rsidR="00BF7C13" w14:paraId="645C1E17" w14:textId="77777777" w:rsidTr="00576545">
        <w:tc>
          <w:tcPr>
            <w:tcW w:w="700" w:type="dxa"/>
            <w:shd w:val="clear" w:color="auto" w:fill="D9D9D9" w:themeFill="background1" w:themeFillShade="D9"/>
          </w:tcPr>
          <w:p w14:paraId="645C1E14" w14:textId="77777777" w:rsidR="00BF7C13" w:rsidRPr="00D90D84" w:rsidRDefault="00BF7C13" w:rsidP="00FF1894">
            <w:r>
              <w:t>1</w:t>
            </w:r>
          </w:p>
        </w:tc>
        <w:tc>
          <w:tcPr>
            <w:tcW w:w="6071" w:type="dxa"/>
          </w:tcPr>
          <w:p w14:paraId="645C1E15" w14:textId="77777777" w:rsidR="00BF7C13" w:rsidRPr="00D90D84" w:rsidRDefault="00BF7C13" w:rsidP="00FF1894">
            <w:pPr>
              <w:rPr>
                <w:b/>
              </w:rPr>
            </w:pPr>
            <w:r w:rsidRPr="00D90D84">
              <w:rPr>
                <w:b/>
              </w:rPr>
              <w:t>Формула</w:t>
            </w:r>
          </w:p>
        </w:tc>
        <w:tc>
          <w:tcPr>
            <w:tcW w:w="2800" w:type="dxa"/>
          </w:tcPr>
          <w:p w14:paraId="645C1E16" w14:textId="77777777" w:rsidR="00BF7C13" w:rsidRPr="00D90D84" w:rsidRDefault="00BF7C13" w:rsidP="00BF7C13">
            <w:pPr>
              <w:rPr>
                <w:b/>
              </w:rPr>
            </w:pPr>
            <w:r>
              <w:rPr>
                <w:b/>
              </w:rPr>
              <w:t>Результат</w:t>
            </w:r>
          </w:p>
        </w:tc>
      </w:tr>
      <w:tr w:rsidR="00BF7C13" w:rsidRPr="00D90D84" w14:paraId="645C1E1B" w14:textId="77777777" w:rsidTr="00576545">
        <w:tc>
          <w:tcPr>
            <w:tcW w:w="700" w:type="dxa"/>
            <w:shd w:val="clear" w:color="auto" w:fill="D9D9D9" w:themeFill="background1" w:themeFillShade="D9"/>
          </w:tcPr>
          <w:p w14:paraId="645C1E18" w14:textId="77777777" w:rsidR="00BF7C13" w:rsidRPr="00D90D84" w:rsidRDefault="00BF7C13" w:rsidP="00FF1894">
            <w:r>
              <w:t>2</w:t>
            </w:r>
          </w:p>
        </w:tc>
        <w:tc>
          <w:tcPr>
            <w:tcW w:w="6071" w:type="dxa"/>
          </w:tcPr>
          <w:p w14:paraId="645C1E19" w14:textId="77777777" w:rsidR="00BF7C13" w:rsidRPr="00576545" w:rsidRDefault="00BF7C13" w:rsidP="00FF1894">
            <w:r w:rsidRPr="00576545">
              <w:t>=</w:t>
            </w:r>
            <w:r w:rsidRPr="00BF7C13">
              <w:rPr>
                <w:lang w:val="en-US"/>
              </w:rPr>
              <w:t>EfirNominalCurrency</w:t>
            </w:r>
            <w:r w:rsidRPr="00576545">
              <w:t>("</w:t>
            </w:r>
            <w:r w:rsidRPr="00BF7C13">
              <w:rPr>
                <w:lang w:val="en-US"/>
              </w:rPr>
              <w:t>RU</w:t>
            </w:r>
            <w:r w:rsidRPr="00576545">
              <w:t>0009087456")</w:t>
            </w:r>
          </w:p>
        </w:tc>
        <w:tc>
          <w:tcPr>
            <w:tcW w:w="2800" w:type="dxa"/>
          </w:tcPr>
          <w:p w14:paraId="645C1E1A" w14:textId="5A6AC974" w:rsidR="00BF7C13" w:rsidRPr="00EA05E2" w:rsidRDefault="00EA05E2" w:rsidP="00FF1894">
            <w:r>
              <w:rPr>
                <w:lang w:val="en-US"/>
              </w:rPr>
              <w:t>RUB</w:t>
            </w:r>
          </w:p>
        </w:tc>
      </w:tr>
      <w:tr w:rsidR="00576545" w:rsidRPr="00D90D84" w14:paraId="4B744043" w14:textId="77777777" w:rsidTr="00576545">
        <w:tc>
          <w:tcPr>
            <w:tcW w:w="700" w:type="dxa"/>
            <w:shd w:val="clear" w:color="auto" w:fill="D9D9D9" w:themeFill="background1" w:themeFillShade="D9"/>
          </w:tcPr>
          <w:p w14:paraId="4DF14F29" w14:textId="6FC85BD9" w:rsidR="00576545" w:rsidRDefault="00576545" w:rsidP="00FF1894">
            <w:r>
              <w:t>3</w:t>
            </w:r>
          </w:p>
        </w:tc>
        <w:tc>
          <w:tcPr>
            <w:tcW w:w="6071" w:type="dxa"/>
          </w:tcPr>
          <w:p w14:paraId="3D76AD17" w14:textId="76382FB8" w:rsidR="00576545" w:rsidRPr="00576545" w:rsidRDefault="00576545" w:rsidP="00FF1894">
            <w:pPr>
              <w:rPr>
                <w:lang w:val="en-US"/>
              </w:rPr>
            </w:pPr>
            <w:r w:rsidRPr="00576545">
              <w:t>=</w:t>
            </w:r>
            <w:proofErr w:type="gramStart"/>
            <w:r w:rsidRPr="00BF7C13">
              <w:rPr>
                <w:lang w:val="en-US"/>
              </w:rPr>
              <w:t>EfirNominalCurrency</w:t>
            </w:r>
            <w:r w:rsidRPr="00576545">
              <w:t>(</w:t>
            </w:r>
            <w:proofErr w:type="gramEnd"/>
            <w:r w:rsidRPr="00576545">
              <w:t>"</w:t>
            </w:r>
            <w:r>
              <w:rPr>
                <w:lang w:val="en-US"/>
              </w:rPr>
              <w:t>SLV</w:t>
            </w:r>
            <w:r w:rsidRPr="00576545">
              <w:t>"</w:t>
            </w:r>
            <w:r>
              <w:rPr>
                <w:lang w:val="en-US"/>
              </w:rPr>
              <w:t xml:space="preserve">; </w:t>
            </w:r>
            <w:r w:rsidRPr="00576545">
              <w:t>"</w:t>
            </w:r>
            <w:r>
              <w:rPr>
                <w:lang w:val="en-US"/>
              </w:rPr>
              <w:t>18.12.2015</w:t>
            </w:r>
            <w:r w:rsidRPr="00576545">
              <w:t>"</w:t>
            </w:r>
            <w:r>
              <w:rPr>
                <w:lang w:val="en-US"/>
              </w:rPr>
              <w:t xml:space="preserve">; </w:t>
            </w:r>
            <w:r w:rsidRPr="00576545">
              <w:t>"</w:t>
            </w:r>
            <w:r>
              <w:rPr>
                <w:lang w:val="en-US"/>
              </w:rPr>
              <w:t>387-</w:t>
            </w:r>
            <w:r>
              <w:t>П</w:t>
            </w:r>
            <w:r w:rsidRPr="00576545">
              <w:t>"</w:t>
            </w:r>
            <w:r>
              <w:rPr>
                <w:lang w:val="en-US"/>
              </w:rPr>
              <w:t>)</w:t>
            </w:r>
          </w:p>
        </w:tc>
        <w:tc>
          <w:tcPr>
            <w:tcW w:w="2800" w:type="dxa"/>
          </w:tcPr>
          <w:p w14:paraId="0CDB12FE" w14:textId="0DB25C11" w:rsidR="00576545" w:rsidRDefault="00576545" w:rsidP="00FF1894">
            <w:pPr>
              <w:rPr>
                <w:lang w:val="en-US"/>
              </w:rPr>
            </w:pPr>
            <w:r>
              <w:rPr>
                <w:lang w:val="en-US"/>
              </w:rPr>
              <w:t>SLV</w:t>
            </w:r>
          </w:p>
        </w:tc>
      </w:tr>
      <w:tr w:rsidR="00576545" w:rsidRPr="00D90D84" w14:paraId="4F928B9B" w14:textId="77777777" w:rsidTr="00576545">
        <w:tc>
          <w:tcPr>
            <w:tcW w:w="700" w:type="dxa"/>
            <w:shd w:val="clear" w:color="auto" w:fill="D9D9D9" w:themeFill="background1" w:themeFillShade="D9"/>
          </w:tcPr>
          <w:p w14:paraId="5BE22305" w14:textId="1A9B9745" w:rsidR="00576545" w:rsidRPr="00576545" w:rsidRDefault="00576545" w:rsidP="00FF1894">
            <w:pPr>
              <w:rPr>
                <w:lang w:val="en-US"/>
              </w:rPr>
            </w:pPr>
            <w:r>
              <w:rPr>
                <w:lang w:val="en-US"/>
              </w:rPr>
              <w:t>4</w:t>
            </w:r>
          </w:p>
        </w:tc>
        <w:tc>
          <w:tcPr>
            <w:tcW w:w="6071" w:type="dxa"/>
          </w:tcPr>
          <w:p w14:paraId="0D666A22" w14:textId="5E3532B3" w:rsidR="00576545" w:rsidRPr="00576545" w:rsidRDefault="00576545" w:rsidP="00FF1894">
            <w:r w:rsidRPr="00576545">
              <w:t>=</w:t>
            </w:r>
            <w:proofErr w:type="gramStart"/>
            <w:r w:rsidRPr="00BF7C13">
              <w:rPr>
                <w:lang w:val="en-US"/>
              </w:rPr>
              <w:t>EfirNominalCurrency</w:t>
            </w:r>
            <w:r w:rsidRPr="00576545">
              <w:t>(</w:t>
            </w:r>
            <w:proofErr w:type="gramEnd"/>
            <w:r w:rsidRPr="00576545">
              <w:t>"</w:t>
            </w:r>
            <w:r>
              <w:rPr>
                <w:lang w:val="en-US"/>
              </w:rPr>
              <w:t>SLV</w:t>
            </w:r>
            <w:r w:rsidRPr="00576545">
              <w:t>"</w:t>
            </w:r>
            <w:r>
              <w:rPr>
                <w:lang w:val="en-US"/>
              </w:rPr>
              <w:t xml:space="preserve">; </w:t>
            </w:r>
            <w:r w:rsidRPr="00576545">
              <w:t>"</w:t>
            </w:r>
            <w:r>
              <w:rPr>
                <w:lang w:val="en-US"/>
              </w:rPr>
              <w:t>18.12.2015</w:t>
            </w:r>
            <w:r w:rsidRPr="00576545">
              <w:t>"</w:t>
            </w:r>
            <w:r>
              <w:rPr>
                <w:lang w:val="en-US"/>
              </w:rPr>
              <w:t xml:space="preserve">; </w:t>
            </w:r>
            <w:r w:rsidRPr="00576545">
              <w:t>"</w:t>
            </w:r>
            <w:r>
              <w:rPr>
                <w:lang w:val="en-US"/>
              </w:rPr>
              <w:t>511-</w:t>
            </w:r>
            <w:r>
              <w:t>П</w:t>
            </w:r>
            <w:r w:rsidRPr="00576545">
              <w:t>"</w:t>
            </w:r>
            <w:r>
              <w:rPr>
                <w:lang w:val="en-US"/>
              </w:rPr>
              <w:t>)</w:t>
            </w:r>
          </w:p>
        </w:tc>
        <w:tc>
          <w:tcPr>
            <w:tcW w:w="2800" w:type="dxa"/>
          </w:tcPr>
          <w:p w14:paraId="2D0262BC" w14:textId="24699147" w:rsidR="00576545" w:rsidRDefault="00576545" w:rsidP="00FF1894">
            <w:pPr>
              <w:rPr>
                <w:lang w:val="en-US"/>
              </w:rPr>
            </w:pPr>
            <w:r>
              <w:rPr>
                <w:lang w:val="en-US"/>
              </w:rPr>
              <w:t>RUB</w:t>
            </w:r>
          </w:p>
        </w:tc>
      </w:tr>
    </w:tbl>
    <w:p w14:paraId="45EC15D9" w14:textId="0D0F0359" w:rsidR="00480F1A" w:rsidRDefault="00480F1A" w:rsidP="00480F1A">
      <w:pPr>
        <w:rPr>
          <w:rFonts w:asciiTheme="majorHAnsi" w:eastAsiaTheme="majorEastAsia" w:hAnsiTheme="majorHAnsi" w:cstheme="majorBidi"/>
          <w:color w:val="365F91" w:themeColor="accent1" w:themeShade="BF"/>
          <w:sz w:val="28"/>
          <w:szCs w:val="28"/>
          <w:lang w:val="en-US"/>
        </w:rPr>
      </w:pPr>
      <w:r>
        <w:rPr>
          <w:lang w:val="en-US"/>
        </w:rPr>
        <w:br w:type="page"/>
      </w:r>
    </w:p>
    <w:p w14:paraId="1A6A35A2" w14:textId="398D5425" w:rsidR="00480F1A" w:rsidRPr="00480F1A" w:rsidRDefault="00480F1A" w:rsidP="00480F1A">
      <w:pPr>
        <w:pStyle w:val="1"/>
      </w:pPr>
      <w:r w:rsidRPr="00480F1A">
        <w:rPr>
          <w:lang w:val="en-US"/>
        </w:rPr>
        <w:t>EfirCurrencyRate</w:t>
      </w:r>
      <w:r>
        <w:rPr>
          <w:lang w:val="en-US"/>
        </w:rPr>
        <w:fldChar w:fldCharType="begin"/>
      </w:r>
      <w:r>
        <w:instrText xml:space="preserve"> XE "</w:instrText>
      </w:r>
      <w:r w:rsidRPr="00480F1A">
        <w:rPr>
          <w:lang w:val="en-US"/>
        </w:rPr>
        <w:instrText>EfirCurrencyRate</w:instrText>
      </w:r>
      <w:r>
        <w:instrText xml:space="preserve">" </w:instrText>
      </w:r>
      <w:r>
        <w:rPr>
          <w:lang w:val="en-US"/>
        </w:rPr>
        <w:fldChar w:fldCharType="end"/>
      </w:r>
    </w:p>
    <w:p w14:paraId="779843A4" w14:textId="77777777" w:rsidR="00480F1A" w:rsidRDefault="00480F1A" w:rsidP="00480F1A">
      <w:pPr>
        <w:pStyle w:val="20"/>
      </w:pPr>
      <w:r>
        <w:t>Описание</w:t>
      </w:r>
    </w:p>
    <w:p w14:paraId="2767E8D6" w14:textId="7B121E39" w:rsidR="00480F1A" w:rsidRPr="00686AC6" w:rsidRDefault="00480F1A" w:rsidP="00480F1A">
      <w:pPr>
        <w:rPr>
          <w:lang w:val="en-US"/>
        </w:rPr>
      </w:pPr>
      <w:r>
        <w:t xml:space="preserve">Функция </w:t>
      </w:r>
      <w:r w:rsidRPr="00480F1A">
        <w:rPr>
          <w:lang w:val="en-US"/>
        </w:rPr>
        <w:t>EfirCurrencyRate</w:t>
      </w:r>
      <w:r>
        <w:t xml:space="preserve"> возвращает кросс-курс двух валют на определённую дату.</w:t>
      </w:r>
      <w:r w:rsidR="0062613E">
        <w:t xml:space="preserve"> Если в явном виде нет официального курса между заданными двумя валютами, то кросс-курс вычисляется через курсы этих валют по отношению к рублю. Курс</w:t>
      </w:r>
      <w:r w:rsidR="0062613E" w:rsidRPr="00686AC6">
        <w:rPr>
          <w:lang w:val="en-US"/>
        </w:rPr>
        <w:t xml:space="preserve"> </w:t>
      </w:r>
      <w:r w:rsidR="0062613E">
        <w:t>валюты</w:t>
      </w:r>
      <w:r w:rsidR="0062613E" w:rsidRPr="00686AC6">
        <w:rPr>
          <w:lang w:val="en-US"/>
        </w:rPr>
        <w:t xml:space="preserve"> </w:t>
      </w:r>
      <w:r w:rsidR="0062613E">
        <w:t>к</w:t>
      </w:r>
      <w:r w:rsidR="0062613E" w:rsidRPr="00686AC6">
        <w:rPr>
          <w:lang w:val="en-US"/>
        </w:rPr>
        <w:t xml:space="preserve"> </w:t>
      </w:r>
      <w:r w:rsidR="0062613E">
        <w:t>самой</w:t>
      </w:r>
      <w:r w:rsidR="0062613E" w:rsidRPr="00686AC6">
        <w:rPr>
          <w:lang w:val="en-US"/>
        </w:rPr>
        <w:t xml:space="preserve"> </w:t>
      </w:r>
      <w:r w:rsidR="0062613E">
        <w:t>себе</w:t>
      </w:r>
      <w:r w:rsidR="0062613E" w:rsidRPr="00686AC6">
        <w:rPr>
          <w:lang w:val="en-US"/>
        </w:rPr>
        <w:t xml:space="preserve"> – </w:t>
      </w:r>
      <w:r w:rsidR="0062613E">
        <w:t>всегда</w:t>
      </w:r>
      <w:r w:rsidR="0062613E" w:rsidRPr="00686AC6">
        <w:rPr>
          <w:lang w:val="en-US"/>
        </w:rPr>
        <w:t xml:space="preserve"> </w:t>
      </w:r>
      <w:r w:rsidR="0062613E">
        <w:t>равен</w:t>
      </w:r>
      <w:r w:rsidR="0062613E" w:rsidRPr="00686AC6">
        <w:rPr>
          <w:lang w:val="en-US"/>
        </w:rPr>
        <w:t xml:space="preserve"> 1.</w:t>
      </w:r>
    </w:p>
    <w:p w14:paraId="585C0FC4" w14:textId="77777777" w:rsidR="00480F1A" w:rsidRPr="00576545" w:rsidRDefault="00480F1A" w:rsidP="00480F1A">
      <w:pPr>
        <w:pStyle w:val="20"/>
        <w:rPr>
          <w:lang w:val="en-US"/>
        </w:rPr>
      </w:pPr>
      <w:r>
        <w:t>Синтаксис</w:t>
      </w:r>
    </w:p>
    <w:p w14:paraId="5ED5AA9E" w14:textId="7056AA30" w:rsidR="00480F1A" w:rsidRPr="00576545" w:rsidRDefault="00480F1A" w:rsidP="00480F1A">
      <w:pPr>
        <w:ind w:left="1843" w:hanging="1843"/>
        <w:rPr>
          <w:rFonts w:ascii="Courier New" w:hAnsi="Courier New" w:cs="Courier New"/>
          <w:lang w:val="en-US"/>
        </w:rPr>
      </w:pPr>
      <w:r w:rsidRPr="00480F1A">
        <w:rPr>
          <w:rFonts w:ascii="Courier New" w:hAnsi="Courier New" w:cs="Courier New"/>
          <w:lang w:val="en-US"/>
        </w:rPr>
        <w:t xml:space="preserve">EfirCurrencyRate </w:t>
      </w:r>
      <w:proofErr w:type="gramStart"/>
      <w:r w:rsidRPr="00576545">
        <w:rPr>
          <w:rFonts w:ascii="Courier New" w:hAnsi="Courier New" w:cs="Courier New"/>
          <w:lang w:val="en-US"/>
        </w:rPr>
        <w:t>(</w:t>
      </w:r>
      <w:r w:rsidRPr="00480F1A">
        <w:rPr>
          <w:rFonts w:ascii="Courier New" w:hAnsi="Courier New" w:cs="Courier New"/>
          <w:lang w:val="en-US"/>
        </w:rPr>
        <w:t xml:space="preserve"> </w:t>
      </w:r>
      <w:r>
        <w:rPr>
          <w:rFonts w:ascii="Courier New" w:hAnsi="Courier New" w:cs="Courier New"/>
          <w:lang w:val="en-US"/>
        </w:rPr>
        <w:t>Currency</w:t>
      </w:r>
      <w:proofErr w:type="gramEnd"/>
      <w:r>
        <w:rPr>
          <w:rFonts w:ascii="Courier New" w:hAnsi="Courier New" w:cs="Courier New"/>
          <w:lang w:val="en-US"/>
        </w:rPr>
        <w:t xml:space="preserve"> From, Currency To, Date</w:t>
      </w:r>
      <w:r w:rsidRPr="00576545">
        <w:rPr>
          <w:rFonts w:ascii="Courier New" w:hAnsi="Courier New" w:cs="Courier New"/>
          <w:lang w:val="en-US"/>
        </w:rPr>
        <w:t>)</w:t>
      </w:r>
    </w:p>
    <w:p w14:paraId="45FF5620" w14:textId="6E109768" w:rsidR="00480F1A" w:rsidRPr="00686AC6" w:rsidRDefault="00480F1A" w:rsidP="00480F1A">
      <w:r>
        <w:t>Аргументы</w:t>
      </w:r>
      <w:r w:rsidRPr="00686AC6">
        <w:t xml:space="preserve"> </w:t>
      </w:r>
      <w:r>
        <w:t>функции</w:t>
      </w:r>
      <w:r w:rsidRPr="00686AC6">
        <w:t xml:space="preserve"> </w:t>
      </w:r>
      <w:r w:rsidRPr="00480F1A">
        <w:rPr>
          <w:lang w:val="en-US"/>
        </w:rPr>
        <w:t>EfirCurrencyRate</w:t>
      </w:r>
      <w:r w:rsidRPr="00686AC6">
        <w:t xml:space="preserve"> </w:t>
      </w:r>
      <w:r>
        <w:t>указаны</w:t>
      </w:r>
      <w:r w:rsidRPr="00686AC6">
        <w:t xml:space="preserve"> </w:t>
      </w:r>
      <w:r>
        <w:t>ниже</w:t>
      </w:r>
      <w:r w:rsidRPr="00686AC6">
        <w:t>:</w:t>
      </w:r>
    </w:p>
    <w:p w14:paraId="6F97E496" w14:textId="2563FF02" w:rsidR="00480F1A" w:rsidRDefault="00480F1A" w:rsidP="00480F1A">
      <w:pPr>
        <w:pStyle w:val="a5"/>
        <w:numPr>
          <w:ilvl w:val="0"/>
          <w:numId w:val="3"/>
        </w:numPr>
      </w:pPr>
      <w:r>
        <w:rPr>
          <w:b/>
          <w:lang w:val="en-US"/>
        </w:rPr>
        <w:t>Currency</w:t>
      </w:r>
      <w:r w:rsidRPr="00686AC6">
        <w:rPr>
          <w:b/>
        </w:rPr>
        <w:t xml:space="preserve"> </w:t>
      </w:r>
      <w:r>
        <w:rPr>
          <w:b/>
          <w:lang w:val="en-US"/>
        </w:rPr>
        <w:t>From</w:t>
      </w:r>
      <w:r w:rsidRPr="00C37B97">
        <w:t xml:space="preserve">. </w:t>
      </w:r>
      <w:r>
        <w:t>Обязательный аргумент. Короткий код исходной валюты.</w:t>
      </w:r>
    </w:p>
    <w:p w14:paraId="28C1893D" w14:textId="30C2BE41" w:rsidR="00480F1A" w:rsidRPr="00576545" w:rsidRDefault="00480F1A" w:rsidP="00480F1A">
      <w:pPr>
        <w:pStyle w:val="a5"/>
        <w:numPr>
          <w:ilvl w:val="0"/>
          <w:numId w:val="3"/>
        </w:numPr>
      </w:pPr>
      <w:r>
        <w:rPr>
          <w:b/>
          <w:lang w:val="en-US"/>
        </w:rPr>
        <w:t>Currency</w:t>
      </w:r>
      <w:r w:rsidRPr="00480F1A">
        <w:rPr>
          <w:b/>
        </w:rPr>
        <w:t xml:space="preserve"> </w:t>
      </w:r>
      <w:r>
        <w:rPr>
          <w:b/>
          <w:lang w:val="en-US"/>
        </w:rPr>
        <w:t>To</w:t>
      </w:r>
      <w:r w:rsidRPr="00C37B97">
        <w:t xml:space="preserve">. </w:t>
      </w:r>
      <w:r>
        <w:t>Обязательный аргумент. Короткий код целевой валюты.</w:t>
      </w:r>
    </w:p>
    <w:p w14:paraId="31293BF7" w14:textId="6BAAEDC0" w:rsidR="00480F1A" w:rsidRDefault="00480F1A" w:rsidP="00480F1A">
      <w:pPr>
        <w:pStyle w:val="a5"/>
        <w:numPr>
          <w:ilvl w:val="0"/>
          <w:numId w:val="3"/>
        </w:numPr>
      </w:pPr>
      <w:r w:rsidRPr="00576545">
        <w:rPr>
          <w:b/>
          <w:lang w:val="en-US"/>
        </w:rPr>
        <w:t>Date</w:t>
      </w:r>
      <w:r w:rsidRPr="00576545">
        <w:rPr>
          <w:b/>
        </w:rPr>
        <w:t>.</w:t>
      </w:r>
      <w:r w:rsidRPr="00576545">
        <w:t xml:space="preserve"> </w:t>
      </w:r>
      <w:r w:rsidR="00E224D5">
        <w:t>Нео</w:t>
      </w:r>
      <w:r>
        <w:t>бязательный аргумент. Дата, на которую действует требуемый кросс-курс.</w:t>
      </w:r>
      <w:r w:rsidR="00E224D5">
        <w:t xml:space="preserve"> Если аргумент не задан, то функция возвращает курс на текущую дату.</w:t>
      </w:r>
    </w:p>
    <w:p w14:paraId="3826E880" w14:textId="379C3B77" w:rsidR="00480F1A" w:rsidRPr="0062613E" w:rsidRDefault="00480F1A" w:rsidP="00480F1A">
      <w:r>
        <w:t>Возвращаемое значение функции – число.</w:t>
      </w:r>
    </w:p>
    <w:p w14:paraId="47B23DAF" w14:textId="77777777" w:rsidR="00480F1A" w:rsidRDefault="00480F1A" w:rsidP="00480F1A">
      <w:pPr>
        <w:pStyle w:val="20"/>
      </w:pPr>
      <w:r>
        <w:t>Пример</w:t>
      </w:r>
    </w:p>
    <w:tbl>
      <w:tblPr>
        <w:tblStyle w:val="a6"/>
        <w:tblW w:w="0" w:type="auto"/>
        <w:tblLook w:val="04A0" w:firstRow="1" w:lastRow="0" w:firstColumn="1" w:lastColumn="0" w:noHBand="0" w:noVBand="1"/>
      </w:tblPr>
      <w:tblGrid>
        <w:gridCol w:w="700"/>
        <w:gridCol w:w="6071"/>
        <w:gridCol w:w="2800"/>
      </w:tblGrid>
      <w:tr w:rsidR="00480F1A" w14:paraId="53296BD8" w14:textId="77777777" w:rsidTr="00E0250D">
        <w:tc>
          <w:tcPr>
            <w:tcW w:w="700" w:type="dxa"/>
            <w:shd w:val="clear" w:color="auto" w:fill="D9D9D9" w:themeFill="background1" w:themeFillShade="D9"/>
          </w:tcPr>
          <w:p w14:paraId="1BF52B7B" w14:textId="77777777" w:rsidR="00480F1A" w:rsidRPr="00576545" w:rsidRDefault="00480F1A" w:rsidP="00E0250D">
            <w:pPr>
              <w:jc w:val="center"/>
            </w:pPr>
          </w:p>
        </w:tc>
        <w:tc>
          <w:tcPr>
            <w:tcW w:w="6071" w:type="dxa"/>
            <w:shd w:val="clear" w:color="auto" w:fill="D9D9D9" w:themeFill="background1" w:themeFillShade="D9"/>
          </w:tcPr>
          <w:p w14:paraId="2791DD69" w14:textId="77777777" w:rsidR="00480F1A" w:rsidRPr="00E224D5" w:rsidRDefault="00480F1A" w:rsidP="00E0250D">
            <w:pPr>
              <w:jc w:val="center"/>
              <w:rPr>
                <w:b/>
              </w:rPr>
            </w:pPr>
            <w:r w:rsidRPr="00E224D5">
              <w:rPr>
                <w:b/>
                <w:lang w:val="en-US"/>
              </w:rPr>
              <w:t>A</w:t>
            </w:r>
          </w:p>
        </w:tc>
        <w:tc>
          <w:tcPr>
            <w:tcW w:w="2800" w:type="dxa"/>
            <w:shd w:val="clear" w:color="auto" w:fill="D9D9D9" w:themeFill="background1" w:themeFillShade="D9"/>
          </w:tcPr>
          <w:p w14:paraId="21E7C2D0" w14:textId="77777777" w:rsidR="00480F1A" w:rsidRPr="00E224D5" w:rsidRDefault="00480F1A" w:rsidP="00E0250D">
            <w:pPr>
              <w:jc w:val="center"/>
              <w:rPr>
                <w:b/>
              </w:rPr>
            </w:pPr>
            <w:r w:rsidRPr="00E224D5">
              <w:rPr>
                <w:b/>
                <w:lang w:val="en-US"/>
              </w:rPr>
              <w:t>B</w:t>
            </w:r>
          </w:p>
        </w:tc>
      </w:tr>
      <w:tr w:rsidR="00480F1A" w14:paraId="3DDC2F7B" w14:textId="77777777" w:rsidTr="00E0250D">
        <w:tc>
          <w:tcPr>
            <w:tcW w:w="700" w:type="dxa"/>
            <w:shd w:val="clear" w:color="auto" w:fill="D9D9D9" w:themeFill="background1" w:themeFillShade="D9"/>
          </w:tcPr>
          <w:p w14:paraId="771B25D7" w14:textId="77777777" w:rsidR="00480F1A" w:rsidRPr="00E224D5" w:rsidRDefault="00480F1A" w:rsidP="00E0250D">
            <w:pPr>
              <w:rPr>
                <w:b/>
              </w:rPr>
            </w:pPr>
            <w:r w:rsidRPr="00E224D5">
              <w:rPr>
                <w:b/>
              </w:rPr>
              <w:t>1</w:t>
            </w:r>
          </w:p>
        </w:tc>
        <w:tc>
          <w:tcPr>
            <w:tcW w:w="6071" w:type="dxa"/>
          </w:tcPr>
          <w:p w14:paraId="6787AA48" w14:textId="77777777" w:rsidR="00480F1A" w:rsidRPr="00D90D84" w:rsidRDefault="00480F1A" w:rsidP="00E0250D">
            <w:pPr>
              <w:rPr>
                <w:b/>
              </w:rPr>
            </w:pPr>
            <w:r w:rsidRPr="00D90D84">
              <w:rPr>
                <w:b/>
              </w:rPr>
              <w:t>Формула</w:t>
            </w:r>
          </w:p>
        </w:tc>
        <w:tc>
          <w:tcPr>
            <w:tcW w:w="2800" w:type="dxa"/>
          </w:tcPr>
          <w:p w14:paraId="5A9C6BB0" w14:textId="77777777" w:rsidR="00480F1A" w:rsidRPr="00D90D84" w:rsidRDefault="00480F1A" w:rsidP="00E0250D">
            <w:pPr>
              <w:rPr>
                <w:b/>
              </w:rPr>
            </w:pPr>
            <w:r>
              <w:rPr>
                <w:b/>
              </w:rPr>
              <w:t>Результат</w:t>
            </w:r>
          </w:p>
        </w:tc>
      </w:tr>
      <w:tr w:rsidR="00480F1A" w:rsidRPr="00D90D84" w14:paraId="2BBB82F8" w14:textId="77777777" w:rsidTr="00E0250D">
        <w:tc>
          <w:tcPr>
            <w:tcW w:w="700" w:type="dxa"/>
            <w:shd w:val="clear" w:color="auto" w:fill="D9D9D9" w:themeFill="background1" w:themeFillShade="D9"/>
          </w:tcPr>
          <w:p w14:paraId="431654C7" w14:textId="77777777" w:rsidR="00480F1A" w:rsidRPr="00E224D5" w:rsidRDefault="00480F1A" w:rsidP="00E0250D">
            <w:pPr>
              <w:rPr>
                <w:b/>
              </w:rPr>
            </w:pPr>
            <w:r w:rsidRPr="00E224D5">
              <w:rPr>
                <w:b/>
              </w:rPr>
              <w:t>2</w:t>
            </w:r>
          </w:p>
        </w:tc>
        <w:tc>
          <w:tcPr>
            <w:tcW w:w="6071" w:type="dxa"/>
          </w:tcPr>
          <w:p w14:paraId="4ABF40FE" w14:textId="48D56A1D" w:rsidR="00480F1A" w:rsidRPr="00576545" w:rsidRDefault="00480F1A" w:rsidP="00E0250D">
            <w:r w:rsidRPr="00480F1A">
              <w:t>=</w:t>
            </w:r>
            <w:proofErr w:type="gramStart"/>
            <w:r w:rsidRPr="00480F1A">
              <w:t>EfirCurrencyRate(</w:t>
            </w:r>
            <w:proofErr w:type="gramEnd"/>
            <w:r w:rsidRPr="00480F1A">
              <w:t>"USD"; "RUB"; "09.10.2017")</w:t>
            </w:r>
          </w:p>
        </w:tc>
        <w:tc>
          <w:tcPr>
            <w:tcW w:w="2800" w:type="dxa"/>
          </w:tcPr>
          <w:p w14:paraId="262D1CED" w14:textId="739D8AA7" w:rsidR="00480F1A" w:rsidRPr="00EA05E2" w:rsidRDefault="00480F1A" w:rsidP="00E0250D">
            <w:r w:rsidRPr="00480F1A">
              <w:t>57,7612</w:t>
            </w:r>
          </w:p>
        </w:tc>
      </w:tr>
      <w:tr w:rsidR="00480F1A" w:rsidRPr="00D90D84" w14:paraId="16813E52" w14:textId="77777777" w:rsidTr="00E0250D">
        <w:tc>
          <w:tcPr>
            <w:tcW w:w="700" w:type="dxa"/>
            <w:shd w:val="clear" w:color="auto" w:fill="D9D9D9" w:themeFill="background1" w:themeFillShade="D9"/>
          </w:tcPr>
          <w:p w14:paraId="539C39E3" w14:textId="77777777" w:rsidR="00480F1A" w:rsidRPr="00E224D5" w:rsidRDefault="00480F1A" w:rsidP="00E0250D">
            <w:pPr>
              <w:rPr>
                <w:b/>
              </w:rPr>
            </w:pPr>
            <w:r w:rsidRPr="00E224D5">
              <w:rPr>
                <w:b/>
              </w:rPr>
              <w:t>3</w:t>
            </w:r>
          </w:p>
        </w:tc>
        <w:tc>
          <w:tcPr>
            <w:tcW w:w="6071" w:type="dxa"/>
          </w:tcPr>
          <w:p w14:paraId="2B65927B" w14:textId="026BD46F" w:rsidR="00480F1A" w:rsidRPr="00576545" w:rsidRDefault="00480F1A" w:rsidP="00E0250D">
            <w:pPr>
              <w:rPr>
                <w:lang w:val="en-US"/>
              </w:rPr>
            </w:pPr>
            <w:r w:rsidRPr="00480F1A">
              <w:rPr>
                <w:lang w:val="en-US"/>
              </w:rPr>
              <w:t>=EfirCurrencyRate("RUB"; "USD"; "09.10.2017")</w:t>
            </w:r>
          </w:p>
        </w:tc>
        <w:tc>
          <w:tcPr>
            <w:tcW w:w="2800" w:type="dxa"/>
          </w:tcPr>
          <w:p w14:paraId="72B14A6D" w14:textId="506D2448" w:rsidR="00480F1A" w:rsidRDefault="00480F1A" w:rsidP="00E0250D">
            <w:pPr>
              <w:rPr>
                <w:lang w:val="en-US"/>
              </w:rPr>
            </w:pPr>
            <w:r w:rsidRPr="00480F1A">
              <w:rPr>
                <w:lang w:val="en-US"/>
              </w:rPr>
              <w:t>0,01731266</w:t>
            </w:r>
          </w:p>
        </w:tc>
      </w:tr>
      <w:tr w:rsidR="00480F1A" w:rsidRPr="00D90D84" w14:paraId="5CADE94F" w14:textId="77777777" w:rsidTr="00E0250D">
        <w:tc>
          <w:tcPr>
            <w:tcW w:w="700" w:type="dxa"/>
            <w:shd w:val="clear" w:color="auto" w:fill="D9D9D9" w:themeFill="background1" w:themeFillShade="D9"/>
          </w:tcPr>
          <w:p w14:paraId="77409A0A" w14:textId="77777777" w:rsidR="00480F1A" w:rsidRPr="00E224D5" w:rsidRDefault="00480F1A" w:rsidP="00E0250D">
            <w:pPr>
              <w:rPr>
                <w:b/>
                <w:lang w:val="en-US"/>
              </w:rPr>
            </w:pPr>
            <w:r w:rsidRPr="00E224D5">
              <w:rPr>
                <w:b/>
                <w:lang w:val="en-US"/>
              </w:rPr>
              <w:t>4</w:t>
            </w:r>
          </w:p>
        </w:tc>
        <w:tc>
          <w:tcPr>
            <w:tcW w:w="6071" w:type="dxa"/>
          </w:tcPr>
          <w:p w14:paraId="04627210" w14:textId="645EDABA" w:rsidR="00480F1A" w:rsidRPr="00576545" w:rsidRDefault="00480F1A" w:rsidP="00E0250D">
            <w:r w:rsidRPr="00480F1A">
              <w:t>=</w:t>
            </w:r>
            <w:proofErr w:type="gramStart"/>
            <w:r w:rsidRPr="00480F1A">
              <w:t>EfirCurrencyRate(</w:t>
            </w:r>
            <w:proofErr w:type="gramEnd"/>
            <w:r w:rsidRPr="00480F1A">
              <w:t>"EUR"; "USD"; "09.10.2017")</w:t>
            </w:r>
          </w:p>
        </w:tc>
        <w:tc>
          <w:tcPr>
            <w:tcW w:w="2800" w:type="dxa"/>
          </w:tcPr>
          <w:p w14:paraId="4FBE902D" w14:textId="68013A47" w:rsidR="00480F1A" w:rsidRDefault="00480F1A" w:rsidP="00E0250D">
            <w:pPr>
              <w:rPr>
                <w:lang w:val="en-US"/>
              </w:rPr>
            </w:pPr>
            <w:r w:rsidRPr="00480F1A">
              <w:rPr>
                <w:lang w:val="en-US"/>
              </w:rPr>
              <w:t>1,169200086</w:t>
            </w:r>
          </w:p>
        </w:tc>
      </w:tr>
      <w:tr w:rsidR="0062613E" w:rsidRPr="00D90D84" w14:paraId="6AAA6C45" w14:textId="77777777" w:rsidTr="00E0250D">
        <w:tc>
          <w:tcPr>
            <w:tcW w:w="700" w:type="dxa"/>
            <w:shd w:val="clear" w:color="auto" w:fill="D9D9D9" w:themeFill="background1" w:themeFillShade="D9"/>
          </w:tcPr>
          <w:p w14:paraId="65FDF0E1" w14:textId="2F0C865A" w:rsidR="0062613E" w:rsidRPr="00E224D5" w:rsidRDefault="00E224D5" w:rsidP="00E0250D">
            <w:pPr>
              <w:rPr>
                <w:b/>
              </w:rPr>
            </w:pPr>
            <w:r w:rsidRPr="00E224D5">
              <w:rPr>
                <w:b/>
              </w:rPr>
              <w:t>5</w:t>
            </w:r>
          </w:p>
        </w:tc>
        <w:tc>
          <w:tcPr>
            <w:tcW w:w="6071" w:type="dxa"/>
          </w:tcPr>
          <w:p w14:paraId="5A0ED342" w14:textId="1F3BD3F5" w:rsidR="0062613E" w:rsidRPr="00480F1A" w:rsidRDefault="0062613E" w:rsidP="00E0250D">
            <w:r w:rsidRPr="0062613E">
              <w:t>=</w:t>
            </w:r>
            <w:proofErr w:type="gramStart"/>
            <w:r w:rsidRPr="0062613E">
              <w:t>EfirCurrencyRate(</w:t>
            </w:r>
            <w:proofErr w:type="gramEnd"/>
            <w:r w:rsidRPr="0062613E">
              <w:t>"RUB"; "RUB"; "09.10.2017")</w:t>
            </w:r>
          </w:p>
        </w:tc>
        <w:tc>
          <w:tcPr>
            <w:tcW w:w="2800" w:type="dxa"/>
          </w:tcPr>
          <w:p w14:paraId="05CB7DEC" w14:textId="553F1214" w:rsidR="0062613E" w:rsidRPr="00480F1A" w:rsidRDefault="0062613E" w:rsidP="00E0250D">
            <w:pPr>
              <w:rPr>
                <w:lang w:val="en-US"/>
              </w:rPr>
            </w:pPr>
            <w:r>
              <w:rPr>
                <w:lang w:val="en-US"/>
              </w:rPr>
              <w:t>1</w:t>
            </w:r>
          </w:p>
        </w:tc>
      </w:tr>
    </w:tbl>
    <w:p w14:paraId="16DC692C" w14:textId="77777777" w:rsidR="00480F1A" w:rsidRPr="00E224D5" w:rsidRDefault="00480F1A" w:rsidP="00480F1A">
      <w:pPr>
        <w:rPr>
          <w:lang w:val="en-US"/>
        </w:rPr>
      </w:pPr>
    </w:p>
    <w:p w14:paraId="20BB7EEC" w14:textId="77777777" w:rsidR="00480F1A" w:rsidRPr="00576545" w:rsidRDefault="00480F1A" w:rsidP="00480F1A">
      <w:pPr>
        <w:rPr>
          <w:rFonts w:asciiTheme="majorHAnsi" w:eastAsiaTheme="majorEastAsia" w:hAnsiTheme="majorHAnsi" w:cstheme="majorBidi"/>
          <w:color w:val="365F91" w:themeColor="accent1" w:themeShade="BF"/>
          <w:sz w:val="28"/>
          <w:szCs w:val="28"/>
        </w:rPr>
      </w:pPr>
      <w:r w:rsidRPr="00576545">
        <w:br w:type="page"/>
      </w:r>
    </w:p>
    <w:p w14:paraId="645C1E1E" w14:textId="4A61AFB1" w:rsidR="005A1AE8" w:rsidRPr="00526B39" w:rsidRDefault="006C2945" w:rsidP="006C2945">
      <w:pPr>
        <w:pStyle w:val="1"/>
      </w:pPr>
      <w:r>
        <w:rPr>
          <w:lang w:val="en-US"/>
        </w:rPr>
        <w:t>EfirRiskGroup</w:t>
      </w:r>
      <w:r w:rsidR="00376700">
        <w:rPr>
          <w:lang w:val="en-US"/>
        </w:rPr>
        <w:fldChar w:fldCharType="begin"/>
      </w:r>
      <w:r w:rsidR="00376700">
        <w:instrText xml:space="preserve"> XE "</w:instrText>
      </w:r>
      <w:r w:rsidR="00376700" w:rsidRPr="004731F2">
        <w:rPr>
          <w:lang w:val="en-US"/>
        </w:rPr>
        <w:instrText>EfirRiskGroup</w:instrText>
      </w:r>
      <w:r w:rsidR="00376700">
        <w:instrText xml:space="preserve">" </w:instrText>
      </w:r>
      <w:r w:rsidR="00376700">
        <w:rPr>
          <w:lang w:val="en-US"/>
        </w:rPr>
        <w:fldChar w:fldCharType="end"/>
      </w:r>
    </w:p>
    <w:p w14:paraId="645C1E1F" w14:textId="77777777" w:rsidR="006C2945" w:rsidRDefault="006C2945" w:rsidP="006C2945">
      <w:pPr>
        <w:pStyle w:val="20"/>
      </w:pPr>
      <w:r>
        <w:t>Описание</w:t>
      </w:r>
    </w:p>
    <w:p w14:paraId="645C1E20" w14:textId="77777777" w:rsidR="006C2945" w:rsidRPr="006C2945" w:rsidRDefault="006C2945" w:rsidP="006C2945">
      <w:r>
        <w:t xml:space="preserve">Функция </w:t>
      </w:r>
      <w:r>
        <w:rPr>
          <w:lang w:val="en-US"/>
        </w:rPr>
        <w:t>EfirRiskGroup</w:t>
      </w:r>
      <w:r>
        <w:t xml:space="preserve"> используется для </w:t>
      </w:r>
      <w:r w:rsidR="00627A7B">
        <w:t>определения</w:t>
      </w:r>
      <w:r>
        <w:t xml:space="preserve"> группы риска инструмента </w:t>
      </w:r>
      <w:r w:rsidR="00627A7B">
        <w:t xml:space="preserve">при </w:t>
      </w:r>
      <w:proofErr w:type="gramStart"/>
      <w:r w:rsidR="00627A7B">
        <w:t>вычислении  процентного</w:t>
      </w:r>
      <w:proofErr w:type="gramEnd"/>
      <w:r w:rsidR="00627A7B">
        <w:t xml:space="preserve"> риска </w:t>
      </w:r>
      <w:r>
        <w:t>в соответствии с Положением</w:t>
      </w:r>
      <w:r w:rsidRPr="006C2945">
        <w:t xml:space="preserve"> Банка России от 28.09.2012 № 387-П «О порядке расчета кредитными организациями величины рыночного риска»</w:t>
      </w:r>
      <w:r>
        <w:t>.</w:t>
      </w:r>
    </w:p>
    <w:p w14:paraId="645C1E21" w14:textId="77777777" w:rsidR="006C2945" w:rsidRPr="00FF1894" w:rsidRDefault="006C2945" w:rsidP="006C2945">
      <w:pPr>
        <w:pStyle w:val="20"/>
        <w:rPr>
          <w:lang w:val="en-US"/>
        </w:rPr>
      </w:pPr>
      <w:r>
        <w:t>Синтаксис</w:t>
      </w:r>
    </w:p>
    <w:p w14:paraId="645C1E22" w14:textId="3AFD6A0E" w:rsidR="006C2945" w:rsidRPr="006C2945" w:rsidRDefault="006C2945" w:rsidP="006C2945">
      <w:pPr>
        <w:ind w:left="1843" w:hanging="1843"/>
        <w:rPr>
          <w:rFonts w:ascii="Courier New" w:hAnsi="Courier New" w:cs="Courier New"/>
          <w:lang w:val="en-US"/>
        </w:rPr>
      </w:pPr>
      <w:r w:rsidRPr="006C2945">
        <w:rPr>
          <w:rFonts w:ascii="Courier New" w:hAnsi="Courier New" w:cs="Courier New"/>
          <w:lang w:val="en-US"/>
        </w:rPr>
        <w:t xml:space="preserve">EfirRiskGroup </w:t>
      </w:r>
      <w:proofErr w:type="gramStart"/>
      <w:r w:rsidRPr="006C2945">
        <w:rPr>
          <w:rFonts w:ascii="Courier New" w:hAnsi="Courier New" w:cs="Courier New"/>
          <w:lang w:val="en-US"/>
        </w:rPr>
        <w:t xml:space="preserve">( </w:t>
      </w:r>
      <w:r w:rsidRPr="005A1AE8">
        <w:rPr>
          <w:rFonts w:ascii="Courier New" w:hAnsi="Courier New" w:cs="Courier New"/>
          <w:lang w:val="en-US"/>
        </w:rPr>
        <w:t>Isin</w:t>
      </w:r>
      <w:proofErr w:type="gramEnd"/>
      <w:r>
        <w:rPr>
          <w:rFonts w:ascii="Courier New" w:hAnsi="Courier New" w:cs="Courier New"/>
          <w:lang w:val="en-US"/>
        </w:rPr>
        <w:t>, Calculation Date, Funding Flag</w:t>
      </w:r>
      <w:bookmarkStart w:id="2" w:name="OLE_LINK133"/>
      <w:bookmarkStart w:id="3" w:name="OLE_LINK134"/>
      <w:bookmarkStart w:id="4" w:name="OLE_LINK100"/>
      <w:bookmarkStart w:id="5" w:name="OLE_LINK101"/>
      <w:bookmarkStart w:id="6" w:name="OLE_LINK102"/>
      <w:r w:rsidR="00526B39">
        <w:rPr>
          <w:rFonts w:ascii="Courier New" w:hAnsi="Courier New" w:cs="Courier New"/>
          <w:lang w:val="en-US"/>
        </w:rPr>
        <w:t>, [Offer Enable]</w:t>
      </w:r>
      <w:bookmarkEnd w:id="2"/>
      <w:bookmarkEnd w:id="3"/>
      <w:r w:rsidR="00FA6086">
        <w:rPr>
          <w:rFonts w:ascii="Courier New" w:hAnsi="Courier New" w:cs="Courier New"/>
          <w:lang w:val="en-US"/>
        </w:rPr>
        <w:t>, [Use Frozen Dates], [Edition]</w:t>
      </w:r>
      <w:r w:rsidRPr="006C2945">
        <w:rPr>
          <w:rFonts w:ascii="Courier New" w:hAnsi="Courier New" w:cs="Courier New"/>
          <w:lang w:val="en-US"/>
        </w:rPr>
        <w:t xml:space="preserve"> </w:t>
      </w:r>
      <w:bookmarkEnd w:id="4"/>
      <w:bookmarkEnd w:id="5"/>
      <w:bookmarkEnd w:id="6"/>
      <w:r w:rsidRPr="006C2945">
        <w:rPr>
          <w:rFonts w:ascii="Courier New" w:hAnsi="Courier New" w:cs="Courier New"/>
          <w:lang w:val="en-US"/>
        </w:rPr>
        <w:t>)</w:t>
      </w:r>
    </w:p>
    <w:p w14:paraId="645C1E23" w14:textId="77777777" w:rsidR="006C2945" w:rsidRPr="00C37B97" w:rsidRDefault="006C2945" w:rsidP="006C2945">
      <w:r>
        <w:t>Аргументы</w:t>
      </w:r>
      <w:r w:rsidRPr="00C37B97">
        <w:t xml:space="preserve"> </w:t>
      </w:r>
      <w:r>
        <w:t>функции</w:t>
      </w:r>
      <w:r w:rsidRPr="00C37B97">
        <w:t xml:space="preserve"> </w:t>
      </w:r>
      <w:r w:rsidR="00ED4FDF">
        <w:rPr>
          <w:lang w:val="en-US"/>
        </w:rPr>
        <w:t>EfirRiskGroup</w:t>
      </w:r>
      <w:r w:rsidR="00ED4FDF">
        <w:t xml:space="preserve"> </w:t>
      </w:r>
      <w:r>
        <w:t>указаны</w:t>
      </w:r>
      <w:r w:rsidRPr="00C37B97">
        <w:t xml:space="preserve"> </w:t>
      </w:r>
      <w:r>
        <w:t>ниже</w:t>
      </w:r>
      <w:r w:rsidRPr="00C37B97">
        <w:t>:</w:t>
      </w:r>
    </w:p>
    <w:p w14:paraId="645C1E24" w14:textId="606CF74A" w:rsidR="006C2945" w:rsidRPr="006C2945" w:rsidRDefault="006C2945" w:rsidP="006C2945">
      <w:pPr>
        <w:pStyle w:val="a5"/>
        <w:numPr>
          <w:ilvl w:val="0"/>
          <w:numId w:val="3"/>
        </w:numPr>
      </w:pPr>
      <w:r>
        <w:rPr>
          <w:b/>
          <w:lang w:val="en-US"/>
        </w:rPr>
        <w:t>Isin</w:t>
      </w:r>
      <w:r w:rsidRPr="00C37B97">
        <w:t xml:space="preserve">. </w:t>
      </w:r>
      <w:r>
        <w:t xml:space="preserve">Обязательный аргумент. </w:t>
      </w:r>
      <w:r w:rsidR="00E4726E">
        <w:rPr>
          <w:lang w:val="en-US"/>
        </w:rPr>
        <w:t>ISIN</w:t>
      </w:r>
      <w:r w:rsidR="00E4726E">
        <w:t xml:space="preserve"> или регистрационный код инструмента.</w:t>
      </w:r>
    </w:p>
    <w:p w14:paraId="32BBCF88" w14:textId="77777777" w:rsidR="00AD0428" w:rsidRPr="00AD0428" w:rsidRDefault="006C2945" w:rsidP="00AD0428">
      <w:pPr>
        <w:pStyle w:val="a5"/>
        <w:numPr>
          <w:ilvl w:val="0"/>
          <w:numId w:val="3"/>
        </w:numPr>
      </w:pPr>
      <w:r w:rsidRPr="00AD0428">
        <w:rPr>
          <w:b/>
          <w:lang w:val="en-US"/>
        </w:rPr>
        <w:t>Calculation</w:t>
      </w:r>
      <w:r w:rsidRPr="002C6FA0">
        <w:rPr>
          <w:b/>
        </w:rPr>
        <w:t xml:space="preserve"> </w:t>
      </w:r>
      <w:r w:rsidRPr="00AD0428">
        <w:rPr>
          <w:b/>
          <w:lang w:val="en-US"/>
        </w:rPr>
        <w:t>Dat</w:t>
      </w:r>
      <w:r>
        <w:rPr>
          <w:b/>
          <w:lang w:val="en-US"/>
        </w:rPr>
        <w:t>e</w:t>
      </w:r>
      <w:r w:rsidRPr="006C2945">
        <w:t xml:space="preserve">. </w:t>
      </w:r>
      <w:r w:rsidR="00B45C5E">
        <w:t xml:space="preserve">Обязательный аргумент. </w:t>
      </w:r>
      <w:r>
        <w:t>Дата, на которую вычисляется рыночный риск. В зависимости от даты могут меняться параметры инструмента, влияющие на его группу риска.</w:t>
      </w:r>
    </w:p>
    <w:p w14:paraId="279BC834" w14:textId="7338BEC9" w:rsidR="00AD0428" w:rsidRDefault="00AD0428" w:rsidP="00AD0428">
      <w:pPr>
        <w:pStyle w:val="a5"/>
      </w:pPr>
      <w:r w:rsidRPr="00AD0428">
        <w:rPr>
          <w:b/>
          <w:color w:val="FF0000"/>
        </w:rPr>
        <w:t>Внимание!</w:t>
      </w:r>
      <w:r w:rsidRPr="00AD0428">
        <w:rPr>
          <w:color w:val="FF0000"/>
        </w:rPr>
        <w:t xml:space="preserve"> </w:t>
      </w:r>
      <w:r>
        <w:t xml:space="preserve">Не используйте в качестве аргумента </w:t>
      </w:r>
      <w:r>
        <w:rPr>
          <w:lang w:val="en-US"/>
        </w:rPr>
        <w:t>Calculation</w:t>
      </w:r>
      <w:r w:rsidRPr="00AD0428">
        <w:t xml:space="preserve"> </w:t>
      </w:r>
      <w:r w:rsidRPr="00AD0428">
        <w:rPr>
          <w:lang w:val="en-US"/>
        </w:rPr>
        <w:t>Date</w:t>
      </w:r>
      <w:r>
        <w:t xml:space="preserve"> ссылку на ячейку с функцией </w:t>
      </w:r>
      <w:proofErr w:type="gramStart"/>
      <w:r>
        <w:t>СЕГОДНЯ(</w:t>
      </w:r>
      <w:proofErr w:type="gramEnd"/>
      <w:r>
        <w:t xml:space="preserve">) – это приводит к зацикливанию пересчетов в </w:t>
      </w:r>
      <w:r w:rsidRPr="00AD0428">
        <w:rPr>
          <w:lang w:val="en-US"/>
        </w:rPr>
        <w:t>Excel</w:t>
      </w:r>
      <w:r w:rsidRPr="00AD0428">
        <w:t>.</w:t>
      </w:r>
    </w:p>
    <w:p w14:paraId="645C1E26" w14:textId="77777777" w:rsidR="006C2945" w:rsidRPr="00526B39" w:rsidRDefault="006C2945" w:rsidP="006C2945">
      <w:pPr>
        <w:pStyle w:val="a5"/>
        <w:numPr>
          <w:ilvl w:val="0"/>
          <w:numId w:val="3"/>
        </w:numPr>
      </w:pPr>
      <w:r>
        <w:rPr>
          <w:b/>
          <w:lang w:val="en-US"/>
        </w:rPr>
        <w:t>Funding</w:t>
      </w:r>
      <w:r w:rsidRPr="006C2945">
        <w:rPr>
          <w:b/>
        </w:rPr>
        <w:t xml:space="preserve"> </w:t>
      </w:r>
      <w:r>
        <w:rPr>
          <w:b/>
          <w:lang w:val="en-US"/>
        </w:rPr>
        <w:t>Flag</w:t>
      </w:r>
      <w:r w:rsidRPr="006C2945">
        <w:t xml:space="preserve">. </w:t>
      </w:r>
      <w:r w:rsidR="00B45C5E">
        <w:t xml:space="preserve">Обязательный аргумент. </w:t>
      </w:r>
      <w:r>
        <w:t>1 – определить группу риска при фондировании данного инструмента в валюте номинала. 0 – определить группу риска при фондировании инструмента в валюте отличной от валюты номинала.</w:t>
      </w:r>
    </w:p>
    <w:p w14:paraId="54C763A4" w14:textId="28C652BF" w:rsidR="00526B39" w:rsidRDefault="00526B39" w:rsidP="006C2945">
      <w:pPr>
        <w:pStyle w:val="a5"/>
        <w:numPr>
          <w:ilvl w:val="0"/>
          <w:numId w:val="3"/>
        </w:numPr>
      </w:pPr>
      <w:bookmarkStart w:id="7" w:name="OLE_LINK103"/>
      <w:bookmarkStart w:id="8" w:name="OLE_LINK104"/>
      <w:bookmarkStart w:id="9" w:name="OLE_LINK105"/>
      <w:bookmarkStart w:id="10" w:name="OLE_LINK135"/>
      <w:bookmarkStart w:id="11" w:name="OLE_LINK136"/>
      <w:r w:rsidRPr="00526B39">
        <w:rPr>
          <w:b/>
          <w:lang w:val="en-US"/>
        </w:rPr>
        <w:t>Offer</w:t>
      </w:r>
      <w:r w:rsidRPr="00526B39">
        <w:rPr>
          <w:b/>
        </w:rPr>
        <w:t xml:space="preserve"> </w:t>
      </w:r>
      <w:r w:rsidRPr="00526B39">
        <w:rPr>
          <w:b/>
          <w:lang w:val="en-US"/>
        </w:rPr>
        <w:t>Enable</w:t>
      </w:r>
      <w:r w:rsidRPr="00526B39">
        <w:rPr>
          <w:b/>
        </w:rPr>
        <w:t>.</w:t>
      </w:r>
      <w:r w:rsidRPr="00526B39">
        <w:t xml:space="preserve"> </w:t>
      </w:r>
      <w:r>
        <w:t>Необязательный аргумент. ИСТИНА – учитывать оферты при определении группы риска. ЛОЖЬ – (по умолчанию) оферты не учитываются.</w:t>
      </w:r>
      <w:bookmarkEnd w:id="7"/>
      <w:bookmarkEnd w:id="8"/>
      <w:bookmarkEnd w:id="9"/>
      <w:bookmarkEnd w:id="10"/>
      <w:bookmarkEnd w:id="11"/>
    </w:p>
    <w:p w14:paraId="02F8ABC8" w14:textId="77777777" w:rsidR="00521397" w:rsidRDefault="00521397" w:rsidP="00521397">
      <w:pPr>
        <w:pStyle w:val="a5"/>
        <w:numPr>
          <w:ilvl w:val="0"/>
          <w:numId w:val="3"/>
        </w:numPr>
      </w:pPr>
      <w:r w:rsidRPr="00E62784">
        <w:rPr>
          <w:b/>
          <w:lang w:val="en-US"/>
        </w:rPr>
        <w:t>Use</w:t>
      </w:r>
      <w:r w:rsidRPr="00E62784">
        <w:rPr>
          <w:b/>
        </w:rPr>
        <w:t xml:space="preserve"> </w:t>
      </w:r>
      <w:r w:rsidRPr="00E62784">
        <w:rPr>
          <w:b/>
          <w:lang w:val="en-US"/>
        </w:rPr>
        <w:t>Frozen</w:t>
      </w:r>
      <w:r w:rsidRPr="00E62784">
        <w:rPr>
          <w:b/>
        </w:rPr>
        <w:t xml:space="preserve"> </w:t>
      </w:r>
      <w:r w:rsidRPr="00E62784">
        <w:rPr>
          <w:b/>
          <w:lang w:val="en-US"/>
        </w:rPr>
        <w:t>Dates</w:t>
      </w:r>
      <w:r w:rsidRPr="00E62784">
        <w:rPr>
          <w:b/>
        </w:rPr>
        <w:t>.</w:t>
      </w:r>
      <w:r w:rsidRPr="00E62784">
        <w:t xml:space="preserve"> </w:t>
      </w:r>
      <w:r>
        <w:t>Необязательный аргумент. Возможные значения:</w:t>
      </w:r>
    </w:p>
    <w:p w14:paraId="18E2BDF3" w14:textId="06E7A7D0" w:rsidR="00521397" w:rsidRDefault="00521397" w:rsidP="00521397">
      <w:pPr>
        <w:pStyle w:val="a5"/>
        <w:numPr>
          <w:ilvl w:val="1"/>
          <w:numId w:val="3"/>
        </w:numPr>
      </w:pPr>
      <w:r w:rsidRPr="00E62784">
        <w:rPr>
          <w:b/>
        </w:rPr>
        <w:t>1, ИСТИНА, “</w:t>
      </w:r>
      <w:r w:rsidRPr="00E62784">
        <w:rPr>
          <w:b/>
          <w:lang w:val="en-US"/>
        </w:rPr>
        <w:t>true</w:t>
      </w:r>
      <w:r w:rsidRPr="00E62784">
        <w:rPr>
          <w:b/>
        </w:rPr>
        <w:t>”</w:t>
      </w:r>
      <w:r>
        <w:t xml:space="preserve"> – (по умолчанию) при определении группы риска учитываются даты фиксации рейтингов компаний.</w:t>
      </w:r>
    </w:p>
    <w:p w14:paraId="4D9DBFC9" w14:textId="77777777" w:rsidR="00521397" w:rsidRPr="00FA6086" w:rsidRDefault="00521397" w:rsidP="00521397">
      <w:pPr>
        <w:pStyle w:val="a5"/>
        <w:numPr>
          <w:ilvl w:val="1"/>
          <w:numId w:val="3"/>
        </w:numPr>
      </w:pPr>
      <w:r w:rsidRPr="00E62784">
        <w:rPr>
          <w:b/>
        </w:rPr>
        <w:t>0, ЛОЖЬ, “</w:t>
      </w:r>
      <w:r w:rsidRPr="00E62784">
        <w:rPr>
          <w:b/>
          <w:lang w:val="en-US"/>
        </w:rPr>
        <w:t>false</w:t>
      </w:r>
      <w:r w:rsidRPr="00E62784">
        <w:rPr>
          <w:b/>
        </w:rPr>
        <w:t>”</w:t>
      </w:r>
      <w:r>
        <w:t xml:space="preserve"> – даты фиксации рейтингов компаний не учитываются.</w:t>
      </w:r>
    </w:p>
    <w:p w14:paraId="6279D799" w14:textId="77777777" w:rsidR="00D40F60" w:rsidRDefault="00FA6086" w:rsidP="00D40F60">
      <w:pPr>
        <w:pStyle w:val="a5"/>
        <w:numPr>
          <w:ilvl w:val="0"/>
          <w:numId w:val="3"/>
        </w:numPr>
      </w:pPr>
      <w:r w:rsidRPr="00FA6086">
        <w:rPr>
          <w:b/>
          <w:lang w:val="en-US"/>
        </w:rPr>
        <w:t>Edition</w:t>
      </w:r>
      <w:r w:rsidRPr="00D40F60">
        <w:rPr>
          <w:b/>
        </w:rPr>
        <w:t xml:space="preserve">. </w:t>
      </w:r>
      <w:r w:rsidR="00D40F60">
        <w:t>Необязательный аргумент. Номер положения ЦБ о правилах расчета рыночного риска. Возможные значения:</w:t>
      </w:r>
    </w:p>
    <w:p w14:paraId="775105EF" w14:textId="77777777" w:rsidR="00D40F60" w:rsidRDefault="00D40F60" w:rsidP="00D40F60">
      <w:pPr>
        <w:pStyle w:val="a5"/>
        <w:numPr>
          <w:ilvl w:val="1"/>
          <w:numId w:val="3"/>
        </w:numPr>
      </w:pPr>
      <w:r>
        <w:t>«387-П»</w:t>
      </w:r>
    </w:p>
    <w:p w14:paraId="7A5D9D9A" w14:textId="77777777" w:rsidR="00D40F60" w:rsidRPr="00FA6086" w:rsidRDefault="00D40F60" w:rsidP="00D40F60">
      <w:pPr>
        <w:pStyle w:val="a5"/>
        <w:numPr>
          <w:ilvl w:val="1"/>
          <w:numId w:val="3"/>
        </w:numPr>
      </w:pPr>
      <w:r>
        <w:t>«511-П»</w:t>
      </w:r>
    </w:p>
    <w:p w14:paraId="26DA77B3" w14:textId="6D88E0CA" w:rsidR="00FA6086" w:rsidRPr="00FA6086" w:rsidRDefault="00D40F60" w:rsidP="00D40F60">
      <w:pPr>
        <w:ind w:left="708"/>
        <w:rPr>
          <w:b/>
        </w:rPr>
      </w:pPr>
      <w:r>
        <w:t xml:space="preserve">Если </w:t>
      </w:r>
      <w:r w:rsidRPr="00D40F60">
        <w:rPr>
          <w:b/>
          <w:lang w:val="en-US"/>
        </w:rPr>
        <w:t>Edition</w:t>
      </w:r>
      <w:r>
        <w:t xml:space="preserve"> не указан, то берется положение ЦБ, действующее на дату расчета рыночного риска. Также, актуальное положение ЦБ используется в случае, когда указанный </w:t>
      </w:r>
      <w:r w:rsidRPr="00D40F60">
        <w:rPr>
          <w:b/>
          <w:lang w:val="en-US"/>
        </w:rPr>
        <w:t>Edition</w:t>
      </w:r>
      <w:r>
        <w:t xml:space="preserve"> уже не действует на дату расчета рыночного риска. Таким образом, можно заранее воспользоваться правилами расчета рыночного риска, которые еще не вступили в силу, но нельзя пользоваться правилами, которые уже устарели.</w:t>
      </w:r>
    </w:p>
    <w:p w14:paraId="645C1E27" w14:textId="2F1828F3" w:rsidR="006C2945" w:rsidRDefault="00521397" w:rsidP="00521397">
      <w:r>
        <w:t xml:space="preserve"> </w:t>
      </w:r>
      <w:r w:rsidR="006C2945">
        <w:t>Возвращаемое зн</w:t>
      </w:r>
      <w:r w:rsidR="00D002F9">
        <w:t>ачение функции – число</w:t>
      </w:r>
      <w:r w:rsidR="006C2945">
        <w:t>:</w:t>
      </w:r>
    </w:p>
    <w:p w14:paraId="645C1E28" w14:textId="77777777" w:rsidR="006C2945" w:rsidRDefault="006C2945" w:rsidP="006C2945">
      <w:pPr>
        <w:pStyle w:val="a5"/>
        <w:numPr>
          <w:ilvl w:val="0"/>
          <w:numId w:val="5"/>
        </w:numPr>
      </w:pPr>
      <w:r>
        <w:t>Инструмент без риска.</w:t>
      </w:r>
    </w:p>
    <w:p w14:paraId="645C1E29" w14:textId="77777777" w:rsidR="006C2945" w:rsidRDefault="006C2945" w:rsidP="006C2945">
      <w:pPr>
        <w:pStyle w:val="a5"/>
        <w:numPr>
          <w:ilvl w:val="0"/>
          <w:numId w:val="5"/>
        </w:numPr>
      </w:pPr>
      <w:r>
        <w:t>Инструмент с низким риском, имеющий срок</w:t>
      </w:r>
      <w:r w:rsidR="00ED4FDF">
        <w:t>,</w:t>
      </w:r>
      <w:r>
        <w:t xml:space="preserve"> оставшийся до погашения</w:t>
      </w:r>
      <w:r w:rsidR="00ED4FDF">
        <w:t>,</w:t>
      </w:r>
      <w:r>
        <w:t xml:space="preserve"> менее 6 мес.</w:t>
      </w:r>
    </w:p>
    <w:p w14:paraId="645C1E2A" w14:textId="77777777" w:rsidR="006C2945" w:rsidRPr="00C37B97" w:rsidRDefault="006C2945" w:rsidP="006C2945">
      <w:pPr>
        <w:pStyle w:val="a5"/>
        <w:numPr>
          <w:ilvl w:val="0"/>
          <w:numId w:val="5"/>
        </w:numPr>
      </w:pPr>
      <w:r>
        <w:t>Инструмент с низким риском, имеющий срок</w:t>
      </w:r>
      <w:r w:rsidR="00ED4FDF">
        <w:t>,</w:t>
      </w:r>
      <w:r>
        <w:t xml:space="preserve"> оставшийся до погашения</w:t>
      </w:r>
      <w:r w:rsidR="00ED4FDF">
        <w:t>,</w:t>
      </w:r>
      <w:r>
        <w:t xml:space="preserve"> от 6 до 24 мес.</w:t>
      </w:r>
    </w:p>
    <w:p w14:paraId="645C1E2B" w14:textId="77777777" w:rsidR="006C2945" w:rsidRPr="00C37B97" w:rsidRDefault="006C2945" w:rsidP="006C2945">
      <w:pPr>
        <w:pStyle w:val="a5"/>
        <w:numPr>
          <w:ilvl w:val="0"/>
          <w:numId w:val="5"/>
        </w:numPr>
      </w:pPr>
      <w:r>
        <w:t>Инструмент с низким риском, имеющий срок</w:t>
      </w:r>
      <w:r w:rsidR="00ED4FDF">
        <w:t>,</w:t>
      </w:r>
      <w:r>
        <w:t xml:space="preserve"> оставшийся до погашения</w:t>
      </w:r>
      <w:r w:rsidR="00ED4FDF">
        <w:t>,</w:t>
      </w:r>
      <w:r>
        <w:t xml:space="preserve"> свыше 24 мес.</w:t>
      </w:r>
    </w:p>
    <w:p w14:paraId="645C1E2C" w14:textId="77777777" w:rsidR="006C2945" w:rsidRDefault="006C2945" w:rsidP="006C2945">
      <w:pPr>
        <w:pStyle w:val="a5"/>
        <w:numPr>
          <w:ilvl w:val="0"/>
          <w:numId w:val="5"/>
        </w:numPr>
      </w:pPr>
      <w:r>
        <w:t>Инструмент со средним риском.</w:t>
      </w:r>
    </w:p>
    <w:p w14:paraId="645C1E2D" w14:textId="77777777" w:rsidR="006C2945" w:rsidRDefault="006C2945" w:rsidP="006C2945">
      <w:pPr>
        <w:pStyle w:val="a5"/>
        <w:numPr>
          <w:ilvl w:val="0"/>
          <w:numId w:val="5"/>
        </w:numPr>
      </w:pPr>
      <w:r>
        <w:t>Инструмент с высоким риском.</w:t>
      </w:r>
    </w:p>
    <w:p w14:paraId="5DAD67BE" w14:textId="55FFF6ED" w:rsidR="00D002F9" w:rsidRDefault="00D002F9" w:rsidP="006C2945">
      <w:pPr>
        <w:pStyle w:val="a5"/>
        <w:numPr>
          <w:ilvl w:val="0"/>
          <w:numId w:val="5"/>
        </w:numPr>
      </w:pPr>
      <w:r>
        <w:t>Инструмент с низким риском, имеющий амортизационные выплаты. Риск по таким инструментам вычисляется с учетом распределения амортизаций в периоды 0-6 месяцев, 6-24 месяцев и свыше 24 месяцев.</w:t>
      </w:r>
    </w:p>
    <w:p w14:paraId="50F4F55A" w14:textId="20BF4077" w:rsidR="00D40F60" w:rsidRDefault="00D40F60" w:rsidP="00D40F60">
      <w:pPr>
        <w:ind w:left="360"/>
      </w:pPr>
      <w:r>
        <w:t>В положении 511-П к этому списку добавились еще несколько групп риска:</w:t>
      </w:r>
    </w:p>
    <w:p w14:paraId="75A330B2" w14:textId="24797BC8" w:rsidR="00D40F60" w:rsidRDefault="00D40F60" w:rsidP="00D40F60">
      <w:pPr>
        <w:pStyle w:val="a5"/>
        <w:numPr>
          <w:ilvl w:val="0"/>
          <w:numId w:val="24"/>
        </w:numPr>
      </w:pPr>
      <w:r>
        <w:t>Инструмент секьюритизации с низким риском</w:t>
      </w:r>
    </w:p>
    <w:p w14:paraId="0F1B68A2" w14:textId="224459C6" w:rsidR="00D40F60" w:rsidRDefault="00D40F60" w:rsidP="00D40F60">
      <w:pPr>
        <w:pStyle w:val="a5"/>
        <w:numPr>
          <w:ilvl w:val="0"/>
          <w:numId w:val="24"/>
        </w:numPr>
      </w:pPr>
      <w:r>
        <w:t>Инструмент секьюритизации с риском ниже среднего</w:t>
      </w:r>
    </w:p>
    <w:p w14:paraId="12C81E70" w14:textId="3D8EA3A1" w:rsidR="00D40F60" w:rsidRDefault="00D40F60" w:rsidP="00D40F60">
      <w:pPr>
        <w:pStyle w:val="a5"/>
        <w:numPr>
          <w:ilvl w:val="0"/>
          <w:numId w:val="24"/>
        </w:numPr>
      </w:pPr>
      <w:r>
        <w:t>Инструмент секьюритизации со средним риском</w:t>
      </w:r>
    </w:p>
    <w:p w14:paraId="3BFB94F7" w14:textId="5A561725" w:rsidR="00D40F60" w:rsidRDefault="00D40F60" w:rsidP="00D40F60">
      <w:pPr>
        <w:pStyle w:val="a5"/>
        <w:numPr>
          <w:ilvl w:val="0"/>
          <w:numId w:val="24"/>
        </w:numPr>
      </w:pPr>
      <w:r>
        <w:t>Инструмент секьюритизации с риском выше среднего</w:t>
      </w:r>
    </w:p>
    <w:p w14:paraId="2338EFD9" w14:textId="72A935BC" w:rsidR="00D40F60" w:rsidRDefault="00D40F60" w:rsidP="00D40F60">
      <w:pPr>
        <w:pStyle w:val="a5"/>
        <w:numPr>
          <w:ilvl w:val="0"/>
          <w:numId w:val="24"/>
        </w:numPr>
      </w:pPr>
      <w:r>
        <w:t>Инструмент секьюритизации с высоким риском</w:t>
      </w:r>
    </w:p>
    <w:p w14:paraId="645C1E2E" w14:textId="77777777" w:rsidR="00AC30BD" w:rsidRPr="00AC30BD" w:rsidRDefault="00AC30BD" w:rsidP="00AC30BD">
      <w:r>
        <w:t xml:space="preserve">Также функция </w:t>
      </w:r>
      <w:r>
        <w:rPr>
          <w:lang w:val="en-US"/>
        </w:rPr>
        <w:t>EfirRiskGroup</w:t>
      </w:r>
      <w:r w:rsidRPr="00AC30BD">
        <w:t xml:space="preserve"> </w:t>
      </w:r>
      <w:r>
        <w:t xml:space="preserve">может вернуть «-1» при вызове ее с </w:t>
      </w:r>
      <w:r>
        <w:rPr>
          <w:lang w:val="en-US"/>
        </w:rPr>
        <w:t>Funding</w:t>
      </w:r>
      <w:r w:rsidRPr="00AC30BD">
        <w:t xml:space="preserve"> </w:t>
      </w:r>
      <w:r>
        <w:rPr>
          <w:lang w:val="en-US"/>
        </w:rPr>
        <w:t>Flag</w:t>
      </w:r>
      <w:r w:rsidRPr="00AC30BD">
        <w:t xml:space="preserve"> = 0</w:t>
      </w:r>
      <w:r>
        <w:t>. Это означает, что на группу риска по данному инструменту не</w:t>
      </w:r>
      <w:r w:rsidR="00ED4FDF">
        <w:t xml:space="preserve"> влияет валюта фондирования.</w:t>
      </w:r>
    </w:p>
    <w:p w14:paraId="645C1E32" w14:textId="77777777" w:rsidR="00AC30BD" w:rsidRDefault="00AC30BD" w:rsidP="00AC30BD">
      <w:pPr>
        <w:pStyle w:val="20"/>
      </w:pPr>
      <w:r>
        <w:t>Примеры</w:t>
      </w:r>
    </w:p>
    <w:tbl>
      <w:tblPr>
        <w:tblStyle w:val="a6"/>
        <w:tblW w:w="0" w:type="auto"/>
        <w:tblLook w:val="04A0" w:firstRow="1" w:lastRow="0" w:firstColumn="1" w:lastColumn="0" w:noHBand="0" w:noVBand="1"/>
      </w:tblPr>
      <w:tblGrid>
        <w:gridCol w:w="628"/>
        <w:gridCol w:w="4641"/>
        <w:gridCol w:w="4302"/>
      </w:tblGrid>
      <w:tr w:rsidR="00AC30BD" w14:paraId="645C1E36" w14:textId="77777777" w:rsidTr="00FF1894">
        <w:tc>
          <w:tcPr>
            <w:tcW w:w="700" w:type="dxa"/>
            <w:shd w:val="clear" w:color="auto" w:fill="D9D9D9" w:themeFill="background1" w:themeFillShade="D9"/>
          </w:tcPr>
          <w:p w14:paraId="645C1E33" w14:textId="77777777" w:rsidR="00AC30BD" w:rsidRDefault="00AC30BD" w:rsidP="00627A7B">
            <w:pPr>
              <w:jc w:val="center"/>
              <w:rPr>
                <w:lang w:val="en-US"/>
              </w:rPr>
            </w:pPr>
          </w:p>
        </w:tc>
        <w:tc>
          <w:tcPr>
            <w:tcW w:w="3944" w:type="dxa"/>
            <w:shd w:val="clear" w:color="auto" w:fill="D9D9D9" w:themeFill="background1" w:themeFillShade="D9"/>
          </w:tcPr>
          <w:p w14:paraId="645C1E34" w14:textId="77777777" w:rsidR="00AC30BD" w:rsidRDefault="00AC30BD" w:rsidP="00627A7B">
            <w:pPr>
              <w:jc w:val="center"/>
              <w:rPr>
                <w:lang w:val="en-US"/>
              </w:rPr>
            </w:pPr>
            <w:r>
              <w:rPr>
                <w:lang w:val="en-US"/>
              </w:rPr>
              <w:t>A</w:t>
            </w:r>
          </w:p>
        </w:tc>
        <w:tc>
          <w:tcPr>
            <w:tcW w:w="4927" w:type="dxa"/>
            <w:shd w:val="clear" w:color="auto" w:fill="D9D9D9" w:themeFill="background1" w:themeFillShade="D9"/>
          </w:tcPr>
          <w:p w14:paraId="645C1E35" w14:textId="77777777" w:rsidR="00AC30BD" w:rsidRDefault="00AC30BD" w:rsidP="00627A7B">
            <w:pPr>
              <w:jc w:val="center"/>
              <w:rPr>
                <w:lang w:val="en-US"/>
              </w:rPr>
            </w:pPr>
            <w:r>
              <w:rPr>
                <w:lang w:val="en-US"/>
              </w:rPr>
              <w:t>B</w:t>
            </w:r>
          </w:p>
        </w:tc>
      </w:tr>
      <w:tr w:rsidR="00AC30BD" w14:paraId="645C1E3A" w14:textId="77777777" w:rsidTr="00FF1894">
        <w:tc>
          <w:tcPr>
            <w:tcW w:w="700" w:type="dxa"/>
            <w:shd w:val="clear" w:color="auto" w:fill="D9D9D9" w:themeFill="background1" w:themeFillShade="D9"/>
          </w:tcPr>
          <w:p w14:paraId="645C1E37" w14:textId="77777777" w:rsidR="00AC30BD" w:rsidRPr="00D90D84" w:rsidRDefault="00AC30BD" w:rsidP="00FF1894">
            <w:r>
              <w:t>1</w:t>
            </w:r>
          </w:p>
        </w:tc>
        <w:tc>
          <w:tcPr>
            <w:tcW w:w="3944" w:type="dxa"/>
          </w:tcPr>
          <w:p w14:paraId="645C1E38" w14:textId="77777777" w:rsidR="00AC30BD" w:rsidRPr="00D90D84" w:rsidRDefault="00AC30BD" w:rsidP="00FF1894">
            <w:pPr>
              <w:rPr>
                <w:b/>
              </w:rPr>
            </w:pPr>
            <w:r w:rsidRPr="00D90D84">
              <w:rPr>
                <w:b/>
              </w:rPr>
              <w:t>Формула</w:t>
            </w:r>
          </w:p>
        </w:tc>
        <w:tc>
          <w:tcPr>
            <w:tcW w:w="4927" w:type="dxa"/>
          </w:tcPr>
          <w:p w14:paraId="645C1E39" w14:textId="77777777" w:rsidR="00AC30BD" w:rsidRPr="00D90D84" w:rsidRDefault="00AC30BD" w:rsidP="00FF1894">
            <w:pPr>
              <w:rPr>
                <w:b/>
              </w:rPr>
            </w:pPr>
            <w:r>
              <w:rPr>
                <w:b/>
              </w:rPr>
              <w:t>Результат (расшифровка)</w:t>
            </w:r>
          </w:p>
        </w:tc>
      </w:tr>
      <w:tr w:rsidR="00AC30BD" w:rsidRPr="00D90D84" w14:paraId="645C1E3E" w14:textId="77777777" w:rsidTr="00FF1894">
        <w:tc>
          <w:tcPr>
            <w:tcW w:w="700" w:type="dxa"/>
            <w:shd w:val="clear" w:color="auto" w:fill="D9D9D9" w:themeFill="background1" w:themeFillShade="D9"/>
          </w:tcPr>
          <w:p w14:paraId="645C1E3B" w14:textId="77777777" w:rsidR="00AC30BD" w:rsidRPr="00D90D84" w:rsidRDefault="00AC30BD" w:rsidP="00FF1894">
            <w:r>
              <w:t>2</w:t>
            </w:r>
          </w:p>
        </w:tc>
        <w:tc>
          <w:tcPr>
            <w:tcW w:w="3944" w:type="dxa"/>
          </w:tcPr>
          <w:p w14:paraId="645C1E3C" w14:textId="77777777" w:rsidR="00AC30BD" w:rsidRPr="00745578" w:rsidRDefault="00AC30BD" w:rsidP="00FF1894">
            <w:pPr>
              <w:rPr>
                <w:lang w:val="en-US"/>
              </w:rPr>
            </w:pPr>
            <w:r w:rsidRPr="00AC30BD">
              <w:rPr>
                <w:lang w:val="en-US"/>
              </w:rPr>
              <w:t>=EfirRiskGroup("RU000A0JTKD8";"26.07.2013";1)</w:t>
            </w:r>
          </w:p>
        </w:tc>
        <w:tc>
          <w:tcPr>
            <w:tcW w:w="4927" w:type="dxa"/>
          </w:tcPr>
          <w:p w14:paraId="645C1E3D" w14:textId="77777777" w:rsidR="00AC30BD" w:rsidRPr="00AC30BD" w:rsidRDefault="00AC30BD" w:rsidP="00FF1894">
            <w:r>
              <w:t>6 (высокий риск)</w:t>
            </w:r>
          </w:p>
        </w:tc>
      </w:tr>
      <w:tr w:rsidR="00AC30BD" w:rsidRPr="00D90D84" w14:paraId="645C1E42" w14:textId="77777777" w:rsidTr="00FF1894">
        <w:tc>
          <w:tcPr>
            <w:tcW w:w="700" w:type="dxa"/>
            <w:shd w:val="clear" w:color="auto" w:fill="D9D9D9" w:themeFill="background1" w:themeFillShade="D9"/>
          </w:tcPr>
          <w:p w14:paraId="645C1E3F" w14:textId="77777777" w:rsidR="00AC30BD" w:rsidRDefault="00AC30BD" w:rsidP="00FF1894">
            <w:r>
              <w:t>3</w:t>
            </w:r>
          </w:p>
        </w:tc>
        <w:tc>
          <w:tcPr>
            <w:tcW w:w="3944" w:type="dxa"/>
          </w:tcPr>
          <w:p w14:paraId="645C1E40" w14:textId="77777777" w:rsidR="00AC30BD" w:rsidRPr="00AC30BD" w:rsidRDefault="00AC30BD" w:rsidP="00FF1894">
            <w:pPr>
              <w:rPr>
                <w:lang w:val="en-US"/>
              </w:rPr>
            </w:pPr>
            <w:r w:rsidRPr="00AC30BD">
              <w:rPr>
                <w:lang w:val="en-US"/>
              </w:rPr>
              <w:t>=</w:t>
            </w:r>
            <w:proofErr w:type="gramStart"/>
            <w:r w:rsidRPr="00AC30BD">
              <w:rPr>
                <w:lang w:val="en-US"/>
              </w:rPr>
              <w:t>EfirRiskGroup(</w:t>
            </w:r>
            <w:proofErr w:type="gramEnd"/>
            <w:r w:rsidRPr="00AC30BD">
              <w:rPr>
                <w:lang w:val="en-US"/>
              </w:rPr>
              <w:t>"RU000A0JTKD8";"26.07.2013";0)</w:t>
            </w:r>
          </w:p>
        </w:tc>
        <w:tc>
          <w:tcPr>
            <w:tcW w:w="4927" w:type="dxa"/>
          </w:tcPr>
          <w:p w14:paraId="645C1E41" w14:textId="77777777" w:rsidR="00AC30BD" w:rsidRDefault="00AC30BD" w:rsidP="00FF1894">
            <w:r>
              <w:t>-1 (валюта фондирования не влияет)</w:t>
            </w:r>
          </w:p>
        </w:tc>
      </w:tr>
      <w:tr w:rsidR="00AC30BD" w:rsidRPr="00D90D84" w14:paraId="645C1E46" w14:textId="77777777" w:rsidTr="00FF1894">
        <w:tc>
          <w:tcPr>
            <w:tcW w:w="700" w:type="dxa"/>
            <w:shd w:val="clear" w:color="auto" w:fill="D9D9D9" w:themeFill="background1" w:themeFillShade="D9"/>
          </w:tcPr>
          <w:p w14:paraId="645C1E43" w14:textId="77777777" w:rsidR="00AC30BD" w:rsidRDefault="00AC30BD" w:rsidP="00FF1894">
            <w:r>
              <w:t>4</w:t>
            </w:r>
          </w:p>
        </w:tc>
        <w:tc>
          <w:tcPr>
            <w:tcW w:w="3944" w:type="dxa"/>
          </w:tcPr>
          <w:p w14:paraId="645C1E44" w14:textId="77777777" w:rsidR="00AC30BD" w:rsidRPr="00AC30BD" w:rsidRDefault="00AC30BD" w:rsidP="00FF1894">
            <w:pPr>
              <w:rPr>
                <w:lang w:val="en-US"/>
              </w:rPr>
            </w:pPr>
            <w:r w:rsidRPr="00AC30BD">
              <w:rPr>
                <w:lang w:val="en-US"/>
              </w:rPr>
              <w:t>=EfirRiskGroup("RU0002868001";"26.07.2013";1)</w:t>
            </w:r>
          </w:p>
        </w:tc>
        <w:tc>
          <w:tcPr>
            <w:tcW w:w="4927" w:type="dxa"/>
          </w:tcPr>
          <w:p w14:paraId="645C1E45" w14:textId="77777777" w:rsidR="00AC30BD" w:rsidRDefault="00AC30BD" w:rsidP="00FF1894">
            <w:r>
              <w:t>1 (без риска)</w:t>
            </w:r>
          </w:p>
        </w:tc>
      </w:tr>
      <w:tr w:rsidR="00AC30BD" w:rsidRPr="00D90D84" w14:paraId="645C1E4A" w14:textId="77777777" w:rsidTr="00FF1894">
        <w:tc>
          <w:tcPr>
            <w:tcW w:w="700" w:type="dxa"/>
            <w:shd w:val="clear" w:color="auto" w:fill="D9D9D9" w:themeFill="background1" w:themeFillShade="D9"/>
          </w:tcPr>
          <w:p w14:paraId="645C1E47" w14:textId="77777777" w:rsidR="00AC30BD" w:rsidRDefault="00AC30BD" w:rsidP="00FF1894">
            <w:r>
              <w:t>5</w:t>
            </w:r>
          </w:p>
        </w:tc>
        <w:tc>
          <w:tcPr>
            <w:tcW w:w="3944" w:type="dxa"/>
          </w:tcPr>
          <w:p w14:paraId="645C1E48" w14:textId="77777777" w:rsidR="00AC30BD" w:rsidRPr="00AC30BD" w:rsidRDefault="00AC30BD" w:rsidP="00FF1894">
            <w:pPr>
              <w:rPr>
                <w:lang w:val="en-US"/>
              </w:rPr>
            </w:pPr>
            <w:r w:rsidRPr="00AC30BD">
              <w:rPr>
                <w:lang w:val="en-US"/>
              </w:rPr>
              <w:t>=</w:t>
            </w:r>
            <w:proofErr w:type="gramStart"/>
            <w:r w:rsidRPr="00AC30BD">
              <w:rPr>
                <w:lang w:val="en-US"/>
              </w:rPr>
              <w:t>EfirRiskGroup(</w:t>
            </w:r>
            <w:proofErr w:type="gramEnd"/>
            <w:r w:rsidRPr="00AC30BD">
              <w:rPr>
                <w:lang w:val="en-US"/>
              </w:rPr>
              <w:t>"RU0002868001";"26.07.2013";0)</w:t>
            </w:r>
          </w:p>
        </w:tc>
        <w:tc>
          <w:tcPr>
            <w:tcW w:w="4927" w:type="dxa"/>
          </w:tcPr>
          <w:p w14:paraId="645C1E49" w14:textId="77777777" w:rsidR="00AC30BD" w:rsidRPr="00AC30BD" w:rsidRDefault="00AC30BD" w:rsidP="00FF1894">
            <w:r>
              <w:t xml:space="preserve">4 (низкий риск, до </w:t>
            </w:r>
            <w:proofErr w:type="gramStart"/>
            <w:r>
              <w:t xml:space="preserve">погашения  </w:t>
            </w:r>
            <w:r w:rsidRPr="00AC30BD">
              <w:t>&gt;</w:t>
            </w:r>
            <w:proofErr w:type="gramEnd"/>
            <w:r w:rsidRPr="00AC30BD">
              <w:t xml:space="preserve"> 24 </w:t>
            </w:r>
            <w:r>
              <w:t>мес.</w:t>
            </w:r>
            <w:r w:rsidRPr="00AC30BD">
              <w:t>)</w:t>
            </w:r>
          </w:p>
        </w:tc>
      </w:tr>
    </w:tbl>
    <w:p w14:paraId="1125F571" w14:textId="77777777" w:rsidR="00D40F60" w:rsidRDefault="00D40F60" w:rsidP="00D40F60"/>
    <w:p w14:paraId="26007CCA" w14:textId="77777777" w:rsidR="00D40F60" w:rsidRDefault="00D40F60" w:rsidP="00D40F60">
      <w:pPr>
        <w:rPr>
          <w:rFonts w:asciiTheme="majorHAnsi" w:eastAsiaTheme="majorEastAsia" w:hAnsiTheme="majorHAnsi" w:cstheme="majorBidi"/>
          <w:color w:val="365F91" w:themeColor="accent1" w:themeShade="BF"/>
          <w:sz w:val="28"/>
          <w:szCs w:val="28"/>
        </w:rPr>
      </w:pPr>
      <w:r>
        <w:br w:type="page"/>
      </w:r>
    </w:p>
    <w:p w14:paraId="645C1E4B" w14:textId="7845BA14" w:rsidR="00ED4FDF" w:rsidRDefault="00ED4FDF" w:rsidP="00ED4FDF">
      <w:pPr>
        <w:pStyle w:val="1"/>
      </w:pPr>
      <w:r w:rsidRPr="00ED4FDF">
        <w:t>EfirRateForRiskGroup</w:t>
      </w:r>
      <w:r w:rsidR="00376700">
        <w:fldChar w:fldCharType="begin"/>
      </w:r>
      <w:r w:rsidR="00376700">
        <w:instrText xml:space="preserve"> XE "</w:instrText>
      </w:r>
      <w:r w:rsidR="00376700" w:rsidRPr="005942D3">
        <w:instrText>EfirRateForRiskGroup</w:instrText>
      </w:r>
      <w:r w:rsidR="00376700">
        <w:instrText xml:space="preserve">" </w:instrText>
      </w:r>
      <w:r w:rsidR="00376700">
        <w:fldChar w:fldCharType="end"/>
      </w:r>
    </w:p>
    <w:p w14:paraId="645C1E4C" w14:textId="77777777" w:rsidR="00ED4FDF" w:rsidRDefault="00ED4FDF" w:rsidP="00ED4FDF">
      <w:pPr>
        <w:pStyle w:val="20"/>
      </w:pPr>
      <w:r>
        <w:t>Описание</w:t>
      </w:r>
    </w:p>
    <w:p w14:paraId="645C1E4D" w14:textId="77777777" w:rsidR="00ED4FDF" w:rsidRPr="00ED4FDF" w:rsidRDefault="00ED4FDF" w:rsidP="00ED4FDF">
      <w:r>
        <w:t xml:space="preserve">Вспомогательная функция </w:t>
      </w:r>
      <w:r w:rsidRPr="00ED4FDF">
        <w:t>EfirRateForRiskGroup</w:t>
      </w:r>
      <w:r>
        <w:t xml:space="preserve"> используется для получения весового коэффициента </w:t>
      </w:r>
      <w:r w:rsidR="00627A7B">
        <w:t xml:space="preserve">конкретной группы риска </w:t>
      </w:r>
      <w:r>
        <w:t>для расчета Специального Процентного Риска в соответствии с п.2.3 Положения</w:t>
      </w:r>
      <w:r w:rsidRPr="006C2945">
        <w:t xml:space="preserve"> Банка России от 28.09.2012 № 387-П «О порядке расчета кредитными организациями величины рыночного риска»</w:t>
      </w:r>
      <w:r>
        <w:t>.</w:t>
      </w:r>
    </w:p>
    <w:p w14:paraId="645C1E4E" w14:textId="77777777" w:rsidR="00ED4FDF" w:rsidRPr="00E72C98" w:rsidRDefault="00ED4FDF" w:rsidP="00ED4FDF">
      <w:pPr>
        <w:pStyle w:val="20"/>
        <w:rPr>
          <w:lang w:val="en-US"/>
        </w:rPr>
      </w:pPr>
      <w:r>
        <w:t>Синтаксис</w:t>
      </w:r>
    </w:p>
    <w:p w14:paraId="645C1E4F" w14:textId="2F51A9B0" w:rsidR="00627A7B" w:rsidRPr="00D92B79" w:rsidRDefault="00627A7B" w:rsidP="00627A7B">
      <w:pPr>
        <w:ind w:left="1843" w:hanging="1843"/>
        <w:rPr>
          <w:rFonts w:ascii="Courier New" w:hAnsi="Courier New" w:cs="Courier New"/>
          <w:lang w:val="en-US"/>
        </w:rPr>
      </w:pPr>
      <w:r w:rsidRPr="00627A7B">
        <w:rPr>
          <w:rFonts w:ascii="Courier New" w:hAnsi="Courier New" w:cs="Courier New"/>
          <w:lang w:val="en-US"/>
        </w:rPr>
        <w:t>EfirRateForRiskGroup</w:t>
      </w:r>
      <w:r w:rsidRPr="00D92B79">
        <w:rPr>
          <w:rFonts w:ascii="Courier New" w:hAnsi="Courier New" w:cs="Courier New"/>
          <w:lang w:val="en-US"/>
        </w:rPr>
        <w:t xml:space="preserve"> </w:t>
      </w:r>
      <w:proofErr w:type="gramStart"/>
      <w:r w:rsidRPr="00D92B79">
        <w:rPr>
          <w:rFonts w:ascii="Courier New" w:hAnsi="Courier New" w:cs="Courier New"/>
          <w:lang w:val="en-US"/>
        </w:rPr>
        <w:t xml:space="preserve">( </w:t>
      </w:r>
      <w:r w:rsidRPr="00627A7B">
        <w:rPr>
          <w:rFonts w:ascii="Courier New" w:hAnsi="Courier New" w:cs="Courier New"/>
          <w:lang w:val="en-US"/>
        </w:rPr>
        <w:t>Risk</w:t>
      </w:r>
      <w:proofErr w:type="gramEnd"/>
      <w:r w:rsidRPr="00D92B79">
        <w:rPr>
          <w:rFonts w:ascii="Courier New" w:hAnsi="Courier New" w:cs="Courier New"/>
          <w:lang w:val="en-US"/>
        </w:rPr>
        <w:t xml:space="preserve"> </w:t>
      </w:r>
      <w:r w:rsidRPr="00627A7B">
        <w:rPr>
          <w:rFonts w:ascii="Courier New" w:hAnsi="Courier New" w:cs="Courier New"/>
          <w:lang w:val="en-US"/>
        </w:rPr>
        <w:t>Group</w:t>
      </w:r>
      <w:r w:rsidR="00D92B79">
        <w:rPr>
          <w:rFonts w:ascii="Courier New" w:hAnsi="Courier New" w:cs="Courier New"/>
          <w:lang w:val="en-US"/>
        </w:rPr>
        <w:t>, [Isin], [Calculation Date]</w:t>
      </w:r>
      <w:r w:rsidR="00526B39" w:rsidRPr="00526B39">
        <w:rPr>
          <w:rFonts w:ascii="Courier New" w:hAnsi="Courier New" w:cs="Courier New"/>
          <w:lang w:val="en-US"/>
        </w:rPr>
        <w:t xml:space="preserve"> </w:t>
      </w:r>
      <w:r w:rsidR="00526B39">
        <w:rPr>
          <w:rFonts w:ascii="Courier New" w:hAnsi="Courier New" w:cs="Courier New"/>
          <w:lang w:val="en-US"/>
        </w:rPr>
        <w:t>, [Offer Enable]</w:t>
      </w:r>
      <w:r w:rsidR="00D40F60">
        <w:rPr>
          <w:rFonts w:ascii="Courier New" w:hAnsi="Courier New" w:cs="Courier New"/>
          <w:lang w:val="en-US"/>
        </w:rPr>
        <w:t>, [Edition]</w:t>
      </w:r>
      <w:r w:rsidR="00526B39" w:rsidRPr="006C2945">
        <w:rPr>
          <w:rFonts w:ascii="Courier New" w:hAnsi="Courier New" w:cs="Courier New"/>
          <w:lang w:val="en-US"/>
        </w:rPr>
        <w:t xml:space="preserve"> </w:t>
      </w:r>
      <w:r w:rsidRPr="00D92B79">
        <w:rPr>
          <w:rFonts w:ascii="Courier New" w:hAnsi="Courier New" w:cs="Courier New"/>
          <w:lang w:val="en-US"/>
        </w:rPr>
        <w:t xml:space="preserve"> )</w:t>
      </w:r>
    </w:p>
    <w:p w14:paraId="645C1E50" w14:textId="77777777" w:rsidR="00627A7B" w:rsidRPr="00C37B97" w:rsidRDefault="00627A7B" w:rsidP="00627A7B">
      <w:r>
        <w:t>Аргументы</w:t>
      </w:r>
      <w:r w:rsidRPr="00C37B97">
        <w:t xml:space="preserve"> </w:t>
      </w:r>
      <w:r>
        <w:t>функции</w:t>
      </w:r>
      <w:r w:rsidRPr="00C37B97">
        <w:t xml:space="preserve"> </w:t>
      </w:r>
      <w:r w:rsidRPr="00ED4FDF">
        <w:t>EfirRateForRiskGroup</w:t>
      </w:r>
      <w:r>
        <w:t xml:space="preserve"> указаны</w:t>
      </w:r>
      <w:r w:rsidRPr="00C37B97">
        <w:t xml:space="preserve"> </w:t>
      </w:r>
      <w:r>
        <w:t>ниже</w:t>
      </w:r>
      <w:r w:rsidRPr="00C37B97">
        <w:t>:</w:t>
      </w:r>
    </w:p>
    <w:p w14:paraId="645C1E51" w14:textId="0BCD6561" w:rsidR="00627A7B" w:rsidRPr="00D92B79" w:rsidRDefault="00627A7B" w:rsidP="00D40F60">
      <w:pPr>
        <w:pStyle w:val="a5"/>
        <w:numPr>
          <w:ilvl w:val="0"/>
          <w:numId w:val="3"/>
        </w:numPr>
      </w:pPr>
      <w:r>
        <w:rPr>
          <w:b/>
          <w:lang w:val="en-US"/>
        </w:rPr>
        <w:t>Risk</w:t>
      </w:r>
      <w:r w:rsidRPr="00627A7B">
        <w:rPr>
          <w:b/>
        </w:rPr>
        <w:t xml:space="preserve"> </w:t>
      </w:r>
      <w:r>
        <w:rPr>
          <w:b/>
          <w:lang w:val="en-US"/>
        </w:rPr>
        <w:t>Group</w:t>
      </w:r>
      <w:r w:rsidRPr="00C37B97">
        <w:t xml:space="preserve">. </w:t>
      </w:r>
      <w:r>
        <w:t xml:space="preserve">Обязательный аргумент. </w:t>
      </w:r>
      <w:r w:rsidR="00D40F60">
        <w:t xml:space="preserve">Группа </w:t>
      </w:r>
      <w:proofErr w:type="gramStart"/>
      <w:r w:rsidR="00D40F60">
        <w:t xml:space="preserve">риска </w:t>
      </w:r>
      <w:r>
        <w:t>.</w:t>
      </w:r>
      <w:proofErr w:type="gramEnd"/>
      <w:r w:rsidR="00D40F60">
        <w:t xml:space="preserve"> </w:t>
      </w:r>
      <w:r w:rsidR="00D40F60" w:rsidRPr="00D40F60">
        <w:t>Если входной параметр не является</w:t>
      </w:r>
      <w:r w:rsidR="00D40F60">
        <w:t xml:space="preserve"> одним из возможных значений функции </w:t>
      </w:r>
      <w:proofErr w:type="gramStart"/>
      <w:r w:rsidR="00D40F60">
        <w:rPr>
          <w:lang w:val="en-US"/>
        </w:rPr>
        <w:t>EfirRiskGroup</w:t>
      </w:r>
      <w:r w:rsidR="00D40F60" w:rsidRPr="00D40F60">
        <w:t xml:space="preserve"> ,</w:t>
      </w:r>
      <w:proofErr w:type="gramEnd"/>
      <w:r w:rsidR="00D40F60" w:rsidRPr="00D40F60">
        <w:t xml:space="preserve"> то функция показывает «#ЗНАЧ!».</w:t>
      </w:r>
    </w:p>
    <w:p w14:paraId="73A25D1C" w14:textId="1C768277" w:rsidR="00D92B79" w:rsidRDefault="00D92B79" w:rsidP="00627A7B">
      <w:pPr>
        <w:pStyle w:val="a5"/>
        <w:numPr>
          <w:ilvl w:val="0"/>
          <w:numId w:val="3"/>
        </w:numPr>
      </w:pPr>
      <w:r w:rsidRPr="00D92B79">
        <w:rPr>
          <w:b/>
          <w:lang w:val="en-US"/>
        </w:rPr>
        <w:t>Isin</w:t>
      </w:r>
      <w:r w:rsidRPr="00D92B79">
        <w:rPr>
          <w:b/>
        </w:rPr>
        <w:t>.</w:t>
      </w:r>
      <w:r w:rsidRPr="00D92B79">
        <w:t xml:space="preserve"> </w:t>
      </w:r>
      <w:bookmarkStart w:id="12" w:name="OLE_LINK63"/>
      <w:bookmarkStart w:id="13" w:name="OLE_LINK64"/>
      <w:r>
        <w:t>Необязательный аргумент для групп риска</w:t>
      </w:r>
      <w:r w:rsidR="00D40F60">
        <w:t xml:space="preserve"> 1-6, но обязательный для групп</w:t>
      </w:r>
      <w:r>
        <w:t xml:space="preserve"> </w:t>
      </w:r>
      <w:proofErr w:type="gramStart"/>
      <w:r>
        <w:t>риска  7</w:t>
      </w:r>
      <w:bookmarkEnd w:id="12"/>
      <w:bookmarkEnd w:id="13"/>
      <w:proofErr w:type="gramEnd"/>
      <w:r>
        <w:t xml:space="preserve"> </w:t>
      </w:r>
      <w:r w:rsidR="00D40F60">
        <w:t xml:space="preserve">(инструмент с низким риском и наличием амортизационных </w:t>
      </w:r>
      <w:r w:rsidR="00C165A5">
        <w:t>выплат</w:t>
      </w:r>
      <w:r w:rsidR="00D40F60">
        <w:t>) и 10-14 (инструмент секьюритизации)</w:t>
      </w:r>
      <w:r>
        <w:t>.</w:t>
      </w:r>
      <w:r w:rsidR="00C165A5" w:rsidRPr="00C165A5">
        <w:t xml:space="preserve"> </w:t>
      </w:r>
      <w:r w:rsidR="00C165A5">
        <w:t xml:space="preserve">В этом аргументе может указываться </w:t>
      </w:r>
      <w:r w:rsidR="00C165A5">
        <w:rPr>
          <w:lang w:val="en-US"/>
        </w:rPr>
        <w:t>ISIN</w:t>
      </w:r>
      <w:r w:rsidR="00C165A5">
        <w:t xml:space="preserve"> инструмента или его регистрационный код.</w:t>
      </w:r>
    </w:p>
    <w:p w14:paraId="038CF3DF" w14:textId="5270FC3D" w:rsidR="00D92B79" w:rsidRPr="00526B39" w:rsidRDefault="00D92B79" w:rsidP="00627A7B">
      <w:pPr>
        <w:pStyle w:val="a5"/>
        <w:numPr>
          <w:ilvl w:val="0"/>
          <w:numId w:val="3"/>
        </w:numPr>
      </w:pPr>
      <w:r w:rsidRPr="00D92B79">
        <w:rPr>
          <w:b/>
          <w:lang w:val="en-US"/>
        </w:rPr>
        <w:t>Calculation</w:t>
      </w:r>
      <w:r w:rsidRPr="00D92B79">
        <w:rPr>
          <w:b/>
        </w:rPr>
        <w:t xml:space="preserve"> </w:t>
      </w:r>
      <w:r w:rsidRPr="00D92B79">
        <w:rPr>
          <w:b/>
          <w:lang w:val="en-US"/>
        </w:rPr>
        <w:t>Date</w:t>
      </w:r>
      <w:r w:rsidRPr="00D92B79">
        <w:rPr>
          <w:b/>
        </w:rPr>
        <w:t>.</w:t>
      </w:r>
      <w:r w:rsidRPr="00D92B79">
        <w:t xml:space="preserve"> </w:t>
      </w:r>
      <w:r>
        <w:t xml:space="preserve">Необязательный аргумент для групп риска 1-6, но обязательный для групп </w:t>
      </w:r>
      <w:proofErr w:type="gramStart"/>
      <w:r>
        <w:t>риска  7</w:t>
      </w:r>
      <w:proofErr w:type="gramEnd"/>
      <w:r w:rsidR="00D40F60">
        <w:t xml:space="preserve"> и 10-14</w:t>
      </w:r>
      <w:r>
        <w:t>.</w:t>
      </w:r>
    </w:p>
    <w:p w14:paraId="4BAF823C" w14:textId="589821C2" w:rsidR="00526B39" w:rsidRDefault="00526B39" w:rsidP="00627A7B">
      <w:pPr>
        <w:pStyle w:val="a5"/>
        <w:numPr>
          <w:ilvl w:val="0"/>
          <w:numId w:val="3"/>
        </w:numPr>
      </w:pPr>
      <w:r w:rsidRPr="00526B39">
        <w:rPr>
          <w:b/>
          <w:lang w:val="en-US"/>
        </w:rPr>
        <w:t>Offer</w:t>
      </w:r>
      <w:r w:rsidRPr="00526B39">
        <w:rPr>
          <w:b/>
        </w:rPr>
        <w:t xml:space="preserve"> </w:t>
      </w:r>
      <w:r w:rsidRPr="00526B39">
        <w:rPr>
          <w:b/>
          <w:lang w:val="en-US"/>
        </w:rPr>
        <w:t>Enable</w:t>
      </w:r>
      <w:r w:rsidRPr="00526B39">
        <w:rPr>
          <w:b/>
        </w:rPr>
        <w:t>.</w:t>
      </w:r>
      <w:r w:rsidRPr="00526B39">
        <w:t xml:space="preserve"> </w:t>
      </w:r>
      <w:r>
        <w:t>Необязательный аргумент. ИСТИНА – учитывать оферты при распределении амортизационных выплат для группы 7. ЛОЖЬ – (по умолчанию) оферты не учитываются.</w:t>
      </w:r>
    </w:p>
    <w:p w14:paraId="0E8621AB" w14:textId="77777777" w:rsidR="00D40F60" w:rsidRDefault="00D40F60" w:rsidP="00D40F60">
      <w:pPr>
        <w:pStyle w:val="a5"/>
        <w:numPr>
          <w:ilvl w:val="0"/>
          <w:numId w:val="3"/>
        </w:numPr>
      </w:pPr>
      <w:r w:rsidRPr="00FA6086">
        <w:rPr>
          <w:b/>
          <w:lang w:val="en-US"/>
        </w:rPr>
        <w:t>Edition</w:t>
      </w:r>
      <w:r w:rsidRPr="00D40F60">
        <w:rPr>
          <w:b/>
        </w:rPr>
        <w:t xml:space="preserve">. </w:t>
      </w:r>
      <w:r>
        <w:t>Необязательный аргумент. Номер положения ЦБ о правилах расчета рыночного риска. Возможные значения:</w:t>
      </w:r>
    </w:p>
    <w:p w14:paraId="4AC6517F" w14:textId="77777777" w:rsidR="00D40F60" w:rsidRDefault="00D40F60" w:rsidP="00D40F60">
      <w:pPr>
        <w:pStyle w:val="a5"/>
        <w:numPr>
          <w:ilvl w:val="1"/>
          <w:numId w:val="3"/>
        </w:numPr>
      </w:pPr>
      <w:r>
        <w:t>«387-П»</w:t>
      </w:r>
    </w:p>
    <w:p w14:paraId="35314DB4" w14:textId="77777777" w:rsidR="00D40F60" w:rsidRPr="00FA6086" w:rsidRDefault="00D40F60" w:rsidP="00D40F60">
      <w:pPr>
        <w:pStyle w:val="a5"/>
        <w:numPr>
          <w:ilvl w:val="1"/>
          <w:numId w:val="3"/>
        </w:numPr>
      </w:pPr>
      <w:r>
        <w:t>«511-П»</w:t>
      </w:r>
    </w:p>
    <w:p w14:paraId="3B6E2BB0" w14:textId="44E39879" w:rsidR="00D40F60" w:rsidRPr="00D40F60" w:rsidRDefault="00D40F60" w:rsidP="00D40F60">
      <w:pPr>
        <w:ind w:left="708"/>
        <w:rPr>
          <w:b/>
        </w:rPr>
      </w:pPr>
      <w:r>
        <w:t xml:space="preserve">Если </w:t>
      </w:r>
      <w:r w:rsidRPr="00D40F60">
        <w:rPr>
          <w:b/>
          <w:lang w:val="en-US"/>
        </w:rPr>
        <w:t>Edition</w:t>
      </w:r>
      <w:r>
        <w:t xml:space="preserve"> не указан, то берется положение ЦБ, действующее на дату расчета рыночного риска. Также, актуальное положение ЦБ используется в случае, когда указанный </w:t>
      </w:r>
      <w:r w:rsidRPr="00D40F60">
        <w:rPr>
          <w:b/>
          <w:lang w:val="en-US"/>
        </w:rPr>
        <w:t>Edition</w:t>
      </w:r>
      <w:r>
        <w:t xml:space="preserve"> уже не действует на дату расчета рыночного риска. Таким образом, можно заранее воспользоваться правилами расчета рыночного риска, которые еще не вступили в силу, но нельзя пользоваться правилами, которые уже устарели.</w:t>
      </w:r>
    </w:p>
    <w:p w14:paraId="645C1E53" w14:textId="02B87227" w:rsidR="00627A7B" w:rsidRPr="00627A7B" w:rsidRDefault="00D40F60" w:rsidP="00627A7B">
      <w:r>
        <w:t>Возвращаемое значение – число.</w:t>
      </w:r>
    </w:p>
    <w:p w14:paraId="645C1E54" w14:textId="77777777" w:rsidR="00ED4FDF" w:rsidRDefault="00ED4FDF" w:rsidP="00ED4FDF">
      <w:pPr>
        <w:pStyle w:val="20"/>
      </w:pPr>
      <w:r>
        <w:t>Примеры</w:t>
      </w:r>
    </w:p>
    <w:tbl>
      <w:tblPr>
        <w:tblStyle w:val="a6"/>
        <w:tblW w:w="0" w:type="auto"/>
        <w:tblLook w:val="04A0" w:firstRow="1" w:lastRow="0" w:firstColumn="1" w:lastColumn="0" w:noHBand="0" w:noVBand="1"/>
      </w:tblPr>
      <w:tblGrid>
        <w:gridCol w:w="700"/>
        <w:gridCol w:w="3944"/>
        <w:gridCol w:w="4927"/>
      </w:tblGrid>
      <w:tr w:rsidR="00627A7B" w14:paraId="645C1E58" w14:textId="77777777" w:rsidTr="00FF1894">
        <w:tc>
          <w:tcPr>
            <w:tcW w:w="700" w:type="dxa"/>
            <w:shd w:val="clear" w:color="auto" w:fill="D9D9D9" w:themeFill="background1" w:themeFillShade="D9"/>
          </w:tcPr>
          <w:p w14:paraId="645C1E55" w14:textId="77777777" w:rsidR="00627A7B" w:rsidRDefault="00627A7B" w:rsidP="00627A7B">
            <w:pPr>
              <w:jc w:val="center"/>
              <w:rPr>
                <w:lang w:val="en-US"/>
              </w:rPr>
            </w:pPr>
          </w:p>
        </w:tc>
        <w:tc>
          <w:tcPr>
            <w:tcW w:w="3944" w:type="dxa"/>
            <w:shd w:val="clear" w:color="auto" w:fill="D9D9D9" w:themeFill="background1" w:themeFillShade="D9"/>
          </w:tcPr>
          <w:p w14:paraId="645C1E56" w14:textId="77777777" w:rsidR="00627A7B" w:rsidRDefault="00627A7B" w:rsidP="00627A7B">
            <w:pPr>
              <w:jc w:val="center"/>
              <w:rPr>
                <w:lang w:val="en-US"/>
              </w:rPr>
            </w:pPr>
            <w:r>
              <w:rPr>
                <w:lang w:val="en-US"/>
              </w:rPr>
              <w:t>A</w:t>
            </w:r>
          </w:p>
        </w:tc>
        <w:tc>
          <w:tcPr>
            <w:tcW w:w="4927" w:type="dxa"/>
            <w:shd w:val="clear" w:color="auto" w:fill="D9D9D9" w:themeFill="background1" w:themeFillShade="D9"/>
          </w:tcPr>
          <w:p w14:paraId="645C1E57" w14:textId="77777777" w:rsidR="00627A7B" w:rsidRDefault="00627A7B" w:rsidP="00627A7B">
            <w:pPr>
              <w:jc w:val="center"/>
              <w:rPr>
                <w:lang w:val="en-US"/>
              </w:rPr>
            </w:pPr>
            <w:r>
              <w:rPr>
                <w:lang w:val="en-US"/>
              </w:rPr>
              <w:t>B</w:t>
            </w:r>
          </w:p>
        </w:tc>
      </w:tr>
      <w:tr w:rsidR="00627A7B" w14:paraId="645C1E5C" w14:textId="77777777" w:rsidTr="00FF1894">
        <w:tc>
          <w:tcPr>
            <w:tcW w:w="700" w:type="dxa"/>
            <w:shd w:val="clear" w:color="auto" w:fill="D9D9D9" w:themeFill="background1" w:themeFillShade="D9"/>
          </w:tcPr>
          <w:p w14:paraId="645C1E59" w14:textId="77777777" w:rsidR="00627A7B" w:rsidRPr="00D90D84" w:rsidRDefault="00627A7B" w:rsidP="00FF1894">
            <w:r>
              <w:t>1</w:t>
            </w:r>
          </w:p>
        </w:tc>
        <w:tc>
          <w:tcPr>
            <w:tcW w:w="3944" w:type="dxa"/>
          </w:tcPr>
          <w:p w14:paraId="645C1E5A" w14:textId="77777777" w:rsidR="00627A7B" w:rsidRPr="00D90D84" w:rsidRDefault="00627A7B" w:rsidP="00FF1894">
            <w:pPr>
              <w:rPr>
                <w:b/>
              </w:rPr>
            </w:pPr>
            <w:r w:rsidRPr="00D90D84">
              <w:rPr>
                <w:b/>
              </w:rPr>
              <w:t>Формула</w:t>
            </w:r>
          </w:p>
        </w:tc>
        <w:tc>
          <w:tcPr>
            <w:tcW w:w="4927" w:type="dxa"/>
          </w:tcPr>
          <w:p w14:paraId="645C1E5B" w14:textId="77777777" w:rsidR="00627A7B" w:rsidRPr="00D90D84" w:rsidRDefault="00627A7B" w:rsidP="00627A7B">
            <w:pPr>
              <w:rPr>
                <w:b/>
              </w:rPr>
            </w:pPr>
            <w:r>
              <w:rPr>
                <w:b/>
              </w:rPr>
              <w:t>Результат</w:t>
            </w:r>
          </w:p>
        </w:tc>
      </w:tr>
      <w:tr w:rsidR="00627A7B" w:rsidRPr="00D90D84" w14:paraId="645C1E60" w14:textId="77777777" w:rsidTr="00FF1894">
        <w:tc>
          <w:tcPr>
            <w:tcW w:w="700" w:type="dxa"/>
            <w:shd w:val="clear" w:color="auto" w:fill="D9D9D9" w:themeFill="background1" w:themeFillShade="D9"/>
          </w:tcPr>
          <w:p w14:paraId="645C1E5D" w14:textId="77777777" w:rsidR="00627A7B" w:rsidRPr="00D90D84" w:rsidRDefault="00627A7B" w:rsidP="00FF1894">
            <w:r>
              <w:t>2</w:t>
            </w:r>
          </w:p>
        </w:tc>
        <w:tc>
          <w:tcPr>
            <w:tcW w:w="3944" w:type="dxa"/>
          </w:tcPr>
          <w:p w14:paraId="645C1E5E" w14:textId="77777777" w:rsidR="00627A7B" w:rsidRPr="00745578" w:rsidRDefault="00627A7B" w:rsidP="00FF1894">
            <w:pPr>
              <w:rPr>
                <w:lang w:val="en-US"/>
              </w:rPr>
            </w:pPr>
            <w:r w:rsidRPr="00627A7B">
              <w:rPr>
                <w:lang w:val="en-US"/>
              </w:rPr>
              <w:t>=EfirRateForRiskGroup(1)</w:t>
            </w:r>
          </w:p>
        </w:tc>
        <w:tc>
          <w:tcPr>
            <w:tcW w:w="4927" w:type="dxa"/>
          </w:tcPr>
          <w:p w14:paraId="645C1E5F" w14:textId="77777777" w:rsidR="00627A7B" w:rsidRPr="00AC30BD" w:rsidRDefault="00627A7B" w:rsidP="00FF1894">
            <w:r>
              <w:t>0</w:t>
            </w:r>
          </w:p>
        </w:tc>
      </w:tr>
      <w:tr w:rsidR="00627A7B" w:rsidRPr="00D90D84" w14:paraId="645C1E64" w14:textId="77777777" w:rsidTr="00FF1894">
        <w:tc>
          <w:tcPr>
            <w:tcW w:w="700" w:type="dxa"/>
            <w:shd w:val="clear" w:color="auto" w:fill="D9D9D9" w:themeFill="background1" w:themeFillShade="D9"/>
          </w:tcPr>
          <w:p w14:paraId="645C1E61" w14:textId="77777777" w:rsidR="00627A7B" w:rsidRDefault="00627A7B" w:rsidP="00FF1894">
            <w:r>
              <w:t>3</w:t>
            </w:r>
          </w:p>
        </w:tc>
        <w:tc>
          <w:tcPr>
            <w:tcW w:w="3944" w:type="dxa"/>
          </w:tcPr>
          <w:p w14:paraId="645C1E62" w14:textId="77777777" w:rsidR="00627A7B" w:rsidRPr="00AC30BD" w:rsidRDefault="00627A7B" w:rsidP="00FF1894">
            <w:pPr>
              <w:rPr>
                <w:lang w:val="en-US"/>
              </w:rPr>
            </w:pPr>
            <w:r w:rsidRPr="00627A7B">
              <w:rPr>
                <w:lang w:val="en-US"/>
              </w:rPr>
              <w:t>=EfirRateForRiskGroup(2)</w:t>
            </w:r>
          </w:p>
        </w:tc>
        <w:tc>
          <w:tcPr>
            <w:tcW w:w="4927" w:type="dxa"/>
          </w:tcPr>
          <w:p w14:paraId="645C1E63" w14:textId="77777777" w:rsidR="00627A7B" w:rsidRPr="00627A7B" w:rsidRDefault="00627A7B" w:rsidP="00FF1894">
            <w:pPr>
              <w:rPr>
                <w:rFonts w:ascii="Calibri" w:hAnsi="Calibri"/>
                <w:color w:val="000000"/>
              </w:rPr>
            </w:pPr>
            <w:r>
              <w:rPr>
                <w:rFonts w:ascii="Calibri" w:hAnsi="Calibri"/>
                <w:color w:val="000000"/>
              </w:rPr>
              <w:t>0,0025</w:t>
            </w:r>
          </w:p>
        </w:tc>
      </w:tr>
    </w:tbl>
    <w:p w14:paraId="645C1E65" w14:textId="77777777" w:rsidR="00627A7B" w:rsidRDefault="00627A7B" w:rsidP="00627A7B"/>
    <w:p w14:paraId="645C1E66" w14:textId="77777777" w:rsidR="00627A7B" w:rsidRDefault="00627A7B">
      <w:r>
        <w:br w:type="page"/>
      </w:r>
    </w:p>
    <w:p w14:paraId="4DBF48D9" w14:textId="16A8E607" w:rsidR="00EA05E2" w:rsidRDefault="00EA05E2" w:rsidP="00627A7B">
      <w:pPr>
        <w:pStyle w:val="1"/>
        <w:rPr>
          <w:lang w:val="en-US"/>
        </w:rPr>
      </w:pPr>
      <w:r>
        <w:rPr>
          <w:lang w:val="en-US"/>
        </w:rPr>
        <w:t>EfirRiskGroupRule</w:t>
      </w:r>
      <w:r w:rsidR="00376700">
        <w:rPr>
          <w:lang w:val="en-US"/>
        </w:rPr>
        <w:fldChar w:fldCharType="begin"/>
      </w:r>
      <w:r w:rsidR="00376700">
        <w:instrText xml:space="preserve"> XE "</w:instrText>
      </w:r>
      <w:r w:rsidR="00376700" w:rsidRPr="002C3604">
        <w:rPr>
          <w:lang w:val="en-US"/>
        </w:rPr>
        <w:instrText>EfirRiskGroupRule</w:instrText>
      </w:r>
      <w:r w:rsidR="00376700">
        <w:instrText xml:space="preserve">" </w:instrText>
      </w:r>
      <w:r w:rsidR="00376700">
        <w:rPr>
          <w:lang w:val="en-US"/>
        </w:rPr>
        <w:fldChar w:fldCharType="end"/>
      </w:r>
    </w:p>
    <w:p w14:paraId="17D9E49C" w14:textId="77777777" w:rsidR="00EA05E2" w:rsidRDefault="00EA05E2" w:rsidP="00EA05E2">
      <w:pPr>
        <w:pStyle w:val="20"/>
      </w:pPr>
      <w:r>
        <w:t>Описание</w:t>
      </w:r>
    </w:p>
    <w:p w14:paraId="1D23EBBF" w14:textId="39340E04" w:rsidR="00EA05E2" w:rsidRPr="00EA05E2" w:rsidRDefault="00EA05E2" w:rsidP="00EA05E2">
      <w:r>
        <w:t xml:space="preserve">Функция </w:t>
      </w:r>
      <w:r>
        <w:rPr>
          <w:lang w:val="en-US"/>
        </w:rPr>
        <w:t>EfirRiskGroupRule</w:t>
      </w:r>
      <w:r>
        <w:t xml:space="preserve"> показывает, какое условие сработало при определении группы риска инструмента с помощью функции </w:t>
      </w:r>
      <w:r>
        <w:rPr>
          <w:lang w:val="en-US"/>
        </w:rPr>
        <w:t>EfirRiskGroup</w:t>
      </w:r>
      <w:r>
        <w:t>.</w:t>
      </w:r>
    </w:p>
    <w:p w14:paraId="0617C546" w14:textId="77777777" w:rsidR="00EA05E2" w:rsidRPr="00ED2B08" w:rsidRDefault="00EA05E2" w:rsidP="00EA05E2">
      <w:pPr>
        <w:pStyle w:val="20"/>
        <w:rPr>
          <w:lang w:val="en-US"/>
        </w:rPr>
      </w:pPr>
      <w:r>
        <w:t>Синтаксис</w:t>
      </w:r>
    </w:p>
    <w:p w14:paraId="58F7BB76" w14:textId="43BD6FD3" w:rsidR="00EA05E2" w:rsidRPr="006C2945" w:rsidRDefault="00EA05E2" w:rsidP="00EA05E2">
      <w:pPr>
        <w:ind w:left="1843" w:hanging="1843"/>
        <w:rPr>
          <w:rFonts w:ascii="Courier New" w:hAnsi="Courier New" w:cs="Courier New"/>
          <w:lang w:val="en-US"/>
        </w:rPr>
      </w:pPr>
      <w:r w:rsidRPr="006C2945">
        <w:rPr>
          <w:rFonts w:ascii="Courier New" w:hAnsi="Courier New" w:cs="Courier New"/>
          <w:lang w:val="en-US"/>
        </w:rPr>
        <w:t>EfirRiskGroup</w:t>
      </w:r>
      <w:r>
        <w:rPr>
          <w:rFonts w:ascii="Courier New" w:hAnsi="Courier New" w:cs="Courier New"/>
          <w:lang w:val="en-US"/>
        </w:rPr>
        <w:t>Rule</w:t>
      </w:r>
      <w:r w:rsidRPr="006C2945">
        <w:rPr>
          <w:rFonts w:ascii="Courier New" w:hAnsi="Courier New" w:cs="Courier New"/>
          <w:lang w:val="en-US"/>
        </w:rPr>
        <w:t xml:space="preserve"> </w:t>
      </w:r>
      <w:proofErr w:type="gramStart"/>
      <w:r w:rsidRPr="006C2945">
        <w:rPr>
          <w:rFonts w:ascii="Courier New" w:hAnsi="Courier New" w:cs="Courier New"/>
          <w:lang w:val="en-US"/>
        </w:rPr>
        <w:t xml:space="preserve">( </w:t>
      </w:r>
      <w:r w:rsidRPr="005A1AE8">
        <w:rPr>
          <w:rFonts w:ascii="Courier New" w:hAnsi="Courier New" w:cs="Courier New"/>
          <w:lang w:val="en-US"/>
        </w:rPr>
        <w:t>Isin</w:t>
      </w:r>
      <w:proofErr w:type="gramEnd"/>
      <w:r>
        <w:rPr>
          <w:rFonts w:ascii="Courier New" w:hAnsi="Courier New" w:cs="Courier New"/>
          <w:lang w:val="en-US"/>
        </w:rPr>
        <w:t>, Calculation Date, Funding Flag</w:t>
      </w:r>
      <w:bookmarkStart w:id="14" w:name="OLE_LINK137"/>
      <w:bookmarkStart w:id="15" w:name="OLE_LINK138"/>
      <w:bookmarkStart w:id="16" w:name="OLE_LINK147"/>
      <w:bookmarkStart w:id="17" w:name="OLE_LINK148"/>
      <w:bookmarkStart w:id="18" w:name="OLE_LINK149"/>
      <w:r w:rsidR="00526B39">
        <w:rPr>
          <w:rFonts w:ascii="Courier New" w:hAnsi="Courier New" w:cs="Courier New"/>
          <w:lang w:val="en-US"/>
        </w:rPr>
        <w:t>, [Offer Enable]</w:t>
      </w:r>
      <w:bookmarkEnd w:id="14"/>
      <w:bookmarkEnd w:id="15"/>
      <w:bookmarkEnd w:id="16"/>
      <w:bookmarkEnd w:id="17"/>
      <w:bookmarkEnd w:id="18"/>
      <w:r w:rsidR="00DD3051">
        <w:rPr>
          <w:rFonts w:ascii="Courier New" w:hAnsi="Courier New" w:cs="Courier New"/>
          <w:lang w:val="en-US"/>
        </w:rPr>
        <w:t>, [Use Frozen Dates], [Edition]</w:t>
      </w:r>
      <w:r w:rsidRPr="006C2945">
        <w:rPr>
          <w:rFonts w:ascii="Courier New" w:hAnsi="Courier New" w:cs="Courier New"/>
          <w:lang w:val="en-US"/>
        </w:rPr>
        <w:t xml:space="preserve"> )</w:t>
      </w:r>
    </w:p>
    <w:p w14:paraId="32DF7E14" w14:textId="37E25C17" w:rsidR="00EA05E2" w:rsidRPr="00433F1E" w:rsidRDefault="00EA05E2" w:rsidP="00EA05E2">
      <w:r>
        <w:t>Аргументы</w:t>
      </w:r>
      <w:r w:rsidRPr="00433F1E">
        <w:t xml:space="preserve"> </w:t>
      </w:r>
      <w:r>
        <w:t>функции</w:t>
      </w:r>
      <w:r w:rsidRPr="00433F1E">
        <w:t xml:space="preserve"> </w:t>
      </w:r>
      <w:r>
        <w:rPr>
          <w:lang w:val="en-US"/>
        </w:rPr>
        <w:t>EfirRiskGroup</w:t>
      </w:r>
      <w:r w:rsidR="00722605">
        <w:rPr>
          <w:lang w:val="en-US"/>
        </w:rPr>
        <w:t>Rule</w:t>
      </w:r>
      <w:r w:rsidRPr="00433F1E">
        <w:t xml:space="preserve"> </w:t>
      </w:r>
      <w:r>
        <w:t>указаны</w:t>
      </w:r>
      <w:r w:rsidRPr="00433F1E">
        <w:t xml:space="preserve"> </w:t>
      </w:r>
      <w:r>
        <w:t>ниже</w:t>
      </w:r>
      <w:r w:rsidRPr="00433F1E">
        <w:t>:</w:t>
      </w:r>
    </w:p>
    <w:p w14:paraId="42F4816F" w14:textId="0F09F47D" w:rsidR="00EA05E2" w:rsidRPr="006C2945" w:rsidRDefault="00EA05E2" w:rsidP="00EA05E2">
      <w:pPr>
        <w:pStyle w:val="a5"/>
        <w:numPr>
          <w:ilvl w:val="0"/>
          <w:numId w:val="3"/>
        </w:numPr>
      </w:pPr>
      <w:r>
        <w:rPr>
          <w:b/>
          <w:lang w:val="en-US"/>
        </w:rPr>
        <w:t>Isin</w:t>
      </w:r>
      <w:r w:rsidRPr="00C37B97">
        <w:t xml:space="preserve">. </w:t>
      </w:r>
      <w:r>
        <w:t xml:space="preserve">Обязательный аргумент. </w:t>
      </w:r>
      <w:r w:rsidR="000C45E0">
        <w:rPr>
          <w:lang w:val="en-US"/>
        </w:rPr>
        <w:t>ISIN</w:t>
      </w:r>
      <w:r w:rsidR="000C45E0">
        <w:t xml:space="preserve"> или регистрационный код инструмента.</w:t>
      </w:r>
    </w:p>
    <w:p w14:paraId="2D81ABBE" w14:textId="77777777" w:rsidR="00AD0428" w:rsidRPr="00AD0428" w:rsidRDefault="00EA05E2" w:rsidP="00AD0428">
      <w:pPr>
        <w:pStyle w:val="a5"/>
        <w:rPr>
          <w:b/>
          <w:color w:val="FF0000"/>
        </w:rPr>
      </w:pPr>
      <w:r>
        <w:rPr>
          <w:b/>
          <w:lang w:val="en-US"/>
        </w:rPr>
        <w:t>Calculation</w:t>
      </w:r>
      <w:r w:rsidRPr="006C2945">
        <w:rPr>
          <w:b/>
        </w:rPr>
        <w:t xml:space="preserve"> </w:t>
      </w:r>
      <w:r>
        <w:rPr>
          <w:b/>
          <w:lang w:val="en-US"/>
        </w:rPr>
        <w:t>Date</w:t>
      </w:r>
      <w:r w:rsidRPr="006C2945">
        <w:t xml:space="preserve">. </w:t>
      </w:r>
      <w:r>
        <w:t>Обязательный аргумент. Дата, на которую вычисляется рыночный риск. В зависимости от даты могут меняться параметры инструмента, влияющие на его группу риска.</w:t>
      </w:r>
      <w:r w:rsidR="00AD0428" w:rsidRPr="00AD0428">
        <w:rPr>
          <w:b/>
          <w:color w:val="FF0000"/>
        </w:rPr>
        <w:t xml:space="preserve"> </w:t>
      </w:r>
    </w:p>
    <w:p w14:paraId="391653B2" w14:textId="5BD0A10C" w:rsidR="00EA05E2" w:rsidRDefault="00AD0428" w:rsidP="00AD0428">
      <w:pPr>
        <w:pStyle w:val="a5"/>
      </w:pPr>
      <w:r w:rsidRPr="00AD0428">
        <w:rPr>
          <w:b/>
          <w:color w:val="FF0000"/>
        </w:rPr>
        <w:t>Внимание!</w:t>
      </w:r>
      <w:r w:rsidRPr="00AD0428">
        <w:rPr>
          <w:color w:val="FF0000"/>
        </w:rPr>
        <w:t xml:space="preserve"> </w:t>
      </w:r>
      <w:r>
        <w:t xml:space="preserve">Не используйте в качестве аргумента </w:t>
      </w:r>
      <w:r>
        <w:rPr>
          <w:lang w:val="en-US"/>
        </w:rPr>
        <w:t>Calculation</w:t>
      </w:r>
      <w:r w:rsidRPr="00AD0428">
        <w:t xml:space="preserve"> </w:t>
      </w:r>
      <w:r>
        <w:rPr>
          <w:lang w:val="en-US"/>
        </w:rPr>
        <w:t>Date</w:t>
      </w:r>
      <w:r>
        <w:t xml:space="preserve"> ссылку на ячейку с функцией </w:t>
      </w:r>
      <w:proofErr w:type="gramStart"/>
      <w:r>
        <w:t>СЕГОДНЯ(</w:t>
      </w:r>
      <w:proofErr w:type="gramEnd"/>
      <w:r>
        <w:t xml:space="preserve">) – это приводит к зацикливанию пересчетов в </w:t>
      </w:r>
      <w:r>
        <w:rPr>
          <w:lang w:val="en-US"/>
        </w:rPr>
        <w:t>Excel</w:t>
      </w:r>
      <w:r w:rsidRPr="00AD0428">
        <w:t>.</w:t>
      </w:r>
    </w:p>
    <w:p w14:paraId="28959B5F" w14:textId="77777777" w:rsidR="00EA05E2" w:rsidRDefault="00EA05E2" w:rsidP="00EA05E2">
      <w:pPr>
        <w:pStyle w:val="a5"/>
        <w:numPr>
          <w:ilvl w:val="0"/>
          <w:numId w:val="3"/>
        </w:numPr>
      </w:pPr>
      <w:r>
        <w:rPr>
          <w:b/>
          <w:lang w:val="en-US"/>
        </w:rPr>
        <w:t>Funding</w:t>
      </w:r>
      <w:r w:rsidRPr="006C2945">
        <w:rPr>
          <w:b/>
        </w:rPr>
        <w:t xml:space="preserve"> </w:t>
      </w:r>
      <w:r>
        <w:rPr>
          <w:b/>
          <w:lang w:val="en-US"/>
        </w:rPr>
        <w:t>Flag</w:t>
      </w:r>
      <w:r w:rsidRPr="006C2945">
        <w:t xml:space="preserve">. </w:t>
      </w:r>
      <w:r>
        <w:t>Обязательный аргумент. 1 – определить группу риска при фондировании данного инструмента в валюте номинала. 0 – определить группу риска при фондировании инструмента в валюте отличной от валюты номинала.</w:t>
      </w:r>
    </w:p>
    <w:p w14:paraId="6E83A291" w14:textId="0739DC9A" w:rsidR="00526B39" w:rsidRDefault="00526B39" w:rsidP="00EA05E2">
      <w:pPr>
        <w:pStyle w:val="a5"/>
        <w:numPr>
          <w:ilvl w:val="0"/>
          <w:numId w:val="3"/>
        </w:numPr>
      </w:pPr>
      <w:bookmarkStart w:id="19" w:name="OLE_LINK139"/>
      <w:bookmarkStart w:id="20" w:name="OLE_LINK140"/>
      <w:bookmarkStart w:id="21" w:name="OLE_LINK150"/>
      <w:bookmarkStart w:id="22" w:name="OLE_LINK151"/>
      <w:r w:rsidRPr="00526B39">
        <w:rPr>
          <w:b/>
          <w:lang w:val="en-US"/>
        </w:rPr>
        <w:t>Offer</w:t>
      </w:r>
      <w:r w:rsidRPr="00526B39">
        <w:rPr>
          <w:b/>
        </w:rPr>
        <w:t xml:space="preserve"> </w:t>
      </w:r>
      <w:r w:rsidRPr="00526B39">
        <w:rPr>
          <w:b/>
          <w:lang w:val="en-US"/>
        </w:rPr>
        <w:t>Enable</w:t>
      </w:r>
      <w:r w:rsidRPr="00526B39">
        <w:rPr>
          <w:b/>
        </w:rPr>
        <w:t>.</w:t>
      </w:r>
      <w:r w:rsidRPr="00526B39">
        <w:t xml:space="preserve"> </w:t>
      </w:r>
      <w:r>
        <w:t>Необязательный аргумент. ИСТИНА – учитывать оферты при определении группы риска. ЛОЖЬ – (по умолчанию) оферты не учитываются.</w:t>
      </w:r>
      <w:bookmarkEnd w:id="19"/>
      <w:bookmarkEnd w:id="20"/>
      <w:bookmarkEnd w:id="21"/>
      <w:bookmarkEnd w:id="22"/>
    </w:p>
    <w:p w14:paraId="5DEC5D89" w14:textId="77777777" w:rsidR="00521397" w:rsidRDefault="00521397" w:rsidP="00521397">
      <w:pPr>
        <w:pStyle w:val="a5"/>
        <w:numPr>
          <w:ilvl w:val="0"/>
          <w:numId w:val="3"/>
        </w:numPr>
      </w:pPr>
      <w:r w:rsidRPr="00E62784">
        <w:rPr>
          <w:b/>
          <w:lang w:val="en-US"/>
        </w:rPr>
        <w:t>Use</w:t>
      </w:r>
      <w:r w:rsidRPr="00E62784">
        <w:rPr>
          <w:b/>
        </w:rPr>
        <w:t xml:space="preserve"> </w:t>
      </w:r>
      <w:r w:rsidRPr="00E62784">
        <w:rPr>
          <w:b/>
          <w:lang w:val="en-US"/>
        </w:rPr>
        <w:t>Frozen</w:t>
      </w:r>
      <w:r w:rsidRPr="00E62784">
        <w:rPr>
          <w:b/>
        </w:rPr>
        <w:t xml:space="preserve"> </w:t>
      </w:r>
      <w:r w:rsidRPr="00E62784">
        <w:rPr>
          <w:b/>
          <w:lang w:val="en-US"/>
        </w:rPr>
        <w:t>Dates</w:t>
      </w:r>
      <w:r w:rsidRPr="00E62784">
        <w:rPr>
          <w:b/>
        </w:rPr>
        <w:t>.</w:t>
      </w:r>
      <w:r w:rsidRPr="00E62784">
        <w:t xml:space="preserve"> </w:t>
      </w:r>
      <w:r>
        <w:t>Необязательный аргумент. Возможные значения:</w:t>
      </w:r>
    </w:p>
    <w:p w14:paraId="4FCD4535" w14:textId="16A79BE8" w:rsidR="00521397" w:rsidRDefault="00521397" w:rsidP="00521397">
      <w:pPr>
        <w:pStyle w:val="a5"/>
        <w:numPr>
          <w:ilvl w:val="1"/>
          <w:numId w:val="3"/>
        </w:numPr>
      </w:pPr>
      <w:r w:rsidRPr="00E62784">
        <w:rPr>
          <w:b/>
        </w:rPr>
        <w:t>1, ИСТИНА, “</w:t>
      </w:r>
      <w:r w:rsidRPr="00E62784">
        <w:rPr>
          <w:b/>
          <w:lang w:val="en-US"/>
        </w:rPr>
        <w:t>true</w:t>
      </w:r>
      <w:r w:rsidRPr="00E62784">
        <w:rPr>
          <w:b/>
        </w:rPr>
        <w:t>”</w:t>
      </w:r>
      <w:r>
        <w:t xml:space="preserve"> – (по умолчанию) при определении группы риска учитываются даты фиксации рейтингов компаний.</w:t>
      </w:r>
    </w:p>
    <w:p w14:paraId="10E4E670" w14:textId="77777777" w:rsidR="00521397" w:rsidRPr="00DD3051" w:rsidRDefault="00521397" w:rsidP="00521397">
      <w:pPr>
        <w:pStyle w:val="a5"/>
        <w:numPr>
          <w:ilvl w:val="1"/>
          <w:numId w:val="3"/>
        </w:numPr>
      </w:pPr>
      <w:r w:rsidRPr="00E62784">
        <w:rPr>
          <w:b/>
        </w:rPr>
        <w:t>0, ЛОЖЬ, “</w:t>
      </w:r>
      <w:r w:rsidRPr="00E62784">
        <w:rPr>
          <w:b/>
          <w:lang w:val="en-US"/>
        </w:rPr>
        <w:t>false</w:t>
      </w:r>
      <w:r w:rsidRPr="00E62784">
        <w:rPr>
          <w:b/>
        </w:rPr>
        <w:t>”</w:t>
      </w:r>
      <w:r>
        <w:t xml:space="preserve"> – даты фиксации рейтингов компаний не учитываются.</w:t>
      </w:r>
    </w:p>
    <w:p w14:paraId="4CF79CC4" w14:textId="77777777" w:rsidR="00DD3051" w:rsidRDefault="00DD3051" w:rsidP="00DD3051">
      <w:pPr>
        <w:pStyle w:val="a5"/>
        <w:numPr>
          <w:ilvl w:val="0"/>
          <w:numId w:val="3"/>
        </w:numPr>
      </w:pPr>
      <w:r w:rsidRPr="00FA6086">
        <w:rPr>
          <w:b/>
          <w:lang w:val="en-US"/>
        </w:rPr>
        <w:t>Edition</w:t>
      </w:r>
      <w:r w:rsidRPr="00D40F60">
        <w:rPr>
          <w:b/>
        </w:rPr>
        <w:t xml:space="preserve">. </w:t>
      </w:r>
      <w:r>
        <w:t>Необязательный аргумент. Номер положения ЦБ о правилах расчета рыночного риска. Возможные значения:</w:t>
      </w:r>
    </w:p>
    <w:p w14:paraId="5245FC92" w14:textId="77777777" w:rsidR="00DD3051" w:rsidRDefault="00DD3051" w:rsidP="00DD3051">
      <w:pPr>
        <w:pStyle w:val="a5"/>
        <w:numPr>
          <w:ilvl w:val="1"/>
          <w:numId w:val="3"/>
        </w:numPr>
      </w:pPr>
      <w:r>
        <w:t>«387-П»</w:t>
      </w:r>
    </w:p>
    <w:p w14:paraId="61F7400F" w14:textId="77777777" w:rsidR="00DD3051" w:rsidRPr="00FA6086" w:rsidRDefault="00DD3051" w:rsidP="00DD3051">
      <w:pPr>
        <w:pStyle w:val="a5"/>
        <w:numPr>
          <w:ilvl w:val="1"/>
          <w:numId w:val="3"/>
        </w:numPr>
      </w:pPr>
      <w:r>
        <w:t>«511-П»</w:t>
      </w:r>
    </w:p>
    <w:p w14:paraId="47127297" w14:textId="4E40CE11" w:rsidR="00DD3051" w:rsidRPr="00DD3051" w:rsidRDefault="00DD3051" w:rsidP="00DD3051">
      <w:pPr>
        <w:ind w:left="708"/>
        <w:rPr>
          <w:b/>
        </w:rPr>
      </w:pPr>
      <w:r>
        <w:t xml:space="preserve">Если </w:t>
      </w:r>
      <w:r w:rsidRPr="00D40F60">
        <w:rPr>
          <w:b/>
          <w:lang w:val="en-US"/>
        </w:rPr>
        <w:t>Edition</w:t>
      </w:r>
      <w:r>
        <w:t xml:space="preserve"> не указан, то берется положение ЦБ, действующее на дату расчета рыночного риска. Также, актуальное положение ЦБ используется в случае, когда указанный </w:t>
      </w:r>
      <w:r w:rsidRPr="00D40F60">
        <w:rPr>
          <w:b/>
          <w:lang w:val="en-US"/>
        </w:rPr>
        <w:t>Edition</w:t>
      </w:r>
      <w:r>
        <w:t xml:space="preserve"> уже не действует на дату расчета рыночного риска. Таким образом, можно заранее воспользоваться правилами расчета рыночного риска, которые еще не вступили в силу, но нельзя пользоваться правилами, которые уже устарели.</w:t>
      </w:r>
    </w:p>
    <w:p w14:paraId="10B9A1C1" w14:textId="3869048B" w:rsidR="00EA05E2" w:rsidRDefault="00521397" w:rsidP="00521397">
      <w:r>
        <w:t xml:space="preserve"> </w:t>
      </w:r>
      <w:r w:rsidR="00EA05E2">
        <w:t xml:space="preserve">Возвращаемое значение функции – строка, состоящая из трех частей: </w:t>
      </w:r>
    </w:p>
    <w:p w14:paraId="031ECDC9" w14:textId="7C0D5BFA" w:rsidR="00EA05E2" w:rsidRDefault="00DD3051" w:rsidP="00EA05E2">
      <w:pPr>
        <w:pStyle w:val="a5"/>
        <w:numPr>
          <w:ilvl w:val="0"/>
          <w:numId w:val="7"/>
        </w:numPr>
      </w:pPr>
      <w:r>
        <w:t>Г</w:t>
      </w:r>
      <w:r w:rsidR="00EA05E2">
        <w:t>руппа риска</w:t>
      </w:r>
    </w:p>
    <w:p w14:paraId="0E765ED6" w14:textId="2B995F1D" w:rsidR="00EA05E2" w:rsidRDefault="00DD3051" w:rsidP="00EA05E2">
      <w:pPr>
        <w:pStyle w:val="a5"/>
        <w:numPr>
          <w:ilvl w:val="0"/>
          <w:numId w:val="7"/>
        </w:numPr>
      </w:pPr>
      <w:r>
        <w:t>Ф</w:t>
      </w:r>
      <w:r w:rsidR="00BE1CCB">
        <w:t>лаг фондирования (0 или 1)</w:t>
      </w:r>
    </w:p>
    <w:p w14:paraId="1328608D" w14:textId="3F5544CF" w:rsidR="00EA05E2" w:rsidRDefault="00EA05E2" w:rsidP="00BE1CCB">
      <w:pPr>
        <w:pStyle w:val="a5"/>
        <w:numPr>
          <w:ilvl w:val="0"/>
          <w:numId w:val="7"/>
        </w:numPr>
      </w:pPr>
      <w:r>
        <w:t xml:space="preserve">2 цифры </w:t>
      </w:r>
      <w:r w:rsidR="00BE1CCB">
        <w:t>–</w:t>
      </w:r>
      <w:r>
        <w:t xml:space="preserve"> </w:t>
      </w:r>
      <w:r w:rsidR="00BE1CCB">
        <w:t xml:space="preserve">идентификатор правила (от 00 до </w:t>
      </w:r>
      <w:r w:rsidR="00DD3051" w:rsidRPr="00DD3051">
        <w:t>50</w:t>
      </w:r>
      <w:r w:rsidR="00BE1CCB">
        <w:t>) по таблице «</w:t>
      </w:r>
      <w:r w:rsidR="00BE1CCB" w:rsidRPr="00BE1CCB">
        <w:t>Условия для расчета процентного риска</w:t>
      </w:r>
      <w:r w:rsidR="00BE1CCB">
        <w:t>».</w:t>
      </w:r>
    </w:p>
    <w:p w14:paraId="17461FAE" w14:textId="7BE11331" w:rsidR="00BE1CCB" w:rsidRPr="00BE1CCB" w:rsidRDefault="00BE1CCB" w:rsidP="00BE1CCB">
      <w:r>
        <w:t xml:space="preserve">Функция </w:t>
      </w:r>
      <w:r>
        <w:rPr>
          <w:lang w:val="en-US"/>
        </w:rPr>
        <w:t>EfirRiskGroupRule</w:t>
      </w:r>
      <w:r>
        <w:t xml:space="preserve"> возвращает пустое значение, если указанный инструмент не </w:t>
      </w:r>
      <w:r w:rsidR="00DD3051">
        <w:t xml:space="preserve">имеет процентного риска (упрощённо, не </w:t>
      </w:r>
      <w:r>
        <w:t>является облигацией или привилегированной акцией</w:t>
      </w:r>
      <w:r w:rsidR="00DD3051">
        <w:t>)</w:t>
      </w:r>
      <w:r>
        <w:t>.</w:t>
      </w:r>
    </w:p>
    <w:p w14:paraId="0A1ED1AF" w14:textId="77777777" w:rsidR="00EA05E2" w:rsidRDefault="00EA05E2" w:rsidP="00EA05E2">
      <w:pPr>
        <w:pStyle w:val="20"/>
      </w:pPr>
      <w:r>
        <w:t>Примеры</w:t>
      </w:r>
    </w:p>
    <w:tbl>
      <w:tblPr>
        <w:tblStyle w:val="a6"/>
        <w:tblW w:w="0" w:type="auto"/>
        <w:tblLook w:val="04A0" w:firstRow="1" w:lastRow="0" w:firstColumn="1" w:lastColumn="0" w:noHBand="0" w:noVBand="1"/>
      </w:tblPr>
      <w:tblGrid>
        <w:gridCol w:w="628"/>
        <w:gridCol w:w="5150"/>
        <w:gridCol w:w="3793"/>
      </w:tblGrid>
      <w:tr w:rsidR="00EA05E2" w14:paraId="4ECE7A18" w14:textId="77777777" w:rsidTr="00EA05E2">
        <w:tc>
          <w:tcPr>
            <w:tcW w:w="628" w:type="dxa"/>
            <w:shd w:val="clear" w:color="auto" w:fill="D9D9D9" w:themeFill="background1" w:themeFillShade="D9"/>
          </w:tcPr>
          <w:p w14:paraId="5B5ED5B4" w14:textId="77777777" w:rsidR="00EA05E2" w:rsidRDefault="00EA05E2" w:rsidP="00796824">
            <w:pPr>
              <w:jc w:val="center"/>
              <w:rPr>
                <w:lang w:val="en-US"/>
              </w:rPr>
            </w:pPr>
          </w:p>
        </w:tc>
        <w:tc>
          <w:tcPr>
            <w:tcW w:w="5150" w:type="dxa"/>
            <w:shd w:val="clear" w:color="auto" w:fill="D9D9D9" w:themeFill="background1" w:themeFillShade="D9"/>
          </w:tcPr>
          <w:p w14:paraId="60393DE5" w14:textId="77777777" w:rsidR="00EA05E2" w:rsidRDefault="00EA05E2" w:rsidP="00796824">
            <w:pPr>
              <w:jc w:val="center"/>
              <w:rPr>
                <w:lang w:val="en-US"/>
              </w:rPr>
            </w:pPr>
            <w:r>
              <w:rPr>
                <w:lang w:val="en-US"/>
              </w:rPr>
              <w:t>A</w:t>
            </w:r>
          </w:p>
        </w:tc>
        <w:tc>
          <w:tcPr>
            <w:tcW w:w="3793" w:type="dxa"/>
            <w:shd w:val="clear" w:color="auto" w:fill="D9D9D9" w:themeFill="background1" w:themeFillShade="D9"/>
          </w:tcPr>
          <w:p w14:paraId="0F085C6D" w14:textId="77777777" w:rsidR="00EA05E2" w:rsidRDefault="00EA05E2" w:rsidP="00796824">
            <w:pPr>
              <w:jc w:val="center"/>
              <w:rPr>
                <w:lang w:val="en-US"/>
              </w:rPr>
            </w:pPr>
            <w:r>
              <w:rPr>
                <w:lang w:val="en-US"/>
              </w:rPr>
              <w:t>B</w:t>
            </w:r>
          </w:p>
        </w:tc>
      </w:tr>
      <w:tr w:rsidR="00EA05E2" w14:paraId="37F4E5EF" w14:textId="77777777" w:rsidTr="00EA05E2">
        <w:tc>
          <w:tcPr>
            <w:tcW w:w="628" w:type="dxa"/>
            <w:shd w:val="clear" w:color="auto" w:fill="D9D9D9" w:themeFill="background1" w:themeFillShade="D9"/>
          </w:tcPr>
          <w:p w14:paraId="622EC2E8" w14:textId="77777777" w:rsidR="00EA05E2" w:rsidRPr="00D90D84" w:rsidRDefault="00EA05E2" w:rsidP="00796824">
            <w:r>
              <w:t>1</w:t>
            </w:r>
          </w:p>
        </w:tc>
        <w:tc>
          <w:tcPr>
            <w:tcW w:w="5150" w:type="dxa"/>
          </w:tcPr>
          <w:p w14:paraId="36F83678" w14:textId="77777777" w:rsidR="00EA05E2" w:rsidRPr="00D90D84" w:rsidRDefault="00EA05E2" w:rsidP="00796824">
            <w:pPr>
              <w:rPr>
                <w:b/>
              </w:rPr>
            </w:pPr>
            <w:r w:rsidRPr="00D90D84">
              <w:rPr>
                <w:b/>
              </w:rPr>
              <w:t>Формула</w:t>
            </w:r>
          </w:p>
        </w:tc>
        <w:tc>
          <w:tcPr>
            <w:tcW w:w="3793" w:type="dxa"/>
          </w:tcPr>
          <w:p w14:paraId="6B4E5A8E" w14:textId="5344DB62" w:rsidR="00EA05E2" w:rsidRPr="00EA05E2" w:rsidRDefault="00EA05E2" w:rsidP="00796824">
            <w:pPr>
              <w:rPr>
                <w:b/>
                <w:lang w:val="en-US"/>
              </w:rPr>
            </w:pPr>
            <w:r>
              <w:rPr>
                <w:b/>
              </w:rPr>
              <w:t>Результат</w:t>
            </w:r>
          </w:p>
        </w:tc>
      </w:tr>
      <w:tr w:rsidR="00EA05E2" w:rsidRPr="00D90D84" w14:paraId="119591D5" w14:textId="77777777" w:rsidTr="00EA05E2">
        <w:tc>
          <w:tcPr>
            <w:tcW w:w="628" w:type="dxa"/>
            <w:shd w:val="clear" w:color="auto" w:fill="D9D9D9" w:themeFill="background1" w:themeFillShade="D9"/>
          </w:tcPr>
          <w:p w14:paraId="4925CE53" w14:textId="77777777" w:rsidR="00EA05E2" w:rsidRPr="00D90D84" w:rsidRDefault="00EA05E2" w:rsidP="00796824">
            <w:r>
              <w:t>2</w:t>
            </w:r>
          </w:p>
        </w:tc>
        <w:tc>
          <w:tcPr>
            <w:tcW w:w="5150" w:type="dxa"/>
          </w:tcPr>
          <w:p w14:paraId="4A693173" w14:textId="595F8B8E" w:rsidR="00EA05E2" w:rsidRPr="00745578" w:rsidRDefault="00EA05E2" w:rsidP="00796824">
            <w:pPr>
              <w:rPr>
                <w:lang w:val="en-US"/>
              </w:rPr>
            </w:pPr>
            <w:r w:rsidRPr="00AC30BD">
              <w:rPr>
                <w:lang w:val="en-US"/>
              </w:rPr>
              <w:t>=EfirRiskGroup</w:t>
            </w:r>
            <w:r>
              <w:rPr>
                <w:lang w:val="en-US"/>
              </w:rPr>
              <w:t>Rule</w:t>
            </w:r>
            <w:r w:rsidRPr="00AC30BD">
              <w:rPr>
                <w:lang w:val="en-US"/>
              </w:rPr>
              <w:t>("RU000A0JTKD8";"26.07.2013";1)</w:t>
            </w:r>
          </w:p>
        </w:tc>
        <w:tc>
          <w:tcPr>
            <w:tcW w:w="3793" w:type="dxa"/>
          </w:tcPr>
          <w:p w14:paraId="409AE6D0" w14:textId="13A12CF9" w:rsidR="00EA05E2" w:rsidRPr="00EA05E2" w:rsidRDefault="00EA05E2" w:rsidP="00796824">
            <w:pPr>
              <w:rPr>
                <w:lang w:val="en-US"/>
              </w:rPr>
            </w:pPr>
            <w:r>
              <w:rPr>
                <w:lang w:val="en-US"/>
              </w:rPr>
              <w:t>6100</w:t>
            </w:r>
          </w:p>
        </w:tc>
      </w:tr>
      <w:tr w:rsidR="00EA05E2" w:rsidRPr="00D90D84" w14:paraId="66EE6C0A" w14:textId="77777777" w:rsidTr="00EA05E2">
        <w:tc>
          <w:tcPr>
            <w:tcW w:w="628" w:type="dxa"/>
            <w:shd w:val="clear" w:color="auto" w:fill="D9D9D9" w:themeFill="background1" w:themeFillShade="D9"/>
          </w:tcPr>
          <w:p w14:paraId="32084ACF" w14:textId="77777777" w:rsidR="00EA05E2" w:rsidRDefault="00EA05E2" w:rsidP="00796824">
            <w:r>
              <w:t>3</w:t>
            </w:r>
          </w:p>
        </w:tc>
        <w:tc>
          <w:tcPr>
            <w:tcW w:w="5150" w:type="dxa"/>
          </w:tcPr>
          <w:p w14:paraId="032AA40C" w14:textId="4179AA9E" w:rsidR="00EA05E2" w:rsidRPr="00AC30BD" w:rsidRDefault="00EA05E2" w:rsidP="00796824">
            <w:pPr>
              <w:rPr>
                <w:lang w:val="en-US"/>
              </w:rPr>
            </w:pPr>
            <w:r w:rsidRPr="00AC30BD">
              <w:rPr>
                <w:lang w:val="en-US"/>
              </w:rPr>
              <w:t>=</w:t>
            </w:r>
            <w:proofErr w:type="gramStart"/>
            <w:r w:rsidRPr="00AC30BD">
              <w:rPr>
                <w:lang w:val="en-US"/>
              </w:rPr>
              <w:t>EfirRiskGroup</w:t>
            </w:r>
            <w:r>
              <w:rPr>
                <w:lang w:val="en-US"/>
              </w:rPr>
              <w:t>Rule</w:t>
            </w:r>
            <w:r w:rsidRPr="00AC30BD">
              <w:rPr>
                <w:lang w:val="en-US"/>
              </w:rPr>
              <w:t>(</w:t>
            </w:r>
            <w:proofErr w:type="gramEnd"/>
            <w:r w:rsidRPr="00AC30BD">
              <w:rPr>
                <w:lang w:val="en-US"/>
              </w:rPr>
              <w:t>"RU000A0JTKD8";"26.07.2013";0)</w:t>
            </w:r>
          </w:p>
        </w:tc>
        <w:tc>
          <w:tcPr>
            <w:tcW w:w="3793" w:type="dxa"/>
          </w:tcPr>
          <w:p w14:paraId="15E4005B" w14:textId="72D674ED" w:rsidR="00EA05E2" w:rsidRDefault="00EA05E2" w:rsidP="00796824"/>
        </w:tc>
      </w:tr>
      <w:tr w:rsidR="00EA05E2" w:rsidRPr="00D90D84" w14:paraId="5E2FB4B2" w14:textId="77777777" w:rsidTr="00EA05E2">
        <w:tc>
          <w:tcPr>
            <w:tcW w:w="628" w:type="dxa"/>
            <w:shd w:val="clear" w:color="auto" w:fill="D9D9D9" w:themeFill="background1" w:themeFillShade="D9"/>
          </w:tcPr>
          <w:p w14:paraId="63B3A953" w14:textId="77777777" w:rsidR="00EA05E2" w:rsidRDefault="00EA05E2" w:rsidP="00796824">
            <w:r>
              <w:t>4</w:t>
            </w:r>
          </w:p>
        </w:tc>
        <w:tc>
          <w:tcPr>
            <w:tcW w:w="5150" w:type="dxa"/>
          </w:tcPr>
          <w:p w14:paraId="7E73D25B" w14:textId="739335AE" w:rsidR="00EA05E2" w:rsidRPr="00AC30BD" w:rsidRDefault="00EA05E2" w:rsidP="00796824">
            <w:pPr>
              <w:rPr>
                <w:lang w:val="en-US"/>
              </w:rPr>
            </w:pPr>
            <w:r w:rsidRPr="00AC30BD">
              <w:rPr>
                <w:lang w:val="en-US"/>
              </w:rPr>
              <w:t>=EfirRiskGroup</w:t>
            </w:r>
            <w:r>
              <w:rPr>
                <w:lang w:val="en-US"/>
              </w:rPr>
              <w:t>Rule</w:t>
            </w:r>
            <w:r w:rsidRPr="00AC30BD">
              <w:rPr>
                <w:lang w:val="en-US"/>
              </w:rPr>
              <w:t>("RU0002868001";"26.07.2013";1)</w:t>
            </w:r>
          </w:p>
        </w:tc>
        <w:tc>
          <w:tcPr>
            <w:tcW w:w="3793" w:type="dxa"/>
          </w:tcPr>
          <w:p w14:paraId="3C59DAE7" w14:textId="2947154A" w:rsidR="00EA05E2" w:rsidRPr="00EA05E2" w:rsidRDefault="00EA05E2" w:rsidP="00796824">
            <w:pPr>
              <w:rPr>
                <w:lang w:val="en-US"/>
              </w:rPr>
            </w:pPr>
            <w:r>
              <w:rPr>
                <w:lang w:val="en-US"/>
              </w:rPr>
              <w:t>1101</w:t>
            </w:r>
          </w:p>
        </w:tc>
      </w:tr>
      <w:tr w:rsidR="00EA05E2" w:rsidRPr="00D90D84" w14:paraId="4385C7F4" w14:textId="77777777" w:rsidTr="00EA05E2">
        <w:tc>
          <w:tcPr>
            <w:tcW w:w="628" w:type="dxa"/>
            <w:shd w:val="clear" w:color="auto" w:fill="D9D9D9" w:themeFill="background1" w:themeFillShade="D9"/>
          </w:tcPr>
          <w:p w14:paraId="6733F644" w14:textId="77777777" w:rsidR="00EA05E2" w:rsidRDefault="00EA05E2" w:rsidP="00796824">
            <w:r>
              <w:t>5</w:t>
            </w:r>
          </w:p>
        </w:tc>
        <w:tc>
          <w:tcPr>
            <w:tcW w:w="5150" w:type="dxa"/>
          </w:tcPr>
          <w:p w14:paraId="4F7B743B" w14:textId="717F3C95" w:rsidR="00EA05E2" w:rsidRPr="00AC30BD" w:rsidRDefault="00EA05E2" w:rsidP="00796824">
            <w:pPr>
              <w:rPr>
                <w:lang w:val="en-US"/>
              </w:rPr>
            </w:pPr>
            <w:r w:rsidRPr="00AC30BD">
              <w:rPr>
                <w:lang w:val="en-US"/>
              </w:rPr>
              <w:t>=</w:t>
            </w:r>
            <w:proofErr w:type="gramStart"/>
            <w:r w:rsidRPr="00AC30BD">
              <w:rPr>
                <w:lang w:val="en-US"/>
              </w:rPr>
              <w:t>EfirRiskGroup</w:t>
            </w:r>
            <w:r>
              <w:rPr>
                <w:lang w:val="en-US"/>
              </w:rPr>
              <w:t>Rule</w:t>
            </w:r>
            <w:r w:rsidRPr="00AC30BD">
              <w:rPr>
                <w:lang w:val="en-US"/>
              </w:rPr>
              <w:t>(</w:t>
            </w:r>
            <w:proofErr w:type="gramEnd"/>
            <w:r w:rsidRPr="00AC30BD">
              <w:rPr>
                <w:lang w:val="en-US"/>
              </w:rPr>
              <w:t>"RU0002868001";"26.07.2013";0)</w:t>
            </w:r>
          </w:p>
        </w:tc>
        <w:tc>
          <w:tcPr>
            <w:tcW w:w="3793" w:type="dxa"/>
          </w:tcPr>
          <w:p w14:paraId="4E26D9FE" w14:textId="270880A4" w:rsidR="00EA05E2" w:rsidRPr="00EA05E2" w:rsidRDefault="00EA05E2" w:rsidP="00796824">
            <w:pPr>
              <w:rPr>
                <w:lang w:val="en-US"/>
              </w:rPr>
            </w:pPr>
            <w:r>
              <w:rPr>
                <w:lang w:val="en-US"/>
              </w:rPr>
              <w:t>4029</w:t>
            </w:r>
          </w:p>
        </w:tc>
      </w:tr>
    </w:tbl>
    <w:p w14:paraId="11B9F1A2" w14:textId="535E9C6C" w:rsidR="00D002F9" w:rsidRDefault="00D002F9" w:rsidP="00D002F9">
      <w:pPr>
        <w:rPr>
          <w:rFonts w:asciiTheme="majorHAnsi" w:eastAsiaTheme="majorEastAsia" w:hAnsiTheme="majorHAnsi" w:cstheme="majorBidi"/>
          <w:color w:val="365F91" w:themeColor="accent1" w:themeShade="BF"/>
          <w:sz w:val="28"/>
          <w:szCs w:val="28"/>
          <w:lang w:val="en-US"/>
        </w:rPr>
      </w:pPr>
      <w:r>
        <w:rPr>
          <w:lang w:val="en-US"/>
        </w:rPr>
        <w:br w:type="page"/>
      </w:r>
    </w:p>
    <w:p w14:paraId="46494805" w14:textId="1A46BB18" w:rsidR="00230FB8" w:rsidRPr="00EA05E2" w:rsidRDefault="00230FB8" w:rsidP="00230FB8">
      <w:pPr>
        <w:pStyle w:val="1"/>
      </w:pPr>
      <w:r>
        <w:rPr>
          <w:lang w:val="en-US"/>
        </w:rPr>
        <w:t>EfirRiskGroupParam</w:t>
      </w:r>
      <w:r w:rsidR="00376700">
        <w:rPr>
          <w:lang w:val="en-US"/>
        </w:rPr>
        <w:fldChar w:fldCharType="begin"/>
      </w:r>
      <w:r w:rsidR="00376700">
        <w:instrText xml:space="preserve"> XE "</w:instrText>
      </w:r>
      <w:r w:rsidR="00376700" w:rsidRPr="000B0290">
        <w:rPr>
          <w:lang w:val="en-US"/>
        </w:rPr>
        <w:instrText>EfirRiskGroupParam</w:instrText>
      </w:r>
      <w:r w:rsidR="00376700">
        <w:instrText xml:space="preserve">" </w:instrText>
      </w:r>
      <w:r w:rsidR="00376700">
        <w:rPr>
          <w:lang w:val="en-US"/>
        </w:rPr>
        <w:fldChar w:fldCharType="end"/>
      </w:r>
    </w:p>
    <w:p w14:paraId="1C26E8E6" w14:textId="77777777" w:rsidR="00230FB8" w:rsidRDefault="00230FB8" w:rsidP="00230FB8">
      <w:pPr>
        <w:pStyle w:val="20"/>
      </w:pPr>
      <w:r>
        <w:t>Описание</w:t>
      </w:r>
    </w:p>
    <w:p w14:paraId="4BC4A872" w14:textId="77777777" w:rsidR="00230FB8" w:rsidRDefault="00230FB8">
      <w:r>
        <w:t xml:space="preserve">Функция </w:t>
      </w:r>
      <w:r w:rsidRPr="00230FB8">
        <w:t>EfirRiskGroupParam</w:t>
      </w:r>
      <w:r>
        <w:t xml:space="preserve"> позволяет получить справочные данные, на основе которых функция </w:t>
      </w:r>
      <w:r>
        <w:rPr>
          <w:lang w:val="en-US"/>
        </w:rPr>
        <w:t>EfirRiskGroup</w:t>
      </w:r>
      <w:r>
        <w:t xml:space="preserve"> рассчитала группу риска определенного инструмента. </w:t>
      </w:r>
    </w:p>
    <w:p w14:paraId="4CB34838" w14:textId="77777777" w:rsidR="00230FB8" w:rsidRPr="00AD0428" w:rsidRDefault="00230FB8" w:rsidP="00230FB8">
      <w:pPr>
        <w:pStyle w:val="20"/>
        <w:rPr>
          <w:lang w:val="en-US"/>
        </w:rPr>
      </w:pPr>
      <w:r>
        <w:t>Синтаксис</w:t>
      </w:r>
    </w:p>
    <w:p w14:paraId="64444F07" w14:textId="4F2F5562" w:rsidR="00230FB8" w:rsidRPr="00B45C5E" w:rsidRDefault="00230FB8" w:rsidP="00230FB8">
      <w:pPr>
        <w:ind w:left="1843" w:hanging="1843"/>
        <w:rPr>
          <w:rFonts w:ascii="Courier New" w:hAnsi="Courier New" w:cs="Courier New"/>
          <w:lang w:val="en-US"/>
        </w:rPr>
      </w:pPr>
      <w:r w:rsidRPr="00230FB8">
        <w:rPr>
          <w:rFonts w:ascii="Courier New" w:hAnsi="Courier New" w:cs="Courier New"/>
          <w:lang w:val="en-US"/>
        </w:rPr>
        <w:t>EfirRiskGroupParam</w:t>
      </w:r>
      <w:r w:rsidRPr="00B45C5E">
        <w:rPr>
          <w:rFonts w:ascii="Courier New" w:hAnsi="Courier New" w:cs="Courier New"/>
          <w:lang w:val="en-US"/>
        </w:rPr>
        <w:t xml:space="preserve"> </w:t>
      </w:r>
      <w:proofErr w:type="gramStart"/>
      <w:r w:rsidRPr="00B45C5E">
        <w:rPr>
          <w:rFonts w:ascii="Courier New" w:hAnsi="Courier New" w:cs="Courier New"/>
          <w:lang w:val="en-US"/>
        </w:rPr>
        <w:t>( Isin</w:t>
      </w:r>
      <w:proofErr w:type="gramEnd"/>
      <w:r w:rsidRPr="00B45C5E">
        <w:rPr>
          <w:rFonts w:ascii="Courier New" w:hAnsi="Courier New" w:cs="Courier New"/>
          <w:lang w:val="en-US"/>
        </w:rPr>
        <w:t xml:space="preserve">, Calculation Date, </w:t>
      </w:r>
      <w:r>
        <w:rPr>
          <w:rFonts w:ascii="Courier New" w:hAnsi="Courier New" w:cs="Courier New"/>
          <w:lang w:val="en-US"/>
        </w:rPr>
        <w:t>Param Name</w:t>
      </w:r>
      <w:r w:rsidR="00526B39">
        <w:rPr>
          <w:rFonts w:ascii="Courier New" w:hAnsi="Courier New" w:cs="Courier New"/>
          <w:lang w:val="en-US"/>
        </w:rPr>
        <w:t>, [Offer Enable]</w:t>
      </w:r>
      <w:r w:rsidR="00DD3051">
        <w:rPr>
          <w:rFonts w:ascii="Courier New" w:hAnsi="Courier New" w:cs="Courier New"/>
          <w:lang w:val="en-US"/>
        </w:rPr>
        <w:t>, [Use Frozen Dates], [Edition]</w:t>
      </w:r>
      <w:r w:rsidRPr="00B45C5E">
        <w:rPr>
          <w:rFonts w:ascii="Courier New" w:hAnsi="Courier New" w:cs="Courier New"/>
          <w:lang w:val="en-US"/>
        </w:rPr>
        <w:t xml:space="preserve"> )</w:t>
      </w:r>
    </w:p>
    <w:p w14:paraId="2B989BC8" w14:textId="4AE09EBF" w:rsidR="00230FB8" w:rsidRPr="00C37B97" w:rsidRDefault="00230FB8" w:rsidP="00230FB8">
      <w:r>
        <w:t>Аргументы</w:t>
      </w:r>
      <w:r w:rsidRPr="00C37B97">
        <w:t xml:space="preserve"> </w:t>
      </w:r>
      <w:r>
        <w:t>функции</w:t>
      </w:r>
      <w:r w:rsidRPr="00C37B97">
        <w:t xml:space="preserve"> </w:t>
      </w:r>
      <w:r w:rsidR="007E18B8">
        <w:rPr>
          <w:lang w:val="en-US"/>
        </w:rPr>
        <w:t>EfirRiskGroupParam</w:t>
      </w:r>
      <w:r w:rsidR="007E18B8" w:rsidRPr="00BB02B2">
        <w:t xml:space="preserve"> </w:t>
      </w:r>
      <w:r>
        <w:t>указаны</w:t>
      </w:r>
      <w:r w:rsidRPr="00C37B97">
        <w:t xml:space="preserve"> </w:t>
      </w:r>
      <w:r>
        <w:t>ниже</w:t>
      </w:r>
      <w:r w:rsidRPr="00C37B97">
        <w:t>:</w:t>
      </w:r>
    </w:p>
    <w:p w14:paraId="189D1223" w14:textId="3E7E0B7F" w:rsidR="00230FB8" w:rsidRPr="006C2945" w:rsidRDefault="00230FB8" w:rsidP="00230FB8">
      <w:pPr>
        <w:pStyle w:val="a5"/>
        <w:numPr>
          <w:ilvl w:val="0"/>
          <w:numId w:val="3"/>
        </w:numPr>
      </w:pPr>
      <w:r>
        <w:rPr>
          <w:b/>
          <w:lang w:val="en-US"/>
        </w:rPr>
        <w:t>Isin</w:t>
      </w:r>
      <w:r w:rsidRPr="00C37B97">
        <w:t xml:space="preserve">. </w:t>
      </w:r>
      <w:r>
        <w:t xml:space="preserve">Обязательный аргумент. </w:t>
      </w:r>
      <w:r w:rsidR="000C45E0">
        <w:rPr>
          <w:lang w:val="en-US"/>
        </w:rPr>
        <w:t>ISIN</w:t>
      </w:r>
      <w:r w:rsidR="000C45E0">
        <w:t xml:space="preserve"> или регистрационный код инструмента.</w:t>
      </w:r>
    </w:p>
    <w:p w14:paraId="32BEC5E8" w14:textId="77777777" w:rsidR="00AD0428" w:rsidRPr="00AD0428" w:rsidRDefault="00230FB8" w:rsidP="00230FB8">
      <w:pPr>
        <w:pStyle w:val="a5"/>
        <w:numPr>
          <w:ilvl w:val="0"/>
          <w:numId w:val="3"/>
        </w:numPr>
      </w:pPr>
      <w:r>
        <w:rPr>
          <w:b/>
          <w:lang w:val="en-US"/>
        </w:rPr>
        <w:t>Calculation</w:t>
      </w:r>
      <w:r w:rsidRPr="006C2945">
        <w:rPr>
          <w:b/>
        </w:rPr>
        <w:t xml:space="preserve"> </w:t>
      </w:r>
      <w:r>
        <w:rPr>
          <w:b/>
          <w:lang w:val="en-US"/>
        </w:rPr>
        <w:t>Date</w:t>
      </w:r>
      <w:r w:rsidRPr="006C2945">
        <w:t xml:space="preserve">. </w:t>
      </w:r>
      <w:r>
        <w:t>Обязательный аргумент. Дата, на которую вычисляется рыночный риск. В зависимости от даты могут меняться параметры инструмента, влияющие на его группу срочности.</w:t>
      </w:r>
      <w:r w:rsidR="009829C4">
        <w:t xml:space="preserve"> Дата может задаваться ячейкой с датой или строкой в формате «ДД.ММ.ГГГГ».</w:t>
      </w:r>
    </w:p>
    <w:p w14:paraId="5CCD9152" w14:textId="5BBB11F9" w:rsidR="00230FB8" w:rsidRDefault="00AD0428" w:rsidP="00AD0428">
      <w:pPr>
        <w:pStyle w:val="a5"/>
      </w:pPr>
      <w:r w:rsidRPr="00AD0428">
        <w:rPr>
          <w:b/>
          <w:color w:val="FF0000"/>
        </w:rPr>
        <w:t>Внимание!</w:t>
      </w:r>
      <w:r w:rsidRPr="00AD0428">
        <w:rPr>
          <w:color w:val="FF0000"/>
        </w:rPr>
        <w:t xml:space="preserve"> </w:t>
      </w:r>
      <w:r>
        <w:t xml:space="preserve">Не используйте в качестве аргумента </w:t>
      </w:r>
      <w:r>
        <w:rPr>
          <w:lang w:val="en-US"/>
        </w:rPr>
        <w:t>Date</w:t>
      </w:r>
      <w:r>
        <w:t xml:space="preserve"> ссылку на ячейку с функцией </w:t>
      </w:r>
      <w:proofErr w:type="gramStart"/>
      <w:r>
        <w:t>СЕГОДНЯ(</w:t>
      </w:r>
      <w:proofErr w:type="gramEnd"/>
      <w:r>
        <w:t xml:space="preserve">) – это приводит к зацикливанию пересчетов в </w:t>
      </w:r>
      <w:r>
        <w:rPr>
          <w:lang w:val="en-US"/>
        </w:rPr>
        <w:t>Excel</w:t>
      </w:r>
      <w:r w:rsidRPr="00AD0428">
        <w:t>.</w:t>
      </w:r>
    </w:p>
    <w:p w14:paraId="554CD100" w14:textId="1E0929DF" w:rsidR="00230FB8" w:rsidRDefault="009829C4" w:rsidP="00230FB8">
      <w:pPr>
        <w:pStyle w:val="a5"/>
        <w:numPr>
          <w:ilvl w:val="0"/>
          <w:numId w:val="3"/>
        </w:numPr>
      </w:pPr>
      <w:r>
        <w:rPr>
          <w:b/>
          <w:lang w:val="en-US"/>
        </w:rPr>
        <w:t>Param</w:t>
      </w:r>
      <w:r w:rsidRPr="009829C4">
        <w:rPr>
          <w:b/>
        </w:rPr>
        <w:t xml:space="preserve"> </w:t>
      </w:r>
      <w:r>
        <w:rPr>
          <w:b/>
          <w:lang w:val="en-US"/>
        </w:rPr>
        <w:t>Name</w:t>
      </w:r>
      <w:r w:rsidR="00230FB8" w:rsidRPr="00B45C5E">
        <w:rPr>
          <w:b/>
        </w:rPr>
        <w:t xml:space="preserve">. </w:t>
      </w:r>
      <w:r w:rsidRPr="009829C4">
        <w:t>О</w:t>
      </w:r>
      <w:r w:rsidR="00230FB8">
        <w:t xml:space="preserve">бязательный аргумент. </w:t>
      </w:r>
      <w:r>
        <w:t>Название параметра, участвующего в расчете группы риска.</w:t>
      </w:r>
    </w:p>
    <w:p w14:paraId="10535A10" w14:textId="4AACAFD5" w:rsidR="00526B39" w:rsidRDefault="00526B39" w:rsidP="00230FB8">
      <w:pPr>
        <w:pStyle w:val="a5"/>
        <w:numPr>
          <w:ilvl w:val="0"/>
          <w:numId w:val="3"/>
        </w:numPr>
      </w:pPr>
      <w:r w:rsidRPr="00526B39">
        <w:rPr>
          <w:b/>
          <w:lang w:val="en-US"/>
        </w:rPr>
        <w:t>Offer</w:t>
      </w:r>
      <w:r w:rsidRPr="00526B39">
        <w:rPr>
          <w:b/>
        </w:rPr>
        <w:t xml:space="preserve"> </w:t>
      </w:r>
      <w:r w:rsidRPr="00526B39">
        <w:rPr>
          <w:b/>
          <w:lang w:val="en-US"/>
        </w:rPr>
        <w:t>Enable</w:t>
      </w:r>
      <w:r w:rsidRPr="00526B39">
        <w:rPr>
          <w:b/>
        </w:rPr>
        <w:t>.</w:t>
      </w:r>
      <w:r w:rsidRPr="00526B39">
        <w:t xml:space="preserve"> </w:t>
      </w:r>
      <w:r>
        <w:t>Необязательный аргумент. ИСТИНА – дата оферты влияет на параметры «</w:t>
      </w:r>
      <w:r w:rsidRPr="001028FF">
        <w:rPr>
          <w:rFonts w:ascii="Calibri" w:eastAsia="Times New Roman" w:hAnsi="Calibri" w:cs="Times New Roman"/>
          <w:color w:val="000000"/>
          <w:lang w:eastAsia="ru-RU"/>
        </w:rPr>
        <w:t>T_Min</w:t>
      </w:r>
      <w:r>
        <w:rPr>
          <w:rFonts w:ascii="Calibri" w:eastAsia="Times New Roman" w:hAnsi="Calibri" w:cs="Times New Roman"/>
          <w:color w:val="000000"/>
          <w:lang w:eastAsia="ru-RU"/>
        </w:rPr>
        <w:t>» и «</w:t>
      </w:r>
      <w:r w:rsidRPr="001028FF">
        <w:rPr>
          <w:rFonts w:ascii="Calibri" w:eastAsia="Times New Roman" w:hAnsi="Calibri" w:cs="Times New Roman"/>
          <w:color w:val="000000"/>
          <w:lang w:eastAsia="ru-RU"/>
        </w:rPr>
        <w:t>IssueOffer</w:t>
      </w:r>
      <w:r>
        <w:rPr>
          <w:rFonts w:ascii="Calibri" w:eastAsia="Times New Roman" w:hAnsi="Calibri" w:cs="Times New Roman"/>
          <w:color w:val="000000"/>
          <w:lang w:eastAsia="ru-RU"/>
        </w:rPr>
        <w:t>»</w:t>
      </w:r>
      <w:r>
        <w:t>. ЛОЖЬ – (по умолчанию) дата оферты не влияет.</w:t>
      </w:r>
    </w:p>
    <w:p w14:paraId="001D8001" w14:textId="77777777" w:rsidR="00521397" w:rsidRDefault="00521397" w:rsidP="00521397">
      <w:pPr>
        <w:pStyle w:val="a5"/>
        <w:numPr>
          <w:ilvl w:val="0"/>
          <w:numId w:val="3"/>
        </w:numPr>
      </w:pPr>
      <w:r w:rsidRPr="00E62784">
        <w:rPr>
          <w:b/>
          <w:lang w:val="en-US"/>
        </w:rPr>
        <w:t>Use</w:t>
      </w:r>
      <w:r w:rsidRPr="00E62784">
        <w:rPr>
          <w:b/>
        </w:rPr>
        <w:t xml:space="preserve"> </w:t>
      </w:r>
      <w:r w:rsidRPr="00E62784">
        <w:rPr>
          <w:b/>
          <w:lang w:val="en-US"/>
        </w:rPr>
        <w:t>Frozen</w:t>
      </w:r>
      <w:r w:rsidRPr="00E62784">
        <w:rPr>
          <w:b/>
        </w:rPr>
        <w:t xml:space="preserve"> </w:t>
      </w:r>
      <w:r w:rsidRPr="00E62784">
        <w:rPr>
          <w:b/>
          <w:lang w:val="en-US"/>
        </w:rPr>
        <w:t>Dates</w:t>
      </w:r>
      <w:r w:rsidRPr="00E62784">
        <w:rPr>
          <w:b/>
        </w:rPr>
        <w:t>.</w:t>
      </w:r>
      <w:r w:rsidRPr="00E62784">
        <w:t xml:space="preserve"> </w:t>
      </w:r>
      <w:r>
        <w:t>Необязательный аргумент. Возможные значения:</w:t>
      </w:r>
    </w:p>
    <w:p w14:paraId="06C444A3" w14:textId="26106481" w:rsidR="00521397" w:rsidRDefault="00521397" w:rsidP="00521397">
      <w:pPr>
        <w:pStyle w:val="a5"/>
        <w:numPr>
          <w:ilvl w:val="1"/>
          <w:numId w:val="3"/>
        </w:numPr>
      </w:pPr>
      <w:r w:rsidRPr="00E62784">
        <w:rPr>
          <w:b/>
        </w:rPr>
        <w:t>1, ИСТИНА, “</w:t>
      </w:r>
      <w:r w:rsidRPr="00E62784">
        <w:rPr>
          <w:b/>
          <w:lang w:val="en-US"/>
        </w:rPr>
        <w:t>true</w:t>
      </w:r>
      <w:r w:rsidRPr="00E62784">
        <w:rPr>
          <w:b/>
        </w:rPr>
        <w:t>”</w:t>
      </w:r>
      <w:r>
        <w:t xml:space="preserve"> – (по умолчанию) при определении группы риска учитываются даты фиксации рейтингов компаний.</w:t>
      </w:r>
    </w:p>
    <w:p w14:paraId="3289E361" w14:textId="77777777" w:rsidR="00521397" w:rsidRPr="00DD3051" w:rsidRDefault="00521397" w:rsidP="00521397">
      <w:pPr>
        <w:pStyle w:val="a5"/>
        <w:numPr>
          <w:ilvl w:val="1"/>
          <w:numId w:val="3"/>
        </w:numPr>
      </w:pPr>
      <w:r w:rsidRPr="00E62784">
        <w:rPr>
          <w:b/>
        </w:rPr>
        <w:t>0, ЛОЖЬ, “</w:t>
      </w:r>
      <w:r w:rsidRPr="00E62784">
        <w:rPr>
          <w:b/>
          <w:lang w:val="en-US"/>
        </w:rPr>
        <w:t>false</w:t>
      </w:r>
      <w:r w:rsidRPr="00E62784">
        <w:rPr>
          <w:b/>
        </w:rPr>
        <w:t>”</w:t>
      </w:r>
      <w:r>
        <w:t xml:space="preserve"> – даты фиксации рейтингов компаний не учитываются.</w:t>
      </w:r>
    </w:p>
    <w:p w14:paraId="66A71E4E" w14:textId="77777777" w:rsidR="00DD3051" w:rsidRDefault="00DD3051" w:rsidP="00DD3051">
      <w:pPr>
        <w:pStyle w:val="a5"/>
        <w:numPr>
          <w:ilvl w:val="0"/>
          <w:numId w:val="3"/>
        </w:numPr>
      </w:pPr>
      <w:r w:rsidRPr="00FA6086">
        <w:rPr>
          <w:b/>
          <w:lang w:val="en-US"/>
        </w:rPr>
        <w:t>Edition</w:t>
      </w:r>
      <w:r w:rsidRPr="00D40F60">
        <w:rPr>
          <w:b/>
        </w:rPr>
        <w:t xml:space="preserve">. </w:t>
      </w:r>
      <w:r>
        <w:t>Необязательный аргумент. Номер положения ЦБ о правилах расчета рыночного риска. Возможные значения:</w:t>
      </w:r>
    </w:p>
    <w:p w14:paraId="34428814" w14:textId="77777777" w:rsidR="00DD3051" w:rsidRDefault="00DD3051" w:rsidP="00DD3051">
      <w:pPr>
        <w:pStyle w:val="a5"/>
        <w:numPr>
          <w:ilvl w:val="1"/>
          <w:numId w:val="3"/>
        </w:numPr>
      </w:pPr>
      <w:r>
        <w:t>«387-П»</w:t>
      </w:r>
    </w:p>
    <w:p w14:paraId="776B36C3" w14:textId="77777777" w:rsidR="00DD3051" w:rsidRPr="00FA6086" w:rsidRDefault="00DD3051" w:rsidP="00DD3051">
      <w:pPr>
        <w:pStyle w:val="a5"/>
        <w:numPr>
          <w:ilvl w:val="1"/>
          <w:numId w:val="3"/>
        </w:numPr>
      </w:pPr>
      <w:r>
        <w:t>«511-П»</w:t>
      </w:r>
    </w:p>
    <w:p w14:paraId="027C6332" w14:textId="0EEFC348" w:rsidR="00DD3051" w:rsidRPr="00DD3051" w:rsidRDefault="00DD3051" w:rsidP="00DD3051">
      <w:pPr>
        <w:ind w:left="708"/>
        <w:rPr>
          <w:b/>
        </w:rPr>
      </w:pPr>
      <w:r>
        <w:t xml:space="preserve">Если </w:t>
      </w:r>
      <w:r w:rsidRPr="00D40F60">
        <w:rPr>
          <w:b/>
          <w:lang w:val="en-US"/>
        </w:rPr>
        <w:t>Edition</w:t>
      </w:r>
      <w:r>
        <w:t xml:space="preserve"> не указан, то берется положение ЦБ, действующее на дату расчета рыночного риска. Также, актуальное положение ЦБ используется в случае, когда указанный </w:t>
      </w:r>
      <w:r w:rsidRPr="00D40F60">
        <w:rPr>
          <w:b/>
          <w:lang w:val="en-US"/>
        </w:rPr>
        <w:t>Edition</w:t>
      </w:r>
      <w:r>
        <w:t xml:space="preserve"> уже не действует на дату расчета рыночного риска. Таким образом, можно заранее воспользоваться правилами расчета рыночного риска, которые еще не вступили в силу, но нельзя пользоваться правилами, которые уже устарели.</w:t>
      </w:r>
    </w:p>
    <w:p w14:paraId="7163444D" w14:textId="6EE4D100" w:rsidR="009829C4" w:rsidRDefault="00521397" w:rsidP="00521397">
      <w:pPr>
        <w:ind w:left="360"/>
      </w:pPr>
      <w:r>
        <w:t xml:space="preserve"> </w:t>
      </w:r>
      <w:r w:rsidR="009829C4">
        <w:t>Возвращаемое значение – строка.</w:t>
      </w:r>
    </w:p>
    <w:p w14:paraId="4BAF457A" w14:textId="113908F0" w:rsidR="009829C4" w:rsidRPr="001028FF" w:rsidRDefault="009829C4" w:rsidP="009829C4">
      <w:pPr>
        <w:ind w:left="360"/>
      </w:pPr>
      <w:r>
        <w:t>Возможные имена параметров приведены ниже:</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6849"/>
      </w:tblGrid>
      <w:tr w:rsidR="001028FF" w:rsidRPr="001028FF" w14:paraId="24CF5100" w14:textId="77777777" w:rsidTr="001028FF">
        <w:trPr>
          <w:trHeight w:val="300"/>
        </w:trPr>
        <w:tc>
          <w:tcPr>
            <w:tcW w:w="2380" w:type="dxa"/>
            <w:shd w:val="clear" w:color="auto" w:fill="auto"/>
            <w:noWrap/>
            <w:vAlign w:val="center"/>
            <w:hideMark/>
          </w:tcPr>
          <w:p w14:paraId="764EB17A" w14:textId="582304C3" w:rsidR="001028FF" w:rsidRPr="001028FF" w:rsidRDefault="001028FF" w:rsidP="001028FF">
            <w:pPr>
              <w:spacing w:after="0" w:line="240" w:lineRule="auto"/>
              <w:jc w:val="center"/>
              <w:rPr>
                <w:rFonts w:ascii="Calibri" w:eastAsia="Times New Roman" w:hAnsi="Calibri" w:cs="Times New Roman"/>
                <w:b/>
                <w:bCs/>
                <w:sz w:val="20"/>
                <w:szCs w:val="20"/>
                <w:lang w:eastAsia="ru-RU"/>
              </w:rPr>
            </w:pPr>
            <w:r>
              <w:rPr>
                <w:rFonts w:ascii="Calibri" w:eastAsia="Times New Roman" w:hAnsi="Calibri" w:cs="Times New Roman"/>
                <w:b/>
                <w:bCs/>
                <w:sz w:val="20"/>
                <w:szCs w:val="20"/>
                <w:lang w:eastAsia="ru-RU"/>
              </w:rPr>
              <w:t>Название параметра</w:t>
            </w:r>
          </w:p>
        </w:tc>
        <w:tc>
          <w:tcPr>
            <w:tcW w:w="6849" w:type="dxa"/>
            <w:shd w:val="clear" w:color="auto" w:fill="auto"/>
            <w:vAlign w:val="center"/>
            <w:hideMark/>
          </w:tcPr>
          <w:p w14:paraId="43FB8FFA" w14:textId="0A65AED1" w:rsidR="001028FF" w:rsidRPr="001028FF" w:rsidRDefault="001028FF" w:rsidP="001028FF">
            <w:pPr>
              <w:spacing w:after="0" w:line="240" w:lineRule="auto"/>
              <w:jc w:val="center"/>
              <w:rPr>
                <w:rFonts w:ascii="Calibri" w:eastAsia="Times New Roman" w:hAnsi="Calibri" w:cs="Times New Roman"/>
                <w:b/>
                <w:bCs/>
                <w:sz w:val="20"/>
                <w:szCs w:val="20"/>
                <w:lang w:eastAsia="ru-RU"/>
              </w:rPr>
            </w:pPr>
            <w:r>
              <w:rPr>
                <w:rFonts w:ascii="Calibri" w:eastAsia="Times New Roman" w:hAnsi="Calibri" w:cs="Times New Roman"/>
                <w:b/>
                <w:bCs/>
                <w:sz w:val="20"/>
                <w:szCs w:val="20"/>
                <w:lang w:eastAsia="ru-RU"/>
              </w:rPr>
              <w:t>Описание</w:t>
            </w:r>
          </w:p>
        </w:tc>
      </w:tr>
      <w:tr w:rsidR="001028FF" w:rsidRPr="001028FF" w14:paraId="767059FE" w14:textId="77777777" w:rsidTr="001028FF">
        <w:trPr>
          <w:trHeight w:val="300"/>
        </w:trPr>
        <w:tc>
          <w:tcPr>
            <w:tcW w:w="2380" w:type="dxa"/>
            <w:shd w:val="clear" w:color="auto" w:fill="auto"/>
            <w:noWrap/>
            <w:hideMark/>
          </w:tcPr>
          <w:p w14:paraId="4063250C"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FinToolNum</w:t>
            </w:r>
          </w:p>
        </w:tc>
        <w:tc>
          <w:tcPr>
            <w:tcW w:w="6849" w:type="dxa"/>
            <w:shd w:val="clear" w:color="auto" w:fill="auto"/>
            <w:vAlign w:val="bottom"/>
            <w:hideMark/>
          </w:tcPr>
          <w:p w14:paraId="3691121B"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Уникальный номер финансового инструмента (ISIN, регистрационный номер бумаги, другой идентификатор)</w:t>
            </w:r>
          </w:p>
        </w:tc>
      </w:tr>
      <w:tr w:rsidR="001028FF" w:rsidRPr="001028FF" w14:paraId="12476F1E" w14:textId="77777777" w:rsidTr="001028FF">
        <w:trPr>
          <w:trHeight w:val="300"/>
        </w:trPr>
        <w:tc>
          <w:tcPr>
            <w:tcW w:w="2380" w:type="dxa"/>
            <w:shd w:val="clear" w:color="auto" w:fill="auto"/>
            <w:noWrap/>
            <w:hideMark/>
          </w:tcPr>
          <w:p w14:paraId="4F394A5A"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CalcDate</w:t>
            </w:r>
          </w:p>
        </w:tc>
        <w:tc>
          <w:tcPr>
            <w:tcW w:w="6849" w:type="dxa"/>
            <w:shd w:val="clear" w:color="auto" w:fill="auto"/>
            <w:vAlign w:val="bottom"/>
            <w:hideMark/>
          </w:tcPr>
          <w:p w14:paraId="63E639E2"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Дата, на которую определяется расчет группы риска</w:t>
            </w:r>
          </w:p>
        </w:tc>
      </w:tr>
      <w:tr w:rsidR="001028FF" w:rsidRPr="001028FF" w14:paraId="74F6BA2F" w14:textId="77777777" w:rsidTr="001028FF">
        <w:trPr>
          <w:trHeight w:val="600"/>
        </w:trPr>
        <w:tc>
          <w:tcPr>
            <w:tcW w:w="2380" w:type="dxa"/>
            <w:shd w:val="clear" w:color="auto" w:fill="auto"/>
            <w:noWrap/>
            <w:hideMark/>
          </w:tcPr>
          <w:p w14:paraId="597E8779"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FinToolType</w:t>
            </w:r>
          </w:p>
        </w:tc>
        <w:tc>
          <w:tcPr>
            <w:tcW w:w="6849" w:type="dxa"/>
            <w:shd w:val="clear" w:color="auto" w:fill="auto"/>
            <w:vAlign w:val="bottom"/>
            <w:hideMark/>
          </w:tcPr>
          <w:p w14:paraId="662001EC"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Тип финансового инструмента - облигация, привелигированная акция, конвертирумая ценная бумага, другой финансовый инструмент</w:t>
            </w:r>
          </w:p>
        </w:tc>
      </w:tr>
      <w:tr w:rsidR="001028FF" w:rsidRPr="001028FF" w14:paraId="13DF4043" w14:textId="77777777" w:rsidTr="001028FF">
        <w:trPr>
          <w:trHeight w:val="300"/>
        </w:trPr>
        <w:tc>
          <w:tcPr>
            <w:tcW w:w="2380" w:type="dxa"/>
            <w:shd w:val="clear" w:color="auto" w:fill="auto"/>
            <w:noWrap/>
            <w:hideMark/>
          </w:tcPr>
          <w:p w14:paraId="38519C27"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FinToolShortNameRus</w:t>
            </w:r>
          </w:p>
        </w:tc>
        <w:tc>
          <w:tcPr>
            <w:tcW w:w="6849" w:type="dxa"/>
            <w:shd w:val="clear" w:color="auto" w:fill="auto"/>
            <w:vAlign w:val="bottom"/>
            <w:hideMark/>
          </w:tcPr>
          <w:p w14:paraId="2DE06068"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Краткое наименование инструмента на русском языке</w:t>
            </w:r>
          </w:p>
        </w:tc>
      </w:tr>
      <w:tr w:rsidR="001028FF" w:rsidRPr="001028FF" w14:paraId="1FAEC824" w14:textId="77777777" w:rsidTr="001028FF">
        <w:trPr>
          <w:trHeight w:val="300"/>
        </w:trPr>
        <w:tc>
          <w:tcPr>
            <w:tcW w:w="2380" w:type="dxa"/>
            <w:shd w:val="clear" w:color="auto" w:fill="auto"/>
            <w:noWrap/>
            <w:hideMark/>
          </w:tcPr>
          <w:p w14:paraId="76B112F1"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FinToolShortNameEng</w:t>
            </w:r>
          </w:p>
        </w:tc>
        <w:tc>
          <w:tcPr>
            <w:tcW w:w="6849" w:type="dxa"/>
            <w:shd w:val="clear" w:color="auto" w:fill="auto"/>
            <w:vAlign w:val="bottom"/>
            <w:hideMark/>
          </w:tcPr>
          <w:p w14:paraId="0230A822"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Краткое наименование инструмента на английском языке</w:t>
            </w:r>
          </w:p>
        </w:tc>
      </w:tr>
      <w:tr w:rsidR="001028FF" w:rsidRPr="001028FF" w14:paraId="12C29769" w14:textId="77777777" w:rsidTr="001028FF">
        <w:trPr>
          <w:trHeight w:val="300"/>
        </w:trPr>
        <w:tc>
          <w:tcPr>
            <w:tcW w:w="2380" w:type="dxa"/>
            <w:shd w:val="clear" w:color="auto" w:fill="auto"/>
            <w:noWrap/>
            <w:hideMark/>
          </w:tcPr>
          <w:p w14:paraId="0F40D1DE"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FinToolFullNameRus</w:t>
            </w:r>
          </w:p>
        </w:tc>
        <w:tc>
          <w:tcPr>
            <w:tcW w:w="6849" w:type="dxa"/>
            <w:shd w:val="clear" w:color="auto" w:fill="auto"/>
            <w:vAlign w:val="bottom"/>
            <w:hideMark/>
          </w:tcPr>
          <w:p w14:paraId="44BFF263"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Полное наименование инструмента на русском языке</w:t>
            </w:r>
          </w:p>
        </w:tc>
      </w:tr>
      <w:tr w:rsidR="001028FF" w:rsidRPr="001028FF" w14:paraId="3F632623" w14:textId="77777777" w:rsidTr="001028FF">
        <w:trPr>
          <w:trHeight w:val="300"/>
        </w:trPr>
        <w:tc>
          <w:tcPr>
            <w:tcW w:w="2380" w:type="dxa"/>
            <w:shd w:val="clear" w:color="auto" w:fill="auto"/>
            <w:noWrap/>
            <w:hideMark/>
          </w:tcPr>
          <w:p w14:paraId="4E3749A5"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FinToolFullNameEng</w:t>
            </w:r>
          </w:p>
        </w:tc>
        <w:tc>
          <w:tcPr>
            <w:tcW w:w="6849" w:type="dxa"/>
            <w:shd w:val="clear" w:color="auto" w:fill="auto"/>
            <w:vAlign w:val="bottom"/>
            <w:hideMark/>
          </w:tcPr>
          <w:p w14:paraId="3A11291E"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Полное наименование инструмента на английском языке</w:t>
            </w:r>
          </w:p>
        </w:tc>
      </w:tr>
      <w:tr w:rsidR="001028FF" w:rsidRPr="001028FF" w14:paraId="4B39686B" w14:textId="77777777" w:rsidTr="001028FF">
        <w:trPr>
          <w:trHeight w:val="600"/>
        </w:trPr>
        <w:tc>
          <w:tcPr>
            <w:tcW w:w="2380" w:type="dxa"/>
            <w:shd w:val="clear" w:color="auto" w:fill="auto"/>
            <w:noWrap/>
            <w:hideMark/>
          </w:tcPr>
          <w:p w14:paraId="59BAD612"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IssueRat-N-Mds</w:t>
            </w:r>
          </w:p>
        </w:tc>
        <w:tc>
          <w:tcPr>
            <w:tcW w:w="6849" w:type="dxa"/>
            <w:shd w:val="clear" w:color="auto" w:fill="auto"/>
            <w:vAlign w:val="bottom"/>
            <w:hideMark/>
          </w:tcPr>
          <w:p w14:paraId="6FB343B5" w14:textId="77777777" w:rsidR="001028FF" w:rsidRPr="001028FF" w:rsidRDefault="001028FF" w:rsidP="001028FF">
            <w:pPr>
              <w:spacing w:after="0" w:line="240" w:lineRule="auto"/>
              <w:rPr>
                <w:rFonts w:ascii="Calibri" w:eastAsia="Times New Roman" w:hAnsi="Calibri" w:cs="Times New Roman"/>
                <w:color w:val="000000"/>
                <w:lang w:eastAsia="ru-RU"/>
              </w:rPr>
            </w:pPr>
            <w:proofErr w:type="gramStart"/>
            <w:r w:rsidRPr="001028FF">
              <w:rPr>
                <w:rFonts w:ascii="Calibri" w:eastAsia="Times New Roman" w:hAnsi="Calibri" w:cs="Times New Roman"/>
                <w:color w:val="000000"/>
                <w:lang w:eastAsia="ru-RU"/>
              </w:rPr>
              <w:t>Рейтинги  долгосрочной</w:t>
            </w:r>
            <w:proofErr w:type="gramEnd"/>
            <w:r w:rsidRPr="001028FF">
              <w:rPr>
                <w:rFonts w:ascii="Calibri" w:eastAsia="Times New Roman" w:hAnsi="Calibri" w:cs="Times New Roman"/>
                <w:color w:val="000000"/>
                <w:lang w:eastAsia="ru-RU"/>
              </w:rPr>
              <w:t xml:space="preserve"> кредитоспособности по обязательствам в национальной валюте по международной шкале рейтингового агентства Moody’s Investors Service</w:t>
            </w:r>
          </w:p>
        </w:tc>
      </w:tr>
      <w:tr w:rsidR="001028FF" w:rsidRPr="001028FF" w14:paraId="299C98F1" w14:textId="77777777" w:rsidTr="001028FF">
        <w:trPr>
          <w:trHeight w:val="600"/>
        </w:trPr>
        <w:tc>
          <w:tcPr>
            <w:tcW w:w="2380" w:type="dxa"/>
            <w:shd w:val="clear" w:color="auto" w:fill="auto"/>
            <w:noWrap/>
            <w:hideMark/>
          </w:tcPr>
          <w:p w14:paraId="7467BFD6"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IssueRat-I-Mds</w:t>
            </w:r>
          </w:p>
        </w:tc>
        <w:tc>
          <w:tcPr>
            <w:tcW w:w="6849" w:type="dxa"/>
            <w:shd w:val="clear" w:color="auto" w:fill="auto"/>
            <w:vAlign w:val="bottom"/>
            <w:hideMark/>
          </w:tcPr>
          <w:p w14:paraId="4B377552" w14:textId="77777777" w:rsidR="001028FF" w:rsidRPr="001028FF" w:rsidRDefault="001028FF" w:rsidP="001028FF">
            <w:pPr>
              <w:spacing w:after="0" w:line="240" w:lineRule="auto"/>
              <w:rPr>
                <w:rFonts w:ascii="Calibri" w:eastAsia="Times New Roman" w:hAnsi="Calibri" w:cs="Times New Roman"/>
                <w:color w:val="000000"/>
                <w:lang w:eastAsia="ru-RU"/>
              </w:rPr>
            </w:pPr>
            <w:proofErr w:type="gramStart"/>
            <w:r w:rsidRPr="001028FF">
              <w:rPr>
                <w:rFonts w:ascii="Calibri" w:eastAsia="Times New Roman" w:hAnsi="Calibri" w:cs="Times New Roman"/>
                <w:color w:val="000000"/>
                <w:lang w:eastAsia="ru-RU"/>
              </w:rPr>
              <w:t>Рейтинги  долгосрочной</w:t>
            </w:r>
            <w:proofErr w:type="gramEnd"/>
            <w:r w:rsidRPr="001028FF">
              <w:rPr>
                <w:rFonts w:ascii="Calibri" w:eastAsia="Times New Roman" w:hAnsi="Calibri" w:cs="Times New Roman"/>
                <w:color w:val="000000"/>
                <w:lang w:eastAsia="ru-RU"/>
              </w:rPr>
              <w:t xml:space="preserve"> кредитоспособности по обязательствам в иностранной валюте по международной шкале рейтингового агентства Moody’s Investors Service</w:t>
            </w:r>
          </w:p>
        </w:tc>
      </w:tr>
      <w:tr w:rsidR="001028FF" w:rsidRPr="001028FF" w14:paraId="410C5B30" w14:textId="77777777" w:rsidTr="001028FF">
        <w:trPr>
          <w:trHeight w:val="600"/>
        </w:trPr>
        <w:tc>
          <w:tcPr>
            <w:tcW w:w="2380" w:type="dxa"/>
            <w:shd w:val="clear" w:color="auto" w:fill="auto"/>
            <w:noWrap/>
            <w:hideMark/>
          </w:tcPr>
          <w:p w14:paraId="77A41A55"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IssueRat-N-Sp</w:t>
            </w:r>
          </w:p>
        </w:tc>
        <w:tc>
          <w:tcPr>
            <w:tcW w:w="6849" w:type="dxa"/>
            <w:shd w:val="clear" w:color="auto" w:fill="auto"/>
            <w:vAlign w:val="bottom"/>
            <w:hideMark/>
          </w:tcPr>
          <w:p w14:paraId="6D932557" w14:textId="77777777" w:rsidR="001028FF" w:rsidRPr="001028FF" w:rsidRDefault="001028FF" w:rsidP="001028FF">
            <w:pPr>
              <w:spacing w:after="0" w:line="240" w:lineRule="auto"/>
              <w:rPr>
                <w:rFonts w:ascii="Calibri" w:eastAsia="Times New Roman" w:hAnsi="Calibri" w:cs="Times New Roman"/>
                <w:color w:val="000000"/>
                <w:lang w:eastAsia="ru-RU"/>
              </w:rPr>
            </w:pPr>
            <w:proofErr w:type="gramStart"/>
            <w:r w:rsidRPr="001028FF">
              <w:rPr>
                <w:rFonts w:ascii="Calibri" w:eastAsia="Times New Roman" w:hAnsi="Calibri" w:cs="Times New Roman"/>
                <w:color w:val="000000"/>
                <w:lang w:eastAsia="ru-RU"/>
              </w:rPr>
              <w:t>Рейтинги  долгосрочной</w:t>
            </w:r>
            <w:proofErr w:type="gramEnd"/>
            <w:r w:rsidRPr="001028FF">
              <w:rPr>
                <w:rFonts w:ascii="Calibri" w:eastAsia="Times New Roman" w:hAnsi="Calibri" w:cs="Times New Roman"/>
                <w:color w:val="000000"/>
                <w:lang w:eastAsia="ru-RU"/>
              </w:rPr>
              <w:t xml:space="preserve"> кредитоспособности по обязательствам в национальной валюте по международной шкале рейтингового агентства Standard &amp; Poor’s</w:t>
            </w:r>
          </w:p>
        </w:tc>
      </w:tr>
      <w:tr w:rsidR="001028FF" w:rsidRPr="001028FF" w14:paraId="46748DF7" w14:textId="77777777" w:rsidTr="001028FF">
        <w:trPr>
          <w:trHeight w:val="600"/>
        </w:trPr>
        <w:tc>
          <w:tcPr>
            <w:tcW w:w="2380" w:type="dxa"/>
            <w:shd w:val="clear" w:color="auto" w:fill="auto"/>
            <w:noWrap/>
            <w:hideMark/>
          </w:tcPr>
          <w:p w14:paraId="12131F86"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IssueRat-I-SP</w:t>
            </w:r>
          </w:p>
        </w:tc>
        <w:tc>
          <w:tcPr>
            <w:tcW w:w="6849" w:type="dxa"/>
            <w:shd w:val="clear" w:color="auto" w:fill="auto"/>
            <w:vAlign w:val="bottom"/>
            <w:hideMark/>
          </w:tcPr>
          <w:p w14:paraId="02AD1E6B" w14:textId="77777777" w:rsidR="001028FF" w:rsidRPr="001028FF" w:rsidRDefault="001028FF" w:rsidP="001028FF">
            <w:pPr>
              <w:spacing w:after="0" w:line="240" w:lineRule="auto"/>
              <w:rPr>
                <w:rFonts w:ascii="Calibri" w:eastAsia="Times New Roman" w:hAnsi="Calibri" w:cs="Times New Roman"/>
                <w:color w:val="000000"/>
                <w:lang w:eastAsia="ru-RU"/>
              </w:rPr>
            </w:pPr>
            <w:proofErr w:type="gramStart"/>
            <w:r w:rsidRPr="001028FF">
              <w:rPr>
                <w:rFonts w:ascii="Calibri" w:eastAsia="Times New Roman" w:hAnsi="Calibri" w:cs="Times New Roman"/>
                <w:color w:val="000000"/>
                <w:lang w:eastAsia="ru-RU"/>
              </w:rPr>
              <w:t>Рейтинги  долгосрочной</w:t>
            </w:r>
            <w:proofErr w:type="gramEnd"/>
            <w:r w:rsidRPr="001028FF">
              <w:rPr>
                <w:rFonts w:ascii="Calibri" w:eastAsia="Times New Roman" w:hAnsi="Calibri" w:cs="Times New Roman"/>
                <w:color w:val="000000"/>
                <w:lang w:eastAsia="ru-RU"/>
              </w:rPr>
              <w:t xml:space="preserve"> кредитоспособности по обязательствам в иностранной валюте по международной шкале рейтингового агентства Standard &amp; Poor’s</w:t>
            </w:r>
          </w:p>
        </w:tc>
      </w:tr>
      <w:tr w:rsidR="001028FF" w:rsidRPr="001028FF" w14:paraId="5302307C" w14:textId="77777777" w:rsidTr="001028FF">
        <w:trPr>
          <w:trHeight w:val="600"/>
        </w:trPr>
        <w:tc>
          <w:tcPr>
            <w:tcW w:w="2380" w:type="dxa"/>
            <w:shd w:val="clear" w:color="auto" w:fill="auto"/>
            <w:noWrap/>
            <w:hideMark/>
          </w:tcPr>
          <w:p w14:paraId="00772530"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IssueRat-N-Fitch</w:t>
            </w:r>
          </w:p>
        </w:tc>
        <w:tc>
          <w:tcPr>
            <w:tcW w:w="6849" w:type="dxa"/>
            <w:shd w:val="clear" w:color="auto" w:fill="auto"/>
            <w:vAlign w:val="bottom"/>
            <w:hideMark/>
          </w:tcPr>
          <w:p w14:paraId="75DA4E7E" w14:textId="77777777" w:rsidR="001028FF" w:rsidRPr="001028FF" w:rsidRDefault="001028FF" w:rsidP="001028FF">
            <w:pPr>
              <w:spacing w:after="0" w:line="240" w:lineRule="auto"/>
              <w:rPr>
                <w:rFonts w:ascii="Calibri" w:eastAsia="Times New Roman" w:hAnsi="Calibri" w:cs="Times New Roman"/>
                <w:color w:val="000000"/>
                <w:lang w:eastAsia="ru-RU"/>
              </w:rPr>
            </w:pPr>
            <w:proofErr w:type="gramStart"/>
            <w:r w:rsidRPr="001028FF">
              <w:rPr>
                <w:rFonts w:ascii="Calibri" w:eastAsia="Times New Roman" w:hAnsi="Calibri" w:cs="Times New Roman"/>
                <w:color w:val="000000"/>
                <w:lang w:eastAsia="ru-RU"/>
              </w:rPr>
              <w:t>Рейтинги  долгосрочной</w:t>
            </w:r>
            <w:proofErr w:type="gramEnd"/>
            <w:r w:rsidRPr="001028FF">
              <w:rPr>
                <w:rFonts w:ascii="Calibri" w:eastAsia="Times New Roman" w:hAnsi="Calibri" w:cs="Times New Roman"/>
                <w:color w:val="000000"/>
                <w:lang w:eastAsia="ru-RU"/>
              </w:rPr>
              <w:t xml:space="preserve"> кредитоспособности по обязательствам в национальной валюте по международной шкале рейтингового агентства Fitch Ratings</w:t>
            </w:r>
          </w:p>
        </w:tc>
      </w:tr>
      <w:tr w:rsidR="001028FF" w:rsidRPr="001028FF" w14:paraId="2A47987B" w14:textId="77777777" w:rsidTr="001028FF">
        <w:trPr>
          <w:trHeight w:val="600"/>
        </w:trPr>
        <w:tc>
          <w:tcPr>
            <w:tcW w:w="2380" w:type="dxa"/>
            <w:shd w:val="clear" w:color="auto" w:fill="auto"/>
            <w:noWrap/>
            <w:hideMark/>
          </w:tcPr>
          <w:p w14:paraId="160ADBE4"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IssueRat-I-Fitch</w:t>
            </w:r>
          </w:p>
        </w:tc>
        <w:tc>
          <w:tcPr>
            <w:tcW w:w="6849" w:type="dxa"/>
            <w:shd w:val="clear" w:color="auto" w:fill="auto"/>
            <w:vAlign w:val="bottom"/>
            <w:hideMark/>
          </w:tcPr>
          <w:p w14:paraId="39A2814F" w14:textId="77777777" w:rsidR="001028FF" w:rsidRPr="001028FF" w:rsidRDefault="001028FF" w:rsidP="001028FF">
            <w:pPr>
              <w:spacing w:after="0" w:line="240" w:lineRule="auto"/>
              <w:rPr>
                <w:rFonts w:ascii="Calibri" w:eastAsia="Times New Roman" w:hAnsi="Calibri" w:cs="Times New Roman"/>
                <w:color w:val="000000"/>
                <w:lang w:eastAsia="ru-RU"/>
              </w:rPr>
            </w:pPr>
            <w:proofErr w:type="gramStart"/>
            <w:r w:rsidRPr="001028FF">
              <w:rPr>
                <w:rFonts w:ascii="Calibri" w:eastAsia="Times New Roman" w:hAnsi="Calibri" w:cs="Times New Roman"/>
                <w:color w:val="000000"/>
                <w:lang w:eastAsia="ru-RU"/>
              </w:rPr>
              <w:t>Рейтинги  долгосрочной</w:t>
            </w:r>
            <w:proofErr w:type="gramEnd"/>
            <w:r w:rsidRPr="001028FF">
              <w:rPr>
                <w:rFonts w:ascii="Calibri" w:eastAsia="Times New Roman" w:hAnsi="Calibri" w:cs="Times New Roman"/>
                <w:color w:val="000000"/>
                <w:lang w:eastAsia="ru-RU"/>
              </w:rPr>
              <w:t xml:space="preserve"> кредитоспособности по обязательствам в иностранной валюте по международной шкале рейтингового агентства Fitch Ratings</w:t>
            </w:r>
          </w:p>
        </w:tc>
      </w:tr>
      <w:tr w:rsidR="001028FF" w:rsidRPr="001028FF" w14:paraId="126A8CE7" w14:textId="77777777" w:rsidTr="001028FF">
        <w:trPr>
          <w:trHeight w:val="600"/>
        </w:trPr>
        <w:tc>
          <w:tcPr>
            <w:tcW w:w="2380" w:type="dxa"/>
            <w:shd w:val="clear" w:color="auto" w:fill="auto"/>
            <w:noWrap/>
            <w:hideMark/>
          </w:tcPr>
          <w:p w14:paraId="17B165ED"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IssueRatAgTotal</w:t>
            </w:r>
          </w:p>
        </w:tc>
        <w:tc>
          <w:tcPr>
            <w:tcW w:w="6849" w:type="dxa"/>
            <w:shd w:val="clear" w:color="auto" w:fill="auto"/>
            <w:vAlign w:val="bottom"/>
            <w:hideMark/>
          </w:tcPr>
          <w:p w14:paraId="0B9FF444"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Количество рейтинговых агентств, присвоивших рейтинги на уровне выше "BBB-" (S&amp;P и Fitch), либо выше "Baa3" (Moodys) (от 0 до 3)</w:t>
            </w:r>
          </w:p>
        </w:tc>
      </w:tr>
      <w:tr w:rsidR="001028FF" w:rsidRPr="001028FF" w14:paraId="22579146" w14:textId="77777777" w:rsidTr="001028FF">
        <w:trPr>
          <w:trHeight w:val="300"/>
        </w:trPr>
        <w:tc>
          <w:tcPr>
            <w:tcW w:w="2380" w:type="dxa"/>
            <w:shd w:val="clear" w:color="auto" w:fill="auto"/>
            <w:noWrap/>
            <w:hideMark/>
          </w:tcPr>
          <w:p w14:paraId="1CAC363D"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IssueCur</w:t>
            </w:r>
          </w:p>
        </w:tc>
        <w:tc>
          <w:tcPr>
            <w:tcW w:w="6849" w:type="dxa"/>
            <w:shd w:val="clear" w:color="auto" w:fill="auto"/>
            <w:vAlign w:val="bottom"/>
            <w:hideMark/>
          </w:tcPr>
          <w:p w14:paraId="15A97E1B"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Валюта эмиссии</w:t>
            </w:r>
          </w:p>
        </w:tc>
      </w:tr>
      <w:tr w:rsidR="001028FF" w:rsidRPr="001028FF" w14:paraId="38E0FE78" w14:textId="77777777" w:rsidTr="001028FF">
        <w:trPr>
          <w:trHeight w:val="300"/>
        </w:trPr>
        <w:tc>
          <w:tcPr>
            <w:tcW w:w="2380" w:type="dxa"/>
            <w:shd w:val="clear" w:color="auto" w:fill="auto"/>
            <w:noWrap/>
            <w:hideMark/>
          </w:tcPr>
          <w:p w14:paraId="146CFE81"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IssueGar</w:t>
            </w:r>
          </w:p>
        </w:tc>
        <w:tc>
          <w:tcPr>
            <w:tcW w:w="6849" w:type="dxa"/>
            <w:shd w:val="clear" w:color="auto" w:fill="auto"/>
            <w:vAlign w:val="bottom"/>
            <w:hideMark/>
          </w:tcPr>
          <w:p w14:paraId="346C46B3"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Признак наличия гарантий (0,1)</w:t>
            </w:r>
          </w:p>
        </w:tc>
      </w:tr>
      <w:tr w:rsidR="001028FF" w:rsidRPr="001028FF" w14:paraId="7A8F7516" w14:textId="77777777" w:rsidTr="001028FF">
        <w:trPr>
          <w:trHeight w:val="300"/>
        </w:trPr>
        <w:tc>
          <w:tcPr>
            <w:tcW w:w="2380" w:type="dxa"/>
            <w:shd w:val="clear" w:color="auto" w:fill="auto"/>
            <w:noWrap/>
            <w:hideMark/>
          </w:tcPr>
          <w:p w14:paraId="2A8F1956"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IssueSec</w:t>
            </w:r>
          </w:p>
        </w:tc>
        <w:tc>
          <w:tcPr>
            <w:tcW w:w="6849" w:type="dxa"/>
            <w:shd w:val="clear" w:color="auto" w:fill="auto"/>
            <w:vAlign w:val="bottom"/>
            <w:hideMark/>
          </w:tcPr>
          <w:p w14:paraId="4ECBC69E"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 xml:space="preserve">Признак наличия обеспечение ценными бумагами </w:t>
            </w:r>
          </w:p>
        </w:tc>
      </w:tr>
      <w:tr w:rsidR="001028FF" w:rsidRPr="001028FF" w14:paraId="45408D76" w14:textId="77777777" w:rsidTr="001028FF">
        <w:trPr>
          <w:trHeight w:val="300"/>
        </w:trPr>
        <w:tc>
          <w:tcPr>
            <w:tcW w:w="2380" w:type="dxa"/>
            <w:shd w:val="clear" w:color="auto" w:fill="auto"/>
            <w:noWrap/>
            <w:hideMark/>
          </w:tcPr>
          <w:p w14:paraId="6C8BB717"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IssueConvDate1</w:t>
            </w:r>
          </w:p>
        </w:tc>
        <w:tc>
          <w:tcPr>
            <w:tcW w:w="6849" w:type="dxa"/>
            <w:shd w:val="clear" w:color="auto" w:fill="auto"/>
            <w:vAlign w:val="bottom"/>
            <w:hideMark/>
          </w:tcPr>
          <w:p w14:paraId="46FBCEFD"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Число дней до первой даты, когда может быть осуществлена конверсия в долевые бумаги для конвертируемых ценных бумаг</w:t>
            </w:r>
          </w:p>
        </w:tc>
      </w:tr>
      <w:tr w:rsidR="001028FF" w:rsidRPr="001028FF" w14:paraId="44EADB19" w14:textId="77777777" w:rsidTr="001028FF">
        <w:trPr>
          <w:trHeight w:val="300"/>
        </w:trPr>
        <w:tc>
          <w:tcPr>
            <w:tcW w:w="2380" w:type="dxa"/>
            <w:shd w:val="clear" w:color="auto" w:fill="auto"/>
            <w:noWrap/>
            <w:hideMark/>
          </w:tcPr>
          <w:p w14:paraId="587FC1A1"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IssueConvDate2</w:t>
            </w:r>
          </w:p>
        </w:tc>
        <w:tc>
          <w:tcPr>
            <w:tcW w:w="6849" w:type="dxa"/>
            <w:shd w:val="clear" w:color="auto" w:fill="auto"/>
            <w:vAlign w:val="bottom"/>
            <w:hideMark/>
          </w:tcPr>
          <w:p w14:paraId="38342E8E"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Число дней до второй даты, когда может быть осуществлена конверсия в долевые бумаги, если первая дата уже прошла</w:t>
            </w:r>
          </w:p>
        </w:tc>
      </w:tr>
      <w:tr w:rsidR="001028FF" w:rsidRPr="001028FF" w14:paraId="7382F2AA" w14:textId="77777777" w:rsidTr="001028FF">
        <w:trPr>
          <w:trHeight w:val="660"/>
        </w:trPr>
        <w:tc>
          <w:tcPr>
            <w:tcW w:w="2380" w:type="dxa"/>
            <w:shd w:val="clear" w:color="auto" w:fill="auto"/>
            <w:noWrap/>
            <w:hideMark/>
          </w:tcPr>
          <w:p w14:paraId="00E41BF0"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IssueConvYield</w:t>
            </w:r>
          </w:p>
        </w:tc>
        <w:tc>
          <w:tcPr>
            <w:tcW w:w="6849" w:type="dxa"/>
            <w:shd w:val="clear" w:color="auto" w:fill="auto"/>
            <w:vAlign w:val="bottom"/>
            <w:hideMark/>
          </w:tcPr>
          <w:p w14:paraId="4A106F19"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Доходность (доходность рассчитывается как выраженная в процентах от текущей (справедливой) стоимости базовой акции разница между текущей (справедливой) стоимостью конвертируемой ценной бумаги и текущей (справедливой) стоимостью базовой акции).</w:t>
            </w:r>
          </w:p>
        </w:tc>
      </w:tr>
      <w:tr w:rsidR="001028FF" w:rsidRPr="001028FF" w14:paraId="747C9299" w14:textId="77777777" w:rsidTr="001028FF">
        <w:trPr>
          <w:trHeight w:val="300"/>
        </w:trPr>
        <w:tc>
          <w:tcPr>
            <w:tcW w:w="2380" w:type="dxa"/>
            <w:shd w:val="clear" w:color="auto" w:fill="auto"/>
            <w:noWrap/>
            <w:hideMark/>
          </w:tcPr>
          <w:p w14:paraId="01A44E3C" w14:textId="77777777" w:rsidR="001028FF" w:rsidRPr="001028FF" w:rsidRDefault="001028FF" w:rsidP="001028FF">
            <w:pPr>
              <w:spacing w:after="0" w:line="240" w:lineRule="auto"/>
              <w:rPr>
                <w:rFonts w:ascii="Calibri" w:eastAsia="Times New Roman" w:hAnsi="Calibri" w:cs="Times New Roman"/>
                <w:color w:val="000000"/>
                <w:lang w:eastAsia="ru-RU"/>
              </w:rPr>
            </w:pPr>
            <w:bookmarkStart w:id="23" w:name="OLE_LINK141"/>
            <w:bookmarkStart w:id="24" w:name="OLE_LINK142"/>
            <w:bookmarkStart w:id="25" w:name="OLE_LINK143"/>
            <w:r w:rsidRPr="001028FF">
              <w:rPr>
                <w:rFonts w:ascii="Calibri" w:eastAsia="Times New Roman" w:hAnsi="Calibri" w:cs="Times New Roman"/>
                <w:color w:val="000000"/>
                <w:lang w:eastAsia="ru-RU"/>
              </w:rPr>
              <w:t>T_Min</w:t>
            </w:r>
            <w:bookmarkEnd w:id="23"/>
            <w:bookmarkEnd w:id="24"/>
            <w:bookmarkEnd w:id="25"/>
          </w:p>
        </w:tc>
        <w:tc>
          <w:tcPr>
            <w:tcW w:w="6849" w:type="dxa"/>
            <w:shd w:val="clear" w:color="auto" w:fill="auto"/>
            <w:vAlign w:val="bottom"/>
            <w:hideMark/>
          </w:tcPr>
          <w:p w14:paraId="175A0B9F"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Дата, по которой вычиляется группа срочности</w:t>
            </w:r>
          </w:p>
        </w:tc>
      </w:tr>
      <w:tr w:rsidR="001028FF" w:rsidRPr="001028FF" w14:paraId="25294288" w14:textId="77777777" w:rsidTr="001028FF">
        <w:trPr>
          <w:trHeight w:val="300"/>
        </w:trPr>
        <w:tc>
          <w:tcPr>
            <w:tcW w:w="2380" w:type="dxa"/>
            <w:shd w:val="clear" w:color="auto" w:fill="auto"/>
            <w:noWrap/>
            <w:hideMark/>
          </w:tcPr>
          <w:p w14:paraId="6A10F9FE"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IssueMty</w:t>
            </w:r>
          </w:p>
        </w:tc>
        <w:tc>
          <w:tcPr>
            <w:tcW w:w="6849" w:type="dxa"/>
            <w:shd w:val="clear" w:color="auto" w:fill="auto"/>
            <w:vAlign w:val="bottom"/>
            <w:hideMark/>
          </w:tcPr>
          <w:p w14:paraId="285377D7"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Срок до погашения (в днях)</w:t>
            </w:r>
          </w:p>
        </w:tc>
      </w:tr>
      <w:tr w:rsidR="001028FF" w:rsidRPr="001028FF" w14:paraId="4D1F4024" w14:textId="77777777" w:rsidTr="001028FF">
        <w:trPr>
          <w:trHeight w:val="300"/>
        </w:trPr>
        <w:tc>
          <w:tcPr>
            <w:tcW w:w="2380" w:type="dxa"/>
            <w:shd w:val="clear" w:color="auto" w:fill="auto"/>
            <w:noWrap/>
            <w:hideMark/>
          </w:tcPr>
          <w:p w14:paraId="3AEA2390" w14:textId="77777777" w:rsidR="001028FF" w:rsidRPr="001028FF" w:rsidRDefault="001028FF" w:rsidP="001028FF">
            <w:pPr>
              <w:spacing w:after="0" w:line="240" w:lineRule="auto"/>
              <w:rPr>
                <w:rFonts w:ascii="Calibri" w:eastAsia="Times New Roman" w:hAnsi="Calibri" w:cs="Times New Roman"/>
                <w:color w:val="000000"/>
                <w:lang w:eastAsia="ru-RU"/>
              </w:rPr>
            </w:pPr>
            <w:bookmarkStart w:id="26" w:name="OLE_LINK144"/>
            <w:bookmarkStart w:id="27" w:name="OLE_LINK145"/>
            <w:bookmarkStart w:id="28" w:name="OLE_LINK146"/>
            <w:r w:rsidRPr="001028FF">
              <w:rPr>
                <w:rFonts w:ascii="Calibri" w:eastAsia="Times New Roman" w:hAnsi="Calibri" w:cs="Times New Roman"/>
                <w:color w:val="000000"/>
                <w:lang w:eastAsia="ru-RU"/>
              </w:rPr>
              <w:t>IssueOffer</w:t>
            </w:r>
            <w:bookmarkEnd w:id="26"/>
            <w:bookmarkEnd w:id="27"/>
            <w:bookmarkEnd w:id="28"/>
          </w:p>
        </w:tc>
        <w:tc>
          <w:tcPr>
            <w:tcW w:w="6849" w:type="dxa"/>
            <w:shd w:val="clear" w:color="auto" w:fill="auto"/>
            <w:vAlign w:val="bottom"/>
            <w:hideMark/>
          </w:tcPr>
          <w:p w14:paraId="43632214"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Срок до досрочного погашения (в днях)</w:t>
            </w:r>
          </w:p>
        </w:tc>
      </w:tr>
      <w:tr w:rsidR="001028FF" w:rsidRPr="001028FF" w14:paraId="58D5D668" w14:textId="77777777" w:rsidTr="001028FF">
        <w:trPr>
          <w:trHeight w:val="300"/>
        </w:trPr>
        <w:tc>
          <w:tcPr>
            <w:tcW w:w="2380" w:type="dxa"/>
            <w:shd w:val="clear" w:color="auto" w:fill="auto"/>
            <w:noWrap/>
            <w:hideMark/>
          </w:tcPr>
          <w:p w14:paraId="42EC8DFA"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IssueRate</w:t>
            </w:r>
          </w:p>
        </w:tc>
        <w:tc>
          <w:tcPr>
            <w:tcW w:w="6849" w:type="dxa"/>
            <w:shd w:val="clear" w:color="auto" w:fill="auto"/>
            <w:vAlign w:val="bottom"/>
            <w:hideMark/>
          </w:tcPr>
          <w:p w14:paraId="080F950D"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Срок до пересмотра процентной ставки (в днях)</w:t>
            </w:r>
          </w:p>
        </w:tc>
      </w:tr>
      <w:tr w:rsidR="001028FF" w:rsidRPr="001028FF" w14:paraId="468690C2" w14:textId="77777777" w:rsidTr="001028FF">
        <w:trPr>
          <w:trHeight w:val="300"/>
        </w:trPr>
        <w:tc>
          <w:tcPr>
            <w:tcW w:w="2380" w:type="dxa"/>
            <w:shd w:val="clear" w:color="auto" w:fill="auto"/>
            <w:noWrap/>
            <w:hideMark/>
          </w:tcPr>
          <w:p w14:paraId="1E8F46F3"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IssueDivid</w:t>
            </w:r>
          </w:p>
        </w:tc>
        <w:tc>
          <w:tcPr>
            <w:tcW w:w="6849" w:type="dxa"/>
            <w:shd w:val="clear" w:color="auto" w:fill="auto"/>
            <w:vAlign w:val="bottom"/>
            <w:hideMark/>
          </w:tcPr>
          <w:p w14:paraId="79A192B8"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Срок до выплаты дивидендов для неконвертируемых привилегированных акций (в днях)</w:t>
            </w:r>
          </w:p>
        </w:tc>
      </w:tr>
      <w:tr w:rsidR="001028FF" w:rsidRPr="001028FF" w14:paraId="33C6B579" w14:textId="77777777" w:rsidTr="001028FF">
        <w:trPr>
          <w:trHeight w:val="300"/>
        </w:trPr>
        <w:tc>
          <w:tcPr>
            <w:tcW w:w="2380" w:type="dxa"/>
            <w:shd w:val="clear" w:color="auto" w:fill="auto"/>
            <w:noWrap/>
            <w:hideMark/>
          </w:tcPr>
          <w:p w14:paraId="336C3C51"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w:t>
            </w:r>
          </w:p>
        </w:tc>
        <w:tc>
          <w:tcPr>
            <w:tcW w:w="6849" w:type="dxa"/>
            <w:shd w:val="clear" w:color="auto" w:fill="auto"/>
            <w:vAlign w:val="bottom"/>
            <w:hideMark/>
          </w:tcPr>
          <w:p w14:paraId="5A52C119"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Наименование эмитента</w:t>
            </w:r>
          </w:p>
        </w:tc>
      </w:tr>
      <w:tr w:rsidR="001028FF" w:rsidRPr="001028FF" w14:paraId="04E947FF" w14:textId="77777777" w:rsidTr="001028FF">
        <w:trPr>
          <w:trHeight w:val="300"/>
        </w:trPr>
        <w:tc>
          <w:tcPr>
            <w:tcW w:w="2380" w:type="dxa"/>
            <w:shd w:val="clear" w:color="auto" w:fill="auto"/>
            <w:noWrap/>
            <w:hideMark/>
          </w:tcPr>
          <w:p w14:paraId="692CB12E"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IssuerOKPO</w:t>
            </w:r>
          </w:p>
        </w:tc>
        <w:tc>
          <w:tcPr>
            <w:tcW w:w="6849" w:type="dxa"/>
            <w:shd w:val="clear" w:color="auto" w:fill="auto"/>
            <w:vAlign w:val="bottom"/>
            <w:hideMark/>
          </w:tcPr>
          <w:p w14:paraId="729623D3"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ОКПО эмитента</w:t>
            </w:r>
          </w:p>
        </w:tc>
      </w:tr>
      <w:tr w:rsidR="001028FF" w:rsidRPr="001028FF" w14:paraId="5F2A0B5D" w14:textId="77777777" w:rsidTr="001028FF">
        <w:trPr>
          <w:trHeight w:val="600"/>
        </w:trPr>
        <w:tc>
          <w:tcPr>
            <w:tcW w:w="2380" w:type="dxa"/>
            <w:shd w:val="clear" w:color="auto" w:fill="auto"/>
            <w:noWrap/>
            <w:hideMark/>
          </w:tcPr>
          <w:p w14:paraId="047BBC29"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IssuerRatCred-N-Mds</w:t>
            </w:r>
          </w:p>
        </w:tc>
        <w:tc>
          <w:tcPr>
            <w:tcW w:w="6849" w:type="dxa"/>
            <w:shd w:val="clear" w:color="auto" w:fill="auto"/>
            <w:vAlign w:val="bottom"/>
            <w:hideMark/>
          </w:tcPr>
          <w:p w14:paraId="19EE1F0E" w14:textId="77777777" w:rsidR="001028FF" w:rsidRPr="001028FF" w:rsidRDefault="001028FF" w:rsidP="001028FF">
            <w:pPr>
              <w:spacing w:after="0" w:line="240" w:lineRule="auto"/>
              <w:rPr>
                <w:rFonts w:ascii="Calibri" w:eastAsia="Times New Roman" w:hAnsi="Calibri" w:cs="Times New Roman"/>
                <w:color w:val="000000"/>
                <w:lang w:eastAsia="ru-RU"/>
              </w:rPr>
            </w:pPr>
            <w:proofErr w:type="gramStart"/>
            <w:r w:rsidRPr="001028FF">
              <w:rPr>
                <w:rFonts w:ascii="Calibri" w:eastAsia="Times New Roman" w:hAnsi="Calibri" w:cs="Times New Roman"/>
                <w:color w:val="000000"/>
                <w:lang w:eastAsia="ru-RU"/>
              </w:rPr>
              <w:t>Рейтинги  долгосрочной</w:t>
            </w:r>
            <w:proofErr w:type="gramEnd"/>
            <w:r w:rsidRPr="001028FF">
              <w:rPr>
                <w:rFonts w:ascii="Calibri" w:eastAsia="Times New Roman" w:hAnsi="Calibri" w:cs="Times New Roman"/>
                <w:color w:val="000000"/>
                <w:lang w:eastAsia="ru-RU"/>
              </w:rPr>
              <w:t xml:space="preserve"> кредитоспособности по обязательствам в национальной валюте по международной шкале рейтингового агентства Moody’s Investors Service</w:t>
            </w:r>
          </w:p>
        </w:tc>
      </w:tr>
      <w:tr w:rsidR="001028FF" w:rsidRPr="001028FF" w14:paraId="69267E21" w14:textId="77777777" w:rsidTr="001028FF">
        <w:trPr>
          <w:trHeight w:val="600"/>
        </w:trPr>
        <w:tc>
          <w:tcPr>
            <w:tcW w:w="2380" w:type="dxa"/>
            <w:shd w:val="clear" w:color="auto" w:fill="auto"/>
            <w:noWrap/>
            <w:hideMark/>
          </w:tcPr>
          <w:p w14:paraId="6B02E039"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IssuerRatCred-I-Mds</w:t>
            </w:r>
          </w:p>
        </w:tc>
        <w:tc>
          <w:tcPr>
            <w:tcW w:w="6849" w:type="dxa"/>
            <w:shd w:val="clear" w:color="auto" w:fill="auto"/>
            <w:vAlign w:val="bottom"/>
            <w:hideMark/>
          </w:tcPr>
          <w:p w14:paraId="6860EB0F" w14:textId="77777777" w:rsidR="001028FF" w:rsidRPr="001028FF" w:rsidRDefault="001028FF" w:rsidP="001028FF">
            <w:pPr>
              <w:spacing w:after="0" w:line="240" w:lineRule="auto"/>
              <w:rPr>
                <w:rFonts w:ascii="Calibri" w:eastAsia="Times New Roman" w:hAnsi="Calibri" w:cs="Times New Roman"/>
                <w:color w:val="000000"/>
                <w:lang w:eastAsia="ru-RU"/>
              </w:rPr>
            </w:pPr>
            <w:proofErr w:type="gramStart"/>
            <w:r w:rsidRPr="001028FF">
              <w:rPr>
                <w:rFonts w:ascii="Calibri" w:eastAsia="Times New Roman" w:hAnsi="Calibri" w:cs="Times New Roman"/>
                <w:color w:val="000000"/>
                <w:lang w:eastAsia="ru-RU"/>
              </w:rPr>
              <w:t>Рейтинги  долгосрочной</w:t>
            </w:r>
            <w:proofErr w:type="gramEnd"/>
            <w:r w:rsidRPr="001028FF">
              <w:rPr>
                <w:rFonts w:ascii="Calibri" w:eastAsia="Times New Roman" w:hAnsi="Calibri" w:cs="Times New Roman"/>
                <w:color w:val="000000"/>
                <w:lang w:eastAsia="ru-RU"/>
              </w:rPr>
              <w:t xml:space="preserve"> кредитоспособности по обязательствам в иностранной валюте по международной шкале рейтингового агентства Moody’s Investors Service</w:t>
            </w:r>
          </w:p>
        </w:tc>
      </w:tr>
      <w:tr w:rsidR="001028FF" w:rsidRPr="001028FF" w14:paraId="1025D4DD" w14:textId="77777777" w:rsidTr="001028FF">
        <w:trPr>
          <w:trHeight w:val="600"/>
        </w:trPr>
        <w:tc>
          <w:tcPr>
            <w:tcW w:w="2380" w:type="dxa"/>
            <w:shd w:val="clear" w:color="auto" w:fill="auto"/>
            <w:noWrap/>
            <w:hideMark/>
          </w:tcPr>
          <w:p w14:paraId="04C1B679"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IssuerRatDep-N-Mds</w:t>
            </w:r>
          </w:p>
        </w:tc>
        <w:tc>
          <w:tcPr>
            <w:tcW w:w="6849" w:type="dxa"/>
            <w:shd w:val="clear" w:color="auto" w:fill="auto"/>
            <w:vAlign w:val="bottom"/>
            <w:hideMark/>
          </w:tcPr>
          <w:p w14:paraId="1681E473"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Долгосрочный рейтинг банковских депозитов в национальной валюте по международной шкале рейтингового агентства Moody’s Investors Service</w:t>
            </w:r>
          </w:p>
        </w:tc>
      </w:tr>
      <w:tr w:rsidR="001028FF" w:rsidRPr="001028FF" w14:paraId="29157386" w14:textId="77777777" w:rsidTr="001028FF">
        <w:trPr>
          <w:trHeight w:val="600"/>
        </w:trPr>
        <w:tc>
          <w:tcPr>
            <w:tcW w:w="2380" w:type="dxa"/>
            <w:shd w:val="clear" w:color="auto" w:fill="auto"/>
            <w:noWrap/>
            <w:hideMark/>
          </w:tcPr>
          <w:p w14:paraId="1663E7E5"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IssuerRatDep-I-Mds</w:t>
            </w:r>
          </w:p>
        </w:tc>
        <w:tc>
          <w:tcPr>
            <w:tcW w:w="6849" w:type="dxa"/>
            <w:shd w:val="clear" w:color="auto" w:fill="auto"/>
            <w:vAlign w:val="bottom"/>
            <w:hideMark/>
          </w:tcPr>
          <w:p w14:paraId="11C40C38"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Долгосрочный рейтинг банковских депозитов в иностранной валюте по международной шкале рейтингового агентства Moody’s Investors Service</w:t>
            </w:r>
          </w:p>
        </w:tc>
      </w:tr>
      <w:tr w:rsidR="001028FF" w:rsidRPr="001028FF" w14:paraId="26F94DE4" w14:textId="77777777" w:rsidTr="001028FF">
        <w:trPr>
          <w:trHeight w:val="600"/>
        </w:trPr>
        <w:tc>
          <w:tcPr>
            <w:tcW w:w="2380" w:type="dxa"/>
            <w:shd w:val="clear" w:color="auto" w:fill="auto"/>
            <w:noWrap/>
            <w:hideMark/>
          </w:tcPr>
          <w:p w14:paraId="36FD917B"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IssuerRatCorp-N-Mds</w:t>
            </w:r>
          </w:p>
        </w:tc>
        <w:tc>
          <w:tcPr>
            <w:tcW w:w="6849" w:type="dxa"/>
            <w:shd w:val="clear" w:color="auto" w:fill="auto"/>
            <w:vAlign w:val="bottom"/>
            <w:hideMark/>
          </w:tcPr>
          <w:p w14:paraId="38C2DF32"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 xml:space="preserve">Долгосрочный корпоративный </w:t>
            </w:r>
            <w:proofErr w:type="gramStart"/>
            <w:r w:rsidRPr="001028FF">
              <w:rPr>
                <w:rFonts w:ascii="Calibri" w:eastAsia="Times New Roman" w:hAnsi="Calibri" w:cs="Times New Roman"/>
                <w:color w:val="000000"/>
                <w:lang w:eastAsia="ru-RU"/>
              </w:rPr>
              <w:t>рейтинг  в</w:t>
            </w:r>
            <w:proofErr w:type="gramEnd"/>
            <w:r w:rsidRPr="001028FF">
              <w:rPr>
                <w:rFonts w:ascii="Calibri" w:eastAsia="Times New Roman" w:hAnsi="Calibri" w:cs="Times New Roman"/>
                <w:color w:val="000000"/>
                <w:lang w:eastAsia="ru-RU"/>
              </w:rPr>
              <w:t xml:space="preserve"> национальной валюте по международной шкале рейтингового агентства Moody’s Investors Service</w:t>
            </w:r>
          </w:p>
        </w:tc>
      </w:tr>
      <w:tr w:rsidR="001028FF" w:rsidRPr="001028FF" w14:paraId="34CCF723" w14:textId="77777777" w:rsidTr="001028FF">
        <w:trPr>
          <w:trHeight w:val="600"/>
        </w:trPr>
        <w:tc>
          <w:tcPr>
            <w:tcW w:w="2380" w:type="dxa"/>
            <w:shd w:val="clear" w:color="auto" w:fill="auto"/>
            <w:noWrap/>
            <w:hideMark/>
          </w:tcPr>
          <w:p w14:paraId="452DFDAB"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IssuerRatCorp-I-Mds</w:t>
            </w:r>
          </w:p>
        </w:tc>
        <w:tc>
          <w:tcPr>
            <w:tcW w:w="6849" w:type="dxa"/>
            <w:shd w:val="clear" w:color="auto" w:fill="auto"/>
            <w:vAlign w:val="bottom"/>
            <w:hideMark/>
          </w:tcPr>
          <w:p w14:paraId="10695ACC"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 xml:space="preserve">Долгосрочный корпоративный </w:t>
            </w:r>
            <w:proofErr w:type="gramStart"/>
            <w:r w:rsidRPr="001028FF">
              <w:rPr>
                <w:rFonts w:ascii="Calibri" w:eastAsia="Times New Roman" w:hAnsi="Calibri" w:cs="Times New Roman"/>
                <w:color w:val="000000"/>
                <w:lang w:eastAsia="ru-RU"/>
              </w:rPr>
              <w:t>рейтинг  в</w:t>
            </w:r>
            <w:proofErr w:type="gramEnd"/>
            <w:r w:rsidRPr="001028FF">
              <w:rPr>
                <w:rFonts w:ascii="Calibri" w:eastAsia="Times New Roman" w:hAnsi="Calibri" w:cs="Times New Roman"/>
                <w:color w:val="000000"/>
                <w:lang w:eastAsia="ru-RU"/>
              </w:rPr>
              <w:t xml:space="preserve"> иностранной валюте по международной шкале рейтингового агентства Moody’s Investors Service</w:t>
            </w:r>
          </w:p>
        </w:tc>
      </w:tr>
      <w:tr w:rsidR="001028FF" w:rsidRPr="001028FF" w14:paraId="04736051" w14:textId="77777777" w:rsidTr="001028FF">
        <w:trPr>
          <w:trHeight w:val="600"/>
        </w:trPr>
        <w:tc>
          <w:tcPr>
            <w:tcW w:w="2380" w:type="dxa"/>
            <w:shd w:val="clear" w:color="auto" w:fill="auto"/>
            <w:noWrap/>
            <w:hideMark/>
          </w:tcPr>
          <w:p w14:paraId="3631C7F1"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IssuerRatCred-N-Sp</w:t>
            </w:r>
          </w:p>
        </w:tc>
        <w:tc>
          <w:tcPr>
            <w:tcW w:w="6849" w:type="dxa"/>
            <w:shd w:val="clear" w:color="auto" w:fill="auto"/>
            <w:vAlign w:val="bottom"/>
            <w:hideMark/>
          </w:tcPr>
          <w:p w14:paraId="2ED0344E" w14:textId="77777777" w:rsidR="001028FF" w:rsidRPr="001028FF" w:rsidRDefault="001028FF" w:rsidP="001028FF">
            <w:pPr>
              <w:spacing w:after="0" w:line="240" w:lineRule="auto"/>
              <w:rPr>
                <w:rFonts w:ascii="Calibri" w:eastAsia="Times New Roman" w:hAnsi="Calibri" w:cs="Times New Roman"/>
                <w:color w:val="000000"/>
                <w:lang w:eastAsia="ru-RU"/>
              </w:rPr>
            </w:pPr>
            <w:proofErr w:type="gramStart"/>
            <w:r w:rsidRPr="001028FF">
              <w:rPr>
                <w:rFonts w:ascii="Calibri" w:eastAsia="Times New Roman" w:hAnsi="Calibri" w:cs="Times New Roman"/>
                <w:color w:val="000000"/>
                <w:lang w:eastAsia="ru-RU"/>
              </w:rPr>
              <w:t>Рейтинги  долгосрочной</w:t>
            </w:r>
            <w:proofErr w:type="gramEnd"/>
            <w:r w:rsidRPr="001028FF">
              <w:rPr>
                <w:rFonts w:ascii="Calibri" w:eastAsia="Times New Roman" w:hAnsi="Calibri" w:cs="Times New Roman"/>
                <w:color w:val="000000"/>
                <w:lang w:eastAsia="ru-RU"/>
              </w:rPr>
              <w:t xml:space="preserve"> кредитоспособности по обязательствам в национальной валюте по международной шкале рейтингового агентства Standard &amp; Poor’s</w:t>
            </w:r>
          </w:p>
        </w:tc>
      </w:tr>
      <w:tr w:rsidR="001028FF" w:rsidRPr="001028FF" w14:paraId="237294F8" w14:textId="77777777" w:rsidTr="001028FF">
        <w:trPr>
          <w:trHeight w:val="600"/>
        </w:trPr>
        <w:tc>
          <w:tcPr>
            <w:tcW w:w="2380" w:type="dxa"/>
            <w:shd w:val="clear" w:color="auto" w:fill="auto"/>
            <w:noWrap/>
            <w:hideMark/>
          </w:tcPr>
          <w:p w14:paraId="5942BDF2"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IssuerRatCred-I-SP</w:t>
            </w:r>
          </w:p>
        </w:tc>
        <w:tc>
          <w:tcPr>
            <w:tcW w:w="6849" w:type="dxa"/>
            <w:shd w:val="clear" w:color="auto" w:fill="auto"/>
            <w:vAlign w:val="bottom"/>
            <w:hideMark/>
          </w:tcPr>
          <w:p w14:paraId="707DC16E" w14:textId="77777777" w:rsidR="001028FF" w:rsidRPr="001028FF" w:rsidRDefault="001028FF" w:rsidP="001028FF">
            <w:pPr>
              <w:spacing w:after="0" w:line="240" w:lineRule="auto"/>
              <w:rPr>
                <w:rFonts w:ascii="Calibri" w:eastAsia="Times New Roman" w:hAnsi="Calibri" w:cs="Times New Roman"/>
                <w:color w:val="000000"/>
                <w:lang w:eastAsia="ru-RU"/>
              </w:rPr>
            </w:pPr>
            <w:proofErr w:type="gramStart"/>
            <w:r w:rsidRPr="001028FF">
              <w:rPr>
                <w:rFonts w:ascii="Calibri" w:eastAsia="Times New Roman" w:hAnsi="Calibri" w:cs="Times New Roman"/>
                <w:color w:val="000000"/>
                <w:lang w:eastAsia="ru-RU"/>
              </w:rPr>
              <w:t>Рейтинги  долгосрочной</w:t>
            </w:r>
            <w:proofErr w:type="gramEnd"/>
            <w:r w:rsidRPr="001028FF">
              <w:rPr>
                <w:rFonts w:ascii="Calibri" w:eastAsia="Times New Roman" w:hAnsi="Calibri" w:cs="Times New Roman"/>
                <w:color w:val="000000"/>
                <w:lang w:eastAsia="ru-RU"/>
              </w:rPr>
              <w:t xml:space="preserve"> кредитоспособности по обязательствам в иностранной валюте по международной шкале рейтингового агентства Standard &amp; Poor’s</w:t>
            </w:r>
          </w:p>
        </w:tc>
      </w:tr>
      <w:tr w:rsidR="001028FF" w:rsidRPr="001028FF" w14:paraId="7A45E7F4" w14:textId="77777777" w:rsidTr="001028FF">
        <w:trPr>
          <w:trHeight w:val="600"/>
        </w:trPr>
        <w:tc>
          <w:tcPr>
            <w:tcW w:w="2380" w:type="dxa"/>
            <w:shd w:val="clear" w:color="auto" w:fill="auto"/>
            <w:noWrap/>
            <w:hideMark/>
          </w:tcPr>
          <w:p w14:paraId="7DC9B93E"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IssuerRatCred-N-Fitch</w:t>
            </w:r>
          </w:p>
        </w:tc>
        <w:tc>
          <w:tcPr>
            <w:tcW w:w="6849" w:type="dxa"/>
            <w:shd w:val="clear" w:color="auto" w:fill="auto"/>
            <w:vAlign w:val="bottom"/>
            <w:hideMark/>
          </w:tcPr>
          <w:p w14:paraId="3ED486D8" w14:textId="77777777" w:rsidR="001028FF" w:rsidRPr="001028FF" w:rsidRDefault="001028FF" w:rsidP="001028FF">
            <w:pPr>
              <w:spacing w:after="0" w:line="240" w:lineRule="auto"/>
              <w:rPr>
                <w:rFonts w:ascii="Calibri" w:eastAsia="Times New Roman" w:hAnsi="Calibri" w:cs="Times New Roman"/>
                <w:color w:val="000000"/>
                <w:lang w:eastAsia="ru-RU"/>
              </w:rPr>
            </w:pPr>
            <w:proofErr w:type="gramStart"/>
            <w:r w:rsidRPr="001028FF">
              <w:rPr>
                <w:rFonts w:ascii="Calibri" w:eastAsia="Times New Roman" w:hAnsi="Calibri" w:cs="Times New Roman"/>
                <w:color w:val="000000"/>
                <w:lang w:eastAsia="ru-RU"/>
              </w:rPr>
              <w:t>Рейтинги  долгосрочной</w:t>
            </w:r>
            <w:proofErr w:type="gramEnd"/>
            <w:r w:rsidRPr="001028FF">
              <w:rPr>
                <w:rFonts w:ascii="Calibri" w:eastAsia="Times New Roman" w:hAnsi="Calibri" w:cs="Times New Roman"/>
                <w:color w:val="000000"/>
                <w:lang w:eastAsia="ru-RU"/>
              </w:rPr>
              <w:t xml:space="preserve"> кредитоспособности по обязательствам в национальной валюте по международной шкале рейтингового агентства Fitch Ratings</w:t>
            </w:r>
          </w:p>
        </w:tc>
      </w:tr>
      <w:tr w:rsidR="001028FF" w:rsidRPr="001028FF" w14:paraId="2524579B" w14:textId="77777777" w:rsidTr="001028FF">
        <w:trPr>
          <w:trHeight w:val="600"/>
        </w:trPr>
        <w:tc>
          <w:tcPr>
            <w:tcW w:w="2380" w:type="dxa"/>
            <w:shd w:val="clear" w:color="auto" w:fill="auto"/>
            <w:noWrap/>
            <w:hideMark/>
          </w:tcPr>
          <w:p w14:paraId="66E07386"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IssuerRatCred-I-Fitch</w:t>
            </w:r>
          </w:p>
        </w:tc>
        <w:tc>
          <w:tcPr>
            <w:tcW w:w="6849" w:type="dxa"/>
            <w:shd w:val="clear" w:color="auto" w:fill="auto"/>
            <w:vAlign w:val="bottom"/>
            <w:hideMark/>
          </w:tcPr>
          <w:p w14:paraId="4BBCCD7F" w14:textId="77777777" w:rsidR="001028FF" w:rsidRPr="001028FF" w:rsidRDefault="001028FF" w:rsidP="001028FF">
            <w:pPr>
              <w:spacing w:after="0" w:line="240" w:lineRule="auto"/>
              <w:rPr>
                <w:rFonts w:ascii="Calibri" w:eastAsia="Times New Roman" w:hAnsi="Calibri" w:cs="Times New Roman"/>
                <w:color w:val="000000"/>
                <w:lang w:eastAsia="ru-RU"/>
              </w:rPr>
            </w:pPr>
            <w:proofErr w:type="gramStart"/>
            <w:r w:rsidRPr="001028FF">
              <w:rPr>
                <w:rFonts w:ascii="Calibri" w:eastAsia="Times New Roman" w:hAnsi="Calibri" w:cs="Times New Roman"/>
                <w:color w:val="000000"/>
                <w:lang w:eastAsia="ru-RU"/>
              </w:rPr>
              <w:t>Рейтинги  долгосрочной</w:t>
            </w:r>
            <w:proofErr w:type="gramEnd"/>
            <w:r w:rsidRPr="001028FF">
              <w:rPr>
                <w:rFonts w:ascii="Calibri" w:eastAsia="Times New Roman" w:hAnsi="Calibri" w:cs="Times New Roman"/>
                <w:color w:val="000000"/>
                <w:lang w:eastAsia="ru-RU"/>
              </w:rPr>
              <w:t xml:space="preserve"> кредитоспособности по обязательствам в иностранной валюте по международной шкале рейтингового агентства Fitch Ratings</w:t>
            </w:r>
          </w:p>
        </w:tc>
      </w:tr>
      <w:tr w:rsidR="001028FF" w:rsidRPr="001028FF" w14:paraId="169A395C" w14:textId="77777777" w:rsidTr="001028FF">
        <w:trPr>
          <w:trHeight w:val="300"/>
        </w:trPr>
        <w:tc>
          <w:tcPr>
            <w:tcW w:w="2380" w:type="dxa"/>
            <w:shd w:val="clear" w:color="auto" w:fill="auto"/>
            <w:noWrap/>
            <w:hideMark/>
          </w:tcPr>
          <w:p w14:paraId="7E41A04F"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IssuerRatDef-N-Fitch</w:t>
            </w:r>
          </w:p>
        </w:tc>
        <w:tc>
          <w:tcPr>
            <w:tcW w:w="6849" w:type="dxa"/>
            <w:shd w:val="clear" w:color="auto" w:fill="auto"/>
            <w:vAlign w:val="bottom"/>
            <w:hideMark/>
          </w:tcPr>
          <w:p w14:paraId="36AFF015"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 xml:space="preserve">Долгосрочный рейтинг </w:t>
            </w:r>
            <w:proofErr w:type="gramStart"/>
            <w:r w:rsidRPr="001028FF">
              <w:rPr>
                <w:rFonts w:ascii="Calibri" w:eastAsia="Times New Roman" w:hAnsi="Calibri" w:cs="Times New Roman"/>
                <w:color w:val="000000"/>
                <w:lang w:eastAsia="ru-RU"/>
              </w:rPr>
              <w:t>дефолта  в</w:t>
            </w:r>
            <w:proofErr w:type="gramEnd"/>
            <w:r w:rsidRPr="001028FF">
              <w:rPr>
                <w:rFonts w:ascii="Calibri" w:eastAsia="Times New Roman" w:hAnsi="Calibri" w:cs="Times New Roman"/>
                <w:color w:val="000000"/>
                <w:lang w:eastAsia="ru-RU"/>
              </w:rPr>
              <w:t xml:space="preserve"> национальной валюте по международной шкале рейтингового агентства Fitch Ratings</w:t>
            </w:r>
          </w:p>
        </w:tc>
      </w:tr>
      <w:tr w:rsidR="001028FF" w:rsidRPr="001028FF" w14:paraId="2F8743B6" w14:textId="77777777" w:rsidTr="001028FF">
        <w:trPr>
          <w:trHeight w:val="300"/>
        </w:trPr>
        <w:tc>
          <w:tcPr>
            <w:tcW w:w="2380" w:type="dxa"/>
            <w:shd w:val="clear" w:color="auto" w:fill="auto"/>
            <w:noWrap/>
            <w:hideMark/>
          </w:tcPr>
          <w:p w14:paraId="35974F32"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IssuerRatDef-I-Fitch</w:t>
            </w:r>
          </w:p>
        </w:tc>
        <w:tc>
          <w:tcPr>
            <w:tcW w:w="6849" w:type="dxa"/>
            <w:shd w:val="clear" w:color="auto" w:fill="auto"/>
            <w:vAlign w:val="bottom"/>
            <w:hideMark/>
          </w:tcPr>
          <w:p w14:paraId="08C603AA"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Долгосрочный рейтинг дефолта в иностранной валюте по международной шкале рейтингового агентства Fitch Ratings</w:t>
            </w:r>
          </w:p>
        </w:tc>
      </w:tr>
      <w:tr w:rsidR="001028FF" w:rsidRPr="001028FF" w14:paraId="677E3F5A" w14:textId="77777777" w:rsidTr="001028FF">
        <w:trPr>
          <w:trHeight w:val="600"/>
        </w:trPr>
        <w:tc>
          <w:tcPr>
            <w:tcW w:w="2380" w:type="dxa"/>
            <w:shd w:val="clear" w:color="auto" w:fill="auto"/>
            <w:noWrap/>
            <w:hideMark/>
          </w:tcPr>
          <w:p w14:paraId="733D645F"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IssuerRatAgTotal</w:t>
            </w:r>
          </w:p>
        </w:tc>
        <w:tc>
          <w:tcPr>
            <w:tcW w:w="6849" w:type="dxa"/>
            <w:shd w:val="clear" w:color="auto" w:fill="auto"/>
            <w:vAlign w:val="bottom"/>
            <w:hideMark/>
          </w:tcPr>
          <w:p w14:paraId="154086C0"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Количество рейтинговых агентств, присвоивших рейтинги на уровне выше "BBB-" (S&amp;P и Fitch), либо выше "Baa3" (Moodys) (от 0 до 3)</w:t>
            </w:r>
          </w:p>
        </w:tc>
      </w:tr>
      <w:tr w:rsidR="001028FF" w:rsidRPr="001028FF" w14:paraId="1D14311A" w14:textId="77777777" w:rsidTr="001028FF">
        <w:trPr>
          <w:trHeight w:val="300"/>
        </w:trPr>
        <w:tc>
          <w:tcPr>
            <w:tcW w:w="2380" w:type="dxa"/>
            <w:shd w:val="clear" w:color="auto" w:fill="auto"/>
            <w:noWrap/>
            <w:hideMark/>
          </w:tcPr>
          <w:p w14:paraId="71514419"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IssuerJurisd</w:t>
            </w:r>
          </w:p>
        </w:tc>
        <w:tc>
          <w:tcPr>
            <w:tcW w:w="6849" w:type="dxa"/>
            <w:shd w:val="clear" w:color="auto" w:fill="auto"/>
            <w:vAlign w:val="bottom"/>
            <w:hideMark/>
          </w:tcPr>
          <w:p w14:paraId="55AE5C35"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Наименование страны, под юрисдикцией которой находится Эмитент</w:t>
            </w:r>
          </w:p>
        </w:tc>
      </w:tr>
      <w:tr w:rsidR="001028FF" w:rsidRPr="001028FF" w14:paraId="338BFED9" w14:textId="77777777" w:rsidTr="001028FF">
        <w:trPr>
          <w:trHeight w:val="300"/>
        </w:trPr>
        <w:tc>
          <w:tcPr>
            <w:tcW w:w="2380" w:type="dxa"/>
            <w:shd w:val="clear" w:color="auto" w:fill="auto"/>
            <w:noWrap/>
            <w:hideMark/>
          </w:tcPr>
          <w:p w14:paraId="2AAC6FBD"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IssuerGov</w:t>
            </w:r>
          </w:p>
        </w:tc>
        <w:tc>
          <w:tcPr>
            <w:tcW w:w="6849" w:type="dxa"/>
            <w:shd w:val="clear" w:color="auto" w:fill="auto"/>
            <w:vAlign w:val="bottom"/>
            <w:hideMark/>
          </w:tcPr>
          <w:p w14:paraId="34476F77"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 xml:space="preserve">Признак выступления Правительства </w:t>
            </w:r>
            <w:proofErr w:type="gramStart"/>
            <w:r w:rsidRPr="001028FF">
              <w:rPr>
                <w:rFonts w:ascii="Calibri" w:eastAsia="Times New Roman" w:hAnsi="Calibri" w:cs="Times New Roman"/>
                <w:color w:val="000000"/>
                <w:lang w:eastAsia="ru-RU"/>
              </w:rPr>
              <w:t>или  Центрального</w:t>
            </w:r>
            <w:proofErr w:type="gramEnd"/>
            <w:r w:rsidRPr="001028FF">
              <w:rPr>
                <w:rFonts w:ascii="Calibri" w:eastAsia="Times New Roman" w:hAnsi="Calibri" w:cs="Times New Roman"/>
                <w:color w:val="000000"/>
                <w:lang w:eastAsia="ru-RU"/>
              </w:rPr>
              <w:t xml:space="preserve"> Банка  в качестве эмитента (0,1)</w:t>
            </w:r>
          </w:p>
        </w:tc>
      </w:tr>
      <w:tr w:rsidR="001028FF" w:rsidRPr="001028FF" w14:paraId="388BDD3C" w14:textId="77777777" w:rsidTr="001028FF">
        <w:trPr>
          <w:trHeight w:val="300"/>
        </w:trPr>
        <w:tc>
          <w:tcPr>
            <w:tcW w:w="2380" w:type="dxa"/>
            <w:shd w:val="clear" w:color="auto" w:fill="auto"/>
            <w:noWrap/>
            <w:hideMark/>
          </w:tcPr>
          <w:p w14:paraId="1CBCA3C6"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IssuerOECD</w:t>
            </w:r>
          </w:p>
        </w:tc>
        <w:tc>
          <w:tcPr>
            <w:tcW w:w="6849" w:type="dxa"/>
            <w:shd w:val="clear" w:color="auto" w:fill="auto"/>
            <w:vAlign w:val="bottom"/>
            <w:hideMark/>
          </w:tcPr>
          <w:p w14:paraId="0BE3ADB6"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 xml:space="preserve">Классификация страны ОЭСР, кроме Бермудских островов </w:t>
            </w:r>
            <w:proofErr w:type="gramStart"/>
            <w:r w:rsidRPr="001028FF">
              <w:rPr>
                <w:rFonts w:ascii="Calibri" w:eastAsia="Times New Roman" w:hAnsi="Calibri" w:cs="Times New Roman"/>
                <w:color w:val="000000"/>
                <w:lang w:eastAsia="ru-RU"/>
              </w:rPr>
              <w:t>( от</w:t>
            </w:r>
            <w:proofErr w:type="gramEnd"/>
            <w:r w:rsidRPr="001028FF">
              <w:rPr>
                <w:rFonts w:ascii="Calibri" w:eastAsia="Times New Roman" w:hAnsi="Calibri" w:cs="Times New Roman"/>
                <w:color w:val="000000"/>
                <w:lang w:eastAsia="ru-RU"/>
              </w:rPr>
              <w:t xml:space="preserve"> 0 до 7)</w:t>
            </w:r>
          </w:p>
        </w:tc>
      </w:tr>
      <w:tr w:rsidR="001028FF" w:rsidRPr="001028FF" w14:paraId="350B955D" w14:textId="77777777" w:rsidTr="001028FF">
        <w:trPr>
          <w:trHeight w:val="300"/>
        </w:trPr>
        <w:tc>
          <w:tcPr>
            <w:tcW w:w="2380" w:type="dxa"/>
            <w:shd w:val="clear" w:color="auto" w:fill="auto"/>
            <w:noWrap/>
            <w:hideMark/>
          </w:tcPr>
          <w:p w14:paraId="68B31086"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IssuerCur</w:t>
            </w:r>
          </w:p>
        </w:tc>
        <w:tc>
          <w:tcPr>
            <w:tcW w:w="6849" w:type="dxa"/>
            <w:shd w:val="clear" w:color="auto" w:fill="auto"/>
            <w:vAlign w:val="bottom"/>
            <w:hideMark/>
          </w:tcPr>
          <w:p w14:paraId="388DDAB1"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Национальная валюта эмитента</w:t>
            </w:r>
          </w:p>
        </w:tc>
      </w:tr>
      <w:tr w:rsidR="001028FF" w:rsidRPr="001028FF" w14:paraId="1B10AF06" w14:textId="77777777" w:rsidTr="001028FF">
        <w:trPr>
          <w:trHeight w:val="600"/>
        </w:trPr>
        <w:tc>
          <w:tcPr>
            <w:tcW w:w="2380" w:type="dxa"/>
            <w:shd w:val="clear" w:color="auto" w:fill="auto"/>
            <w:noWrap/>
            <w:hideMark/>
          </w:tcPr>
          <w:p w14:paraId="186DDB31"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IssuerSRF</w:t>
            </w:r>
          </w:p>
        </w:tc>
        <w:tc>
          <w:tcPr>
            <w:tcW w:w="6849" w:type="dxa"/>
            <w:shd w:val="clear" w:color="auto" w:fill="auto"/>
            <w:vAlign w:val="bottom"/>
            <w:hideMark/>
          </w:tcPr>
          <w:p w14:paraId="497EA870"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Признак выступления Субъекта Российской Федерации или Муниципального образования Российской Федерации в качестве эмитента (0,1)</w:t>
            </w:r>
          </w:p>
        </w:tc>
      </w:tr>
      <w:tr w:rsidR="001028FF" w:rsidRPr="001028FF" w14:paraId="09E1D468" w14:textId="77777777" w:rsidTr="001028FF">
        <w:trPr>
          <w:trHeight w:val="300"/>
        </w:trPr>
        <w:tc>
          <w:tcPr>
            <w:tcW w:w="2380" w:type="dxa"/>
            <w:shd w:val="clear" w:color="auto" w:fill="auto"/>
            <w:noWrap/>
            <w:hideMark/>
          </w:tcPr>
          <w:p w14:paraId="6A1746F4" w14:textId="77777777" w:rsidR="001028FF" w:rsidRPr="001028FF" w:rsidRDefault="001028FF" w:rsidP="001028FF">
            <w:pPr>
              <w:spacing w:after="0" w:line="240" w:lineRule="auto"/>
              <w:rPr>
                <w:rFonts w:ascii="Calibri" w:eastAsia="Times New Roman" w:hAnsi="Calibri" w:cs="Times New Roman"/>
                <w:lang w:eastAsia="ru-RU"/>
              </w:rPr>
            </w:pPr>
            <w:r w:rsidRPr="001028FF">
              <w:rPr>
                <w:rFonts w:ascii="Calibri" w:eastAsia="Times New Roman" w:hAnsi="Calibri" w:cs="Times New Roman"/>
                <w:lang w:eastAsia="ru-RU"/>
              </w:rPr>
              <w:t>IssuerIFO</w:t>
            </w:r>
          </w:p>
        </w:tc>
        <w:tc>
          <w:tcPr>
            <w:tcW w:w="6849" w:type="dxa"/>
            <w:shd w:val="clear" w:color="auto" w:fill="auto"/>
            <w:vAlign w:val="bottom"/>
            <w:hideMark/>
          </w:tcPr>
          <w:p w14:paraId="1A09ED50"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 xml:space="preserve">Признак выступления Международной Финансовой Организации в </w:t>
            </w:r>
            <w:proofErr w:type="gramStart"/>
            <w:r w:rsidRPr="001028FF">
              <w:rPr>
                <w:rFonts w:ascii="Calibri" w:eastAsia="Times New Roman" w:hAnsi="Calibri" w:cs="Times New Roman"/>
                <w:color w:val="000000"/>
                <w:lang w:eastAsia="ru-RU"/>
              </w:rPr>
              <w:t>качестве  эмитента</w:t>
            </w:r>
            <w:proofErr w:type="gramEnd"/>
            <w:r w:rsidRPr="001028FF">
              <w:rPr>
                <w:rFonts w:ascii="Calibri" w:eastAsia="Times New Roman" w:hAnsi="Calibri" w:cs="Times New Roman"/>
                <w:color w:val="000000"/>
                <w:lang w:eastAsia="ru-RU"/>
              </w:rPr>
              <w:t xml:space="preserve"> (0,1)</w:t>
            </w:r>
          </w:p>
        </w:tc>
      </w:tr>
      <w:tr w:rsidR="001028FF" w:rsidRPr="001028FF" w14:paraId="600168B2" w14:textId="77777777" w:rsidTr="001028FF">
        <w:trPr>
          <w:trHeight w:val="300"/>
        </w:trPr>
        <w:tc>
          <w:tcPr>
            <w:tcW w:w="2380" w:type="dxa"/>
            <w:shd w:val="clear" w:color="auto" w:fill="auto"/>
            <w:noWrap/>
            <w:hideMark/>
          </w:tcPr>
          <w:p w14:paraId="379E520E" w14:textId="77777777" w:rsidR="001028FF" w:rsidRPr="001028FF" w:rsidRDefault="001028FF" w:rsidP="001028FF">
            <w:pPr>
              <w:spacing w:after="0" w:line="240" w:lineRule="auto"/>
              <w:rPr>
                <w:rFonts w:ascii="Calibri" w:eastAsia="Times New Roman" w:hAnsi="Calibri" w:cs="Times New Roman"/>
                <w:lang w:eastAsia="ru-RU"/>
              </w:rPr>
            </w:pPr>
            <w:r w:rsidRPr="001028FF">
              <w:rPr>
                <w:rFonts w:ascii="Calibri" w:eastAsia="Times New Roman" w:hAnsi="Calibri" w:cs="Times New Roman"/>
                <w:lang w:eastAsia="ru-RU"/>
              </w:rPr>
              <w:t>IssuerBank</w:t>
            </w:r>
          </w:p>
        </w:tc>
        <w:tc>
          <w:tcPr>
            <w:tcW w:w="6849" w:type="dxa"/>
            <w:shd w:val="clear" w:color="auto" w:fill="auto"/>
            <w:vAlign w:val="bottom"/>
            <w:hideMark/>
          </w:tcPr>
          <w:p w14:paraId="4FBEA65F"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Признак выступления Банка в качестве Эмитента (0,1)</w:t>
            </w:r>
          </w:p>
        </w:tc>
      </w:tr>
      <w:tr w:rsidR="001028FF" w:rsidRPr="001028FF" w14:paraId="7A12AD1D" w14:textId="77777777" w:rsidTr="001028FF">
        <w:trPr>
          <w:trHeight w:val="300"/>
        </w:trPr>
        <w:tc>
          <w:tcPr>
            <w:tcW w:w="2380" w:type="dxa"/>
            <w:shd w:val="clear" w:color="auto" w:fill="auto"/>
            <w:noWrap/>
            <w:hideMark/>
          </w:tcPr>
          <w:p w14:paraId="311A5ADE" w14:textId="77777777" w:rsidR="001028FF" w:rsidRPr="001028FF" w:rsidRDefault="001028FF" w:rsidP="001028FF">
            <w:pPr>
              <w:spacing w:after="0" w:line="240" w:lineRule="auto"/>
              <w:rPr>
                <w:rFonts w:ascii="Calibri" w:eastAsia="Times New Roman" w:hAnsi="Calibri" w:cs="Times New Roman"/>
                <w:lang w:eastAsia="ru-RU"/>
              </w:rPr>
            </w:pPr>
            <w:r w:rsidRPr="001028FF">
              <w:rPr>
                <w:rFonts w:ascii="Calibri" w:eastAsia="Times New Roman" w:hAnsi="Calibri" w:cs="Times New Roman"/>
                <w:lang w:eastAsia="ru-RU"/>
              </w:rPr>
              <w:t>IssuerCIS</w:t>
            </w:r>
          </w:p>
        </w:tc>
        <w:tc>
          <w:tcPr>
            <w:tcW w:w="6849" w:type="dxa"/>
            <w:shd w:val="clear" w:color="auto" w:fill="auto"/>
            <w:vAlign w:val="bottom"/>
            <w:hideMark/>
          </w:tcPr>
          <w:p w14:paraId="5B1CC732"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Признак регистрации Эмитента на территории СНГ (кроме России) (0,1)</w:t>
            </w:r>
          </w:p>
        </w:tc>
      </w:tr>
      <w:tr w:rsidR="001028FF" w:rsidRPr="001028FF" w14:paraId="6AF75DDD" w14:textId="77777777" w:rsidTr="001028FF">
        <w:trPr>
          <w:trHeight w:val="600"/>
        </w:trPr>
        <w:tc>
          <w:tcPr>
            <w:tcW w:w="2380" w:type="dxa"/>
            <w:shd w:val="clear" w:color="auto" w:fill="auto"/>
            <w:noWrap/>
            <w:hideMark/>
          </w:tcPr>
          <w:p w14:paraId="39883D94" w14:textId="77777777" w:rsidR="001028FF" w:rsidRPr="001028FF" w:rsidRDefault="001028FF" w:rsidP="001028FF">
            <w:pPr>
              <w:spacing w:after="0" w:line="240" w:lineRule="auto"/>
              <w:rPr>
                <w:rFonts w:ascii="Calibri" w:eastAsia="Times New Roman" w:hAnsi="Calibri" w:cs="Times New Roman"/>
                <w:lang w:eastAsia="ru-RU"/>
              </w:rPr>
            </w:pPr>
            <w:r w:rsidRPr="001028FF">
              <w:rPr>
                <w:rFonts w:ascii="Calibri" w:eastAsia="Times New Roman" w:hAnsi="Calibri" w:cs="Times New Roman"/>
                <w:lang w:eastAsia="ru-RU"/>
              </w:rPr>
              <w:t>IssuerState</w:t>
            </w:r>
          </w:p>
        </w:tc>
        <w:tc>
          <w:tcPr>
            <w:tcW w:w="6849" w:type="dxa"/>
            <w:shd w:val="clear" w:color="auto" w:fill="auto"/>
            <w:vAlign w:val="bottom"/>
            <w:hideMark/>
          </w:tcPr>
          <w:p w14:paraId="3AAF1CF9"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Признак выступления в качестве эмитента организации, имеющей право осуществлять заимствования от лица государства страны (0,1)</w:t>
            </w:r>
          </w:p>
        </w:tc>
      </w:tr>
      <w:tr w:rsidR="001028FF" w:rsidRPr="001028FF" w14:paraId="262FCF70" w14:textId="77777777" w:rsidTr="001028FF">
        <w:trPr>
          <w:trHeight w:val="300"/>
        </w:trPr>
        <w:tc>
          <w:tcPr>
            <w:tcW w:w="2380" w:type="dxa"/>
            <w:shd w:val="clear" w:color="auto" w:fill="auto"/>
            <w:noWrap/>
            <w:hideMark/>
          </w:tcPr>
          <w:p w14:paraId="2ED8C638" w14:textId="77777777" w:rsidR="001028FF" w:rsidRPr="001028FF" w:rsidRDefault="001028FF" w:rsidP="001028FF">
            <w:pPr>
              <w:spacing w:after="0" w:line="240" w:lineRule="auto"/>
              <w:rPr>
                <w:rFonts w:ascii="Calibri" w:eastAsia="Times New Roman" w:hAnsi="Calibri" w:cs="Times New Roman"/>
                <w:lang w:eastAsia="ru-RU"/>
              </w:rPr>
            </w:pPr>
            <w:r w:rsidRPr="001028FF">
              <w:rPr>
                <w:rFonts w:ascii="Calibri" w:eastAsia="Times New Roman" w:hAnsi="Calibri" w:cs="Times New Roman"/>
                <w:lang w:eastAsia="ru-RU"/>
              </w:rPr>
              <w:t>FullGuarant</w:t>
            </w:r>
          </w:p>
        </w:tc>
        <w:tc>
          <w:tcPr>
            <w:tcW w:w="6849" w:type="dxa"/>
            <w:shd w:val="clear" w:color="auto" w:fill="auto"/>
            <w:vAlign w:val="bottom"/>
            <w:hideMark/>
          </w:tcPr>
          <w:p w14:paraId="4D393194"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Признак полной гарантии</w:t>
            </w:r>
          </w:p>
        </w:tc>
      </w:tr>
      <w:tr w:rsidR="001028FF" w:rsidRPr="001028FF" w14:paraId="0F64DCA4" w14:textId="77777777" w:rsidTr="001028FF">
        <w:trPr>
          <w:trHeight w:val="300"/>
        </w:trPr>
        <w:tc>
          <w:tcPr>
            <w:tcW w:w="2380" w:type="dxa"/>
            <w:shd w:val="clear" w:color="auto" w:fill="auto"/>
            <w:noWrap/>
            <w:hideMark/>
          </w:tcPr>
          <w:p w14:paraId="1335B8E8" w14:textId="77777777" w:rsidR="001028FF" w:rsidRPr="001028FF" w:rsidRDefault="001028FF" w:rsidP="001028FF">
            <w:pPr>
              <w:spacing w:after="0" w:line="240" w:lineRule="auto"/>
              <w:rPr>
                <w:rFonts w:ascii="Calibri" w:eastAsia="Times New Roman" w:hAnsi="Calibri" w:cs="Times New Roman"/>
                <w:lang w:eastAsia="ru-RU"/>
              </w:rPr>
            </w:pPr>
            <w:r w:rsidRPr="001028FF">
              <w:rPr>
                <w:rFonts w:ascii="Calibri" w:eastAsia="Times New Roman" w:hAnsi="Calibri" w:cs="Times New Roman"/>
                <w:lang w:eastAsia="ru-RU"/>
              </w:rPr>
              <w:t>GuarantName</w:t>
            </w:r>
          </w:p>
        </w:tc>
        <w:tc>
          <w:tcPr>
            <w:tcW w:w="6849" w:type="dxa"/>
            <w:shd w:val="clear" w:color="auto" w:fill="auto"/>
            <w:vAlign w:val="bottom"/>
            <w:hideMark/>
          </w:tcPr>
          <w:p w14:paraId="0F035F1F"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Наименование поручителя/гаранта</w:t>
            </w:r>
          </w:p>
        </w:tc>
      </w:tr>
      <w:tr w:rsidR="001028FF" w:rsidRPr="001028FF" w14:paraId="0F2BF0BA" w14:textId="77777777" w:rsidTr="001028FF">
        <w:trPr>
          <w:trHeight w:val="600"/>
        </w:trPr>
        <w:tc>
          <w:tcPr>
            <w:tcW w:w="2380" w:type="dxa"/>
            <w:shd w:val="clear" w:color="auto" w:fill="auto"/>
            <w:noWrap/>
            <w:hideMark/>
          </w:tcPr>
          <w:p w14:paraId="2B7131C8" w14:textId="77777777" w:rsidR="001028FF" w:rsidRPr="001028FF" w:rsidRDefault="001028FF" w:rsidP="001028FF">
            <w:pPr>
              <w:spacing w:after="0" w:line="240" w:lineRule="auto"/>
              <w:rPr>
                <w:rFonts w:ascii="Calibri" w:eastAsia="Times New Roman" w:hAnsi="Calibri" w:cs="Times New Roman"/>
                <w:lang w:eastAsia="ru-RU"/>
              </w:rPr>
            </w:pPr>
            <w:r w:rsidRPr="001028FF">
              <w:rPr>
                <w:rFonts w:ascii="Calibri" w:eastAsia="Times New Roman" w:hAnsi="Calibri" w:cs="Times New Roman"/>
                <w:lang w:eastAsia="ru-RU"/>
              </w:rPr>
              <w:t>GuarantRatCred-N-Mds</w:t>
            </w:r>
          </w:p>
        </w:tc>
        <w:tc>
          <w:tcPr>
            <w:tcW w:w="6849" w:type="dxa"/>
            <w:shd w:val="clear" w:color="auto" w:fill="auto"/>
            <w:vAlign w:val="bottom"/>
            <w:hideMark/>
          </w:tcPr>
          <w:p w14:paraId="308F93F5" w14:textId="77777777" w:rsidR="001028FF" w:rsidRPr="001028FF" w:rsidRDefault="001028FF" w:rsidP="001028FF">
            <w:pPr>
              <w:spacing w:after="0" w:line="240" w:lineRule="auto"/>
              <w:rPr>
                <w:rFonts w:ascii="Calibri" w:eastAsia="Times New Roman" w:hAnsi="Calibri" w:cs="Times New Roman"/>
                <w:color w:val="000000"/>
                <w:lang w:eastAsia="ru-RU"/>
              </w:rPr>
            </w:pPr>
            <w:proofErr w:type="gramStart"/>
            <w:r w:rsidRPr="001028FF">
              <w:rPr>
                <w:rFonts w:ascii="Calibri" w:eastAsia="Times New Roman" w:hAnsi="Calibri" w:cs="Times New Roman"/>
                <w:color w:val="000000"/>
                <w:lang w:eastAsia="ru-RU"/>
              </w:rPr>
              <w:t>Рейтинги  долгосрочной</w:t>
            </w:r>
            <w:proofErr w:type="gramEnd"/>
            <w:r w:rsidRPr="001028FF">
              <w:rPr>
                <w:rFonts w:ascii="Calibri" w:eastAsia="Times New Roman" w:hAnsi="Calibri" w:cs="Times New Roman"/>
                <w:color w:val="000000"/>
                <w:lang w:eastAsia="ru-RU"/>
              </w:rPr>
              <w:t xml:space="preserve"> кредитоспособности по обязательствам в национальной валюте по международной шкале рейтингового агентства Moody’s Investors Service</w:t>
            </w:r>
          </w:p>
        </w:tc>
      </w:tr>
      <w:tr w:rsidR="001028FF" w:rsidRPr="001028FF" w14:paraId="29600F8F" w14:textId="77777777" w:rsidTr="001028FF">
        <w:trPr>
          <w:trHeight w:val="600"/>
        </w:trPr>
        <w:tc>
          <w:tcPr>
            <w:tcW w:w="2380" w:type="dxa"/>
            <w:shd w:val="clear" w:color="auto" w:fill="auto"/>
            <w:noWrap/>
            <w:hideMark/>
          </w:tcPr>
          <w:p w14:paraId="23BED76E" w14:textId="77777777" w:rsidR="001028FF" w:rsidRPr="001028FF" w:rsidRDefault="001028FF" w:rsidP="001028FF">
            <w:pPr>
              <w:spacing w:after="0" w:line="240" w:lineRule="auto"/>
              <w:rPr>
                <w:rFonts w:ascii="Calibri" w:eastAsia="Times New Roman" w:hAnsi="Calibri" w:cs="Times New Roman"/>
                <w:lang w:eastAsia="ru-RU"/>
              </w:rPr>
            </w:pPr>
            <w:r w:rsidRPr="001028FF">
              <w:rPr>
                <w:rFonts w:ascii="Calibri" w:eastAsia="Times New Roman" w:hAnsi="Calibri" w:cs="Times New Roman"/>
                <w:lang w:eastAsia="ru-RU"/>
              </w:rPr>
              <w:t>GuarantRatCred-I-Mds</w:t>
            </w:r>
          </w:p>
        </w:tc>
        <w:tc>
          <w:tcPr>
            <w:tcW w:w="6849" w:type="dxa"/>
            <w:shd w:val="clear" w:color="auto" w:fill="auto"/>
            <w:vAlign w:val="bottom"/>
            <w:hideMark/>
          </w:tcPr>
          <w:p w14:paraId="6B5B51DA" w14:textId="77777777" w:rsidR="001028FF" w:rsidRPr="001028FF" w:rsidRDefault="001028FF" w:rsidP="001028FF">
            <w:pPr>
              <w:spacing w:after="0" w:line="240" w:lineRule="auto"/>
              <w:rPr>
                <w:rFonts w:ascii="Calibri" w:eastAsia="Times New Roman" w:hAnsi="Calibri" w:cs="Times New Roman"/>
                <w:color w:val="000000"/>
                <w:lang w:eastAsia="ru-RU"/>
              </w:rPr>
            </w:pPr>
            <w:proofErr w:type="gramStart"/>
            <w:r w:rsidRPr="001028FF">
              <w:rPr>
                <w:rFonts w:ascii="Calibri" w:eastAsia="Times New Roman" w:hAnsi="Calibri" w:cs="Times New Roman"/>
                <w:color w:val="000000"/>
                <w:lang w:eastAsia="ru-RU"/>
              </w:rPr>
              <w:t>Рейтинги  долгосрочной</w:t>
            </w:r>
            <w:proofErr w:type="gramEnd"/>
            <w:r w:rsidRPr="001028FF">
              <w:rPr>
                <w:rFonts w:ascii="Calibri" w:eastAsia="Times New Roman" w:hAnsi="Calibri" w:cs="Times New Roman"/>
                <w:color w:val="000000"/>
                <w:lang w:eastAsia="ru-RU"/>
              </w:rPr>
              <w:t xml:space="preserve"> кредитоспособности по обязательствам в иностранной валюте по международной шкале рейтингового агентства Moody’s Investors Service</w:t>
            </w:r>
          </w:p>
        </w:tc>
      </w:tr>
      <w:tr w:rsidR="001028FF" w:rsidRPr="001028FF" w14:paraId="0548D78F" w14:textId="77777777" w:rsidTr="001028FF">
        <w:trPr>
          <w:trHeight w:val="600"/>
        </w:trPr>
        <w:tc>
          <w:tcPr>
            <w:tcW w:w="2380" w:type="dxa"/>
            <w:shd w:val="clear" w:color="auto" w:fill="auto"/>
            <w:noWrap/>
            <w:hideMark/>
          </w:tcPr>
          <w:p w14:paraId="6541A20F" w14:textId="77777777" w:rsidR="001028FF" w:rsidRPr="001028FF" w:rsidRDefault="001028FF" w:rsidP="001028FF">
            <w:pPr>
              <w:spacing w:after="0" w:line="240" w:lineRule="auto"/>
              <w:rPr>
                <w:rFonts w:ascii="Calibri" w:eastAsia="Times New Roman" w:hAnsi="Calibri" w:cs="Times New Roman"/>
                <w:lang w:eastAsia="ru-RU"/>
              </w:rPr>
            </w:pPr>
            <w:r w:rsidRPr="001028FF">
              <w:rPr>
                <w:rFonts w:ascii="Calibri" w:eastAsia="Times New Roman" w:hAnsi="Calibri" w:cs="Times New Roman"/>
                <w:lang w:eastAsia="ru-RU"/>
              </w:rPr>
              <w:t>GuarantRatDep-N-Mds</w:t>
            </w:r>
          </w:p>
        </w:tc>
        <w:tc>
          <w:tcPr>
            <w:tcW w:w="6849" w:type="dxa"/>
            <w:shd w:val="clear" w:color="auto" w:fill="auto"/>
            <w:vAlign w:val="bottom"/>
            <w:hideMark/>
          </w:tcPr>
          <w:p w14:paraId="21F313BC"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Долгосрочный рейтинг банковских депозитов в национальной валюте по международной шкале рейтингового агентства Moody’s Investors Service</w:t>
            </w:r>
          </w:p>
        </w:tc>
      </w:tr>
      <w:tr w:rsidR="001028FF" w:rsidRPr="001028FF" w14:paraId="4BDBFAE3" w14:textId="77777777" w:rsidTr="001028FF">
        <w:trPr>
          <w:trHeight w:val="600"/>
        </w:trPr>
        <w:tc>
          <w:tcPr>
            <w:tcW w:w="2380" w:type="dxa"/>
            <w:shd w:val="clear" w:color="auto" w:fill="auto"/>
            <w:noWrap/>
            <w:hideMark/>
          </w:tcPr>
          <w:p w14:paraId="56824EA2" w14:textId="77777777" w:rsidR="001028FF" w:rsidRPr="001028FF" w:rsidRDefault="001028FF" w:rsidP="001028FF">
            <w:pPr>
              <w:spacing w:after="0" w:line="240" w:lineRule="auto"/>
              <w:rPr>
                <w:rFonts w:ascii="Calibri" w:eastAsia="Times New Roman" w:hAnsi="Calibri" w:cs="Times New Roman"/>
                <w:lang w:eastAsia="ru-RU"/>
              </w:rPr>
            </w:pPr>
            <w:r w:rsidRPr="001028FF">
              <w:rPr>
                <w:rFonts w:ascii="Calibri" w:eastAsia="Times New Roman" w:hAnsi="Calibri" w:cs="Times New Roman"/>
                <w:lang w:eastAsia="ru-RU"/>
              </w:rPr>
              <w:t>GuarantRatDep-I-Mds</w:t>
            </w:r>
          </w:p>
        </w:tc>
        <w:tc>
          <w:tcPr>
            <w:tcW w:w="6849" w:type="dxa"/>
            <w:shd w:val="clear" w:color="auto" w:fill="auto"/>
            <w:vAlign w:val="bottom"/>
            <w:hideMark/>
          </w:tcPr>
          <w:p w14:paraId="600F73D7"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Долгосрочный рейтинг банковских депозитов в иностранной валюте по международной шкале рейтингового агентства Moody’s Investors Service</w:t>
            </w:r>
          </w:p>
        </w:tc>
      </w:tr>
      <w:tr w:rsidR="001028FF" w:rsidRPr="001028FF" w14:paraId="1075742F" w14:textId="77777777" w:rsidTr="001028FF">
        <w:trPr>
          <w:trHeight w:val="600"/>
        </w:trPr>
        <w:tc>
          <w:tcPr>
            <w:tcW w:w="2380" w:type="dxa"/>
            <w:shd w:val="clear" w:color="auto" w:fill="auto"/>
            <w:noWrap/>
            <w:hideMark/>
          </w:tcPr>
          <w:p w14:paraId="5134B300" w14:textId="77777777" w:rsidR="001028FF" w:rsidRPr="001028FF" w:rsidRDefault="001028FF" w:rsidP="001028FF">
            <w:pPr>
              <w:spacing w:after="0" w:line="240" w:lineRule="auto"/>
              <w:rPr>
                <w:rFonts w:ascii="Calibri" w:eastAsia="Times New Roman" w:hAnsi="Calibri" w:cs="Times New Roman"/>
                <w:lang w:eastAsia="ru-RU"/>
              </w:rPr>
            </w:pPr>
            <w:r w:rsidRPr="001028FF">
              <w:rPr>
                <w:rFonts w:ascii="Calibri" w:eastAsia="Times New Roman" w:hAnsi="Calibri" w:cs="Times New Roman"/>
                <w:lang w:eastAsia="ru-RU"/>
              </w:rPr>
              <w:t>GuarantRatCorp-N-Mds</w:t>
            </w:r>
          </w:p>
        </w:tc>
        <w:tc>
          <w:tcPr>
            <w:tcW w:w="6849" w:type="dxa"/>
            <w:shd w:val="clear" w:color="auto" w:fill="auto"/>
            <w:vAlign w:val="bottom"/>
            <w:hideMark/>
          </w:tcPr>
          <w:p w14:paraId="6DC3ED59"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 xml:space="preserve">Долгосрочный корпоративный </w:t>
            </w:r>
            <w:proofErr w:type="gramStart"/>
            <w:r w:rsidRPr="001028FF">
              <w:rPr>
                <w:rFonts w:ascii="Calibri" w:eastAsia="Times New Roman" w:hAnsi="Calibri" w:cs="Times New Roman"/>
                <w:color w:val="000000"/>
                <w:lang w:eastAsia="ru-RU"/>
              </w:rPr>
              <w:t>рейтинг  в</w:t>
            </w:r>
            <w:proofErr w:type="gramEnd"/>
            <w:r w:rsidRPr="001028FF">
              <w:rPr>
                <w:rFonts w:ascii="Calibri" w:eastAsia="Times New Roman" w:hAnsi="Calibri" w:cs="Times New Roman"/>
                <w:color w:val="000000"/>
                <w:lang w:eastAsia="ru-RU"/>
              </w:rPr>
              <w:t xml:space="preserve"> национальной валюте по международной шкале рейтингового агентства Moody’s Investors Service</w:t>
            </w:r>
          </w:p>
        </w:tc>
      </w:tr>
      <w:tr w:rsidR="001028FF" w:rsidRPr="001028FF" w14:paraId="7C4847BC" w14:textId="77777777" w:rsidTr="001028FF">
        <w:trPr>
          <w:trHeight w:val="600"/>
        </w:trPr>
        <w:tc>
          <w:tcPr>
            <w:tcW w:w="2380" w:type="dxa"/>
            <w:shd w:val="clear" w:color="auto" w:fill="auto"/>
            <w:noWrap/>
            <w:hideMark/>
          </w:tcPr>
          <w:p w14:paraId="04F6E481" w14:textId="77777777" w:rsidR="001028FF" w:rsidRPr="001028FF" w:rsidRDefault="001028FF" w:rsidP="001028FF">
            <w:pPr>
              <w:spacing w:after="0" w:line="240" w:lineRule="auto"/>
              <w:rPr>
                <w:rFonts w:ascii="Calibri" w:eastAsia="Times New Roman" w:hAnsi="Calibri" w:cs="Times New Roman"/>
                <w:lang w:eastAsia="ru-RU"/>
              </w:rPr>
            </w:pPr>
            <w:r w:rsidRPr="001028FF">
              <w:rPr>
                <w:rFonts w:ascii="Calibri" w:eastAsia="Times New Roman" w:hAnsi="Calibri" w:cs="Times New Roman"/>
                <w:lang w:eastAsia="ru-RU"/>
              </w:rPr>
              <w:t>GuarantRatCorp-I-Mds</w:t>
            </w:r>
          </w:p>
        </w:tc>
        <w:tc>
          <w:tcPr>
            <w:tcW w:w="6849" w:type="dxa"/>
            <w:shd w:val="clear" w:color="auto" w:fill="auto"/>
            <w:vAlign w:val="bottom"/>
            <w:hideMark/>
          </w:tcPr>
          <w:p w14:paraId="0EA8C989"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 xml:space="preserve">Долгосрочный корпоративный </w:t>
            </w:r>
            <w:proofErr w:type="gramStart"/>
            <w:r w:rsidRPr="001028FF">
              <w:rPr>
                <w:rFonts w:ascii="Calibri" w:eastAsia="Times New Roman" w:hAnsi="Calibri" w:cs="Times New Roman"/>
                <w:color w:val="000000"/>
                <w:lang w:eastAsia="ru-RU"/>
              </w:rPr>
              <w:t>рейтинг  в</w:t>
            </w:r>
            <w:proofErr w:type="gramEnd"/>
            <w:r w:rsidRPr="001028FF">
              <w:rPr>
                <w:rFonts w:ascii="Calibri" w:eastAsia="Times New Roman" w:hAnsi="Calibri" w:cs="Times New Roman"/>
                <w:color w:val="000000"/>
                <w:lang w:eastAsia="ru-RU"/>
              </w:rPr>
              <w:t xml:space="preserve"> иностранной валюте по международной шкале рейтингового агентства Moody’s Investors Service</w:t>
            </w:r>
          </w:p>
        </w:tc>
      </w:tr>
      <w:tr w:rsidR="001028FF" w:rsidRPr="001028FF" w14:paraId="6784092E" w14:textId="77777777" w:rsidTr="001028FF">
        <w:trPr>
          <w:trHeight w:val="600"/>
        </w:trPr>
        <w:tc>
          <w:tcPr>
            <w:tcW w:w="2380" w:type="dxa"/>
            <w:shd w:val="clear" w:color="auto" w:fill="auto"/>
            <w:noWrap/>
            <w:hideMark/>
          </w:tcPr>
          <w:p w14:paraId="7BF4F59F"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GuarantRatCred-N-Sp</w:t>
            </w:r>
          </w:p>
        </w:tc>
        <w:tc>
          <w:tcPr>
            <w:tcW w:w="6849" w:type="dxa"/>
            <w:shd w:val="clear" w:color="auto" w:fill="auto"/>
            <w:vAlign w:val="bottom"/>
            <w:hideMark/>
          </w:tcPr>
          <w:p w14:paraId="7F7FDE67" w14:textId="77777777" w:rsidR="001028FF" w:rsidRPr="001028FF" w:rsidRDefault="001028FF" w:rsidP="001028FF">
            <w:pPr>
              <w:spacing w:after="0" w:line="240" w:lineRule="auto"/>
              <w:rPr>
                <w:rFonts w:ascii="Calibri" w:eastAsia="Times New Roman" w:hAnsi="Calibri" w:cs="Times New Roman"/>
                <w:color w:val="000000"/>
                <w:lang w:eastAsia="ru-RU"/>
              </w:rPr>
            </w:pPr>
            <w:proofErr w:type="gramStart"/>
            <w:r w:rsidRPr="001028FF">
              <w:rPr>
                <w:rFonts w:ascii="Calibri" w:eastAsia="Times New Roman" w:hAnsi="Calibri" w:cs="Times New Roman"/>
                <w:color w:val="000000"/>
                <w:lang w:eastAsia="ru-RU"/>
              </w:rPr>
              <w:t>Рейтинги  долгосрочной</w:t>
            </w:r>
            <w:proofErr w:type="gramEnd"/>
            <w:r w:rsidRPr="001028FF">
              <w:rPr>
                <w:rFonts w:ascii="Calibri" w:eastAsia="Times New Roman" w:hAnsi="Calibri" w:cs="Times New Roman"/>
                <w:color w:val="000000"/>
                <w:lang w:eastAsia="ru-RU"/>
              </w:rPr>
              <w:t xml:space="preserve"> кредитоспособности по обязательствам в национальной валюте по международной шкале рейтингового агентства Standard &amp; Poor’s</w:t>
            </w:r>
          </w:p>
        </w:tc>
      </w:tr>
      <w:tr w:rsidR="001028FF" w:rsidRPr="001028FF" w14:paraId="1D7D47F1" w14:textId="77777777" w:rsidTr="001028FF">
        <w:trPr>
          <w:trHeight w:val="600"/>
        </w:trPr>
        <w:tc>
          <w:tcPr>
            <w:tcW w:w="2380" w:type="dxa"/>
            <w:shd w:val="clear" w:color="auto" w:fill="auto"/>
            <w:noWrap/>
            <w:hideMark/>
          </w:tcPr>
          <w:p w14:paraId="4F611BFA"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GuarantRatCred-I-SP</w:t>
            </w:r>
          </w:p>
        </w:tc>
        <w:tc>
          <w:tcPr>
            <w:tcW w:w="6849" w:type="dxa"/>
            <w:shd w:val="clear" w:color="auto" w:fill="auto"/>
            <w:vAlign w:val="bottom"/>
            <w:hideMark/>
          </w:tcPr>
          <w:p w14:paraId="5B7B1FBC" w14:textId="77777777" w:rsidR="001028FF" w:rsidRPr="001028FF" w:rsidRDefault="001028FF" w:rsidP="001028FF">
            <w:pPr>
              <w:spacing w:after="0" w:line="240" w:lineRule="auto"/>
              <w:rPr>
                <w:rFonts w:ascii="Calibri" w:eastAsia="Times New Roman" w:hAnsi="Calibri" w:cs="Times New Roman"/>
                <w:color w:val="000000"/>
                <w:lang w:eastAsia="ru-RU"/>
              </w:rPr>
            </w:pPr>
            <w:proofErr w:type="gramStart"/>
            <w:r w:rsidRPr="001028FF">
              <w:rPr>
                <w:rFonts w:ascii="Calibri" w:eastAsia="Times New Roman" w:hAnsi="Calibri" w:cs="Times New Roman"/>
                <w:color w:val="000000"/>
                <w:lang w:eastAsia="ru-RU"/>
              </w:rPr>
              <w:t>Рейтинги  долгосрочной</w:t>
            </w:r>
            <w:proofErr w:type="gramEnd"/>
            <w:r w:rsidRPr="001028FF">
              <w:rPr>
                <w:rFonts w:ascii="Calibri" w:eastAsia="Times New Roman" w:hAnsi="Calibri" w:cs="Times New Roman"/>
                <w:color w:val="000000"/>
                <w:lang w:eastAsia="ru-RU"/>
              </w:rPr>
              <w:t xml:space="preserve"> кредитоспособности по обязательствам в иностранной валюте по международной шкале рейтингового агентства Standard &amp; Poor’s</w:t>
            </w:r>
          </w:p>
        </w:tc>
      </w:tr>
      <w:tr w:rsidR="001028FF" w:rsidRPr="001028FF" w14:paraId="01D6FE0B" w14:textId="77777777" w:rsidTr="001028FF">
        <w:trPr>
          <w:trHeight w:val="600"/>
        </w:trPr>
        <w:tc>
          <w:tcPr>
            <w:tcW w:w="2380" w:type="dxa"/>
            <w:shd w:val="clear" w:color="auto" w:fill="auto"/>
            <w:noWrap/>
            <w:hideMark/>
          </w:tcPr>
          <w:p w14:paraId="6A3D9774"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GuarantRatCred-N-Fitch</w:t>
            </w:r>
          </w:p>
        </w:tc>
        <w:tc>
          <w:tcPr>
            <w:tcW w:w="6849" w:type="dxa"/>
            <w:shd w:val="clear" w:color="auto" w:fill="auto"/>
            <w:vAlign w:val="bottom"/>
            <w:hideMark/>
          </w:tcPr>
          <w:p w14:paraId="57E8321A" w14:textId="77777777" w:rsidR="001028FF" w:rsidRPr="001028FF" w:rsidRDefault="001028FF" w:rsidP="001028FF">
            <w:pPr>
              <w:spacing w:after="0" w:line="240" w:lineRule="auto"/>
              <w:rPr>
                <w:rFonts w:ascii="Calibri" w:eastAsia="Times New Roman" w:hAnsi="Calibri" w:cs="Times New Roman"/>
                <w:color w:val="000000"/>
                <w:lang w:eastAsia="ru-RU"/>
              </w:rPr>
            </w:pPr>
            <w:proofErr w:type="gramStart"/>
            <w:r w:rsidRPr="001028FF">
              <w:rPr>
                <w:rFonts w:ascii="Calibri" w:eastAsia="Times New Roman" w:hAnsi="Calibri" w:cs="Times New Roman"/>
                <w:color w:val="000000"/>
                <w:lang w:eastAsia="ru-RU"/>
              </w:rPr>
              <w:t>Рейтинги  долгосрочной</w:t>
            </w:r>
            <w:proofErr w:type="gramEnd"/>
            <w:r w:rsidRPr="001028FF">
              <w:rPr>
                <w:rFonts w:ascii="Calibri" w:eastAsia="Times New Roman" w:hAnsi="Calibri" w:cs="Times New Roman"/>
                <w:color w:val="000000"/>
                <w:lang w:eastAsia="ru-RU"/>
              </w:rPr>
              <w:t xml:space="preserve"> кредитоспособности по обязательствам в национальной валюте по международной шкале рейтингового агентства Fitch Ratings</w:t>
            </w:r>
          </w:p>
        </w:tc>
      </w:tr>
      <w:tr w:rsidR="001028FF" w:rsidRPr="001028FF" w14:paraId="0A5EB133" w14:textId="77777777" w:rsidTr="001028FF">
        <w:trPr>
          <w:trHeight w:val="600"/>
        </w:trPr>
        <w:tc>
          <w:tcPr>
            <w:tcW w:w="2380" w:type="dxa"/>
            <w:shd w:val="clear" w:color="auto" w:fill="auto"/>
            <w:noWrap/>
            <w:hideMark/>
          </w:tcPr>
          <w:p w14:paraId="2FDCA35F"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GuarantRatCred-I-Fitch</w:t>
            </w:r>
          </w:p>
        </w:tc>
        <w:tc>
          <w:tcPr>
            <w:tcW w:w="6849" w:type="dxa"/>
            <w:shd w:val="clear" w:color="auto" w:fill="auto"/>
            <w:vAlign w:val="bottom"/>
            <w:hideMark/>
          </w:tcPr>
          <w:p w14:paraId="3E742FE8" w14:textId="77777777" w:rsidR="001028FF" w:rsidRPr="001028FF" w:rsidRDefault="001028FF" w:rsidP="001028FF">
            <w:pPr>
              <w:spacing w:after="0" w:line="240" w:lineRule="auto"/>
              <w:rPr>
                <w:rFonts w:ascii="Calibri" w:eastAsia="Times New Roman" w:hAnsi="Calibri" w:cs="Times New Roman"/>
                <w:color w:val="000000"/>
                <w:lang w:eastAsia="ru-RU"/>
              </w:rPr>
            </w:pPr>
            <w:proofErr w:type="gramStart"/>
            <w:r w:rsidRPr="001028FF">
              <w:rPr>
                <w:rFonts w:ascii="Calibri" w:eastAsia="Times New Roman" w:hAnsi="Calibri" w:cs="Times New Roman"/>
                <w:color w:val="000000"/>
                <w:lang w:eastAsia="ru-RU"/>
              </w:rPr>
              <w:t>Рейтинги  долгосрочной</w:t>
            </w:r>
            <w:proofErr w:type="gramEnd"/>
            <w:r w:rsidRPr="001028FF">
              <w:rPr>
                <w:rFonts w:ascii="Calibri" w:eastAsia="Times New Roman" w:hAnsi="Calibri" w:cs="Times New Roman"/>
                <w:color w:val="000000"/>
                <w:lang w:eastAsia="ru-RU"/>
              </w:rPr>
              <w:t xml:space="preserve"> кредитоспособности по обязательствам в иностранной валюте по международной шкале рейтингового агентства Fitch Ratings</w:t>
            </w:r>
          </w:p>
        </w:tc>
      </w:tr>
      <w:tr w:rsidR="001028FF" w:rsidRPr="001028FF" w14:paraId="78403968" w14:textId="77777777" w:rsidTr="001028FF">
        <w:trPr>
          <w:trHeight w:val="300"/>
        </w:trPr>
        <w:tc>
          <w:tcPr>
            <w:tcW w:w="2380" w:type="dxa"/>
            <w:shd w:val="clear" w:color="auto" w:fill="auto"/>
            <w:noWrap/>
            <w:hideMark/>
          </w:tcPr>
          <w:p w14:paraId="6DC0A3CD"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GuarantRatDef-N-Fitch</w:t>
            </w:r>
          </w:p>
        </w:tc>
        <w:tc>
          <w:tcPr>
            <w:tcW w:w="6849" w:type="dxa"/>
            <w:shd w:val="clear" w:color="auto" w:fill="auto"/>
            <w:vAlign w:val="bottom"/>
            <w:hideMark/>
          </w:tcPr>
          <w:p w14:paraId="1258EB1C"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 xml:space="preserve">Долгосрочный рейтинг </w:t>
            </w:r>
            <w:proofErr w:type="gramStart"/>
            <w:r w:rsidRPr="001028FF">
              <w:rPr>
                <w:rFonts w:ascii="Calibri" w:eastAsia="Times New Roman" w:hAnsi="Calibri" w:cs="Times New Roman"/>
                <w:color w:val="000000"/>
                <w:lang w:eastAsia="ru-RU"/>
              </w:rPr>
              <w:t>дефолта  в</w:t>
            </w:r>
            <w:proofErr w:type="gramEnd"/>
            <w:r w:rsidRPr="001028FF">
              <w:rPr>
                <w:rFonts w:ascii="Calibri" w:eastAsia="Times New Roman" w:hAnsi="Calibri" w:cs="Times New Roman"/>
                <w:color w:val="000000"/>
                <w:lang w:eastAsia="ru-RU"/>
              </w:rPr>
              <w:t xml:space="preserve"> национальной валюте по международной шкале рейтингового агентства Fitch Ratings</w:t>
            </w:r>
          </w:p>
        </w:tc>
      </w:tr>
      <w:tr w:rsidR="001028FF" w:rsidRPr="001028FF" w14:paraId="532B446D" w14:textId="77777777" w:rsidTr="001028FF">
        <w:trPr>
          <w:trHeight w:val="300"/>
        </w:trPr>
        <w:tc>
          <w:tcPr>
            <w:tcW w:w="2380" w:type="dxa"/>
            <w:shd w:val="clear" w:color="auto" w:fill="auto"/>
            <w:noWrap/>
            <w:hideMark/>
          </w:tcPr>
          <w:p w14:paraId="52E73960"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GuarantRatDef-I-Fitch</w:t>
            </w:r>
          </w:p>
        </w:tc>
        <w:tc>
          <w:tcPr>
            <w:tcW w:w="6849" w:type="dxa"/>
            <w:shd w:val="clear" w:color="auto" w:fill="auto"/>
            <w:vAlign w:val="bottom"/>
            <w:hideMark/>
          </w:tcPr>
          <w:p w14:paraId="0B90F59D"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Долгосрочный рейтинг дефолта в иностранной валюте по международной шкале рейтингового агентства Fitch Ratings</w:t>
            </w:r>
          </w:p>
        </w:tc>
      </w:tr>
      <w:tr w:rsidR="001028FF" w:rsidRPr="001028FF" w14:paraId="75F60549" w14:textId="77777777" w:rsidTr="001028FF">
        <w:trPr>
          <w:trHeight w:val="600"/>
        </w:trPr>
        <w:tc>
          <w:tcPr>
            <w:tcW w:w="2380" w:type="dxa"/>
            <w:shd w:val="clear" w:color="auto" w:fill="auto"/>
            <w:noWrap/>
            <w:hideMark/>
          </w:tcPr>
          <w:p w14:paraId="3DECF2DF"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GuarantRatAgTotal</w:t>
            </w:r>
          </w:p>
        </w:tc>
        <w:tc>
          <w:tcPr>
            <w:tcW w:w="6849" w:type="dxa"/>
            <w:shd w:val="clear" w:color="auto" w:fill="auto"/>
            <w:vAlign w:val="bottom"/>
            <w:hideMark/>
          </w:tcPr>
          <w:p w14:paraId="462E36B8"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Количество рейтинговых агентств, присвоивших рейтинги Поручителю на уровне выше "BBB-" (S&amp;P и Fitch), либо выше "Baa3" (Moodys) (от 0 до 3)</w:t>
            </w:r>
          </w:p>
        </w:tc>
      </w:tr>
      <w:tr w:rsidR="001028FF" w:rsidRPr="001028FF" w14:paraId="711A9A7E" w14:textId="77777777" w:rsidTr="001028FF">
        <w:trPr>
          <w:trHeight w:val="300"/>
        </w:trPr>
        <w:tc>
          <w:tcPr>
            <w:tcW w:w="2380" w:type="dxa"/>
            <w:shd w:val="clear" w:color="auto" w:fill="auto"/>
            <w:noWrap/>
            <w:hideMark/>
          </w:tcPr>
          <w:p w14:paraId="7A35B68E"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GuarantGov</w:t>
            </w:r>
          </w:p>
        </w:tc>
        <w:tc>
          <w:tcPr>
            <w:tcW w:w="6849" w:type="dxa"/>
            <w:shd w:val="clear" w:color="auto" w:fill="auto"/>
            <w:vAlign w:val="bottom"/>
            <w:hideMark/>
          </w:tcPr>
          <w:p w14:paraId="79A95B25"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 xml:space="preserve">Признак выступления Правительства </w:t>
            </w:r>
            <w:proofErr w:type="gramStart"/>
            <w:r w:rsidRPr="001028FF">
              <w:rPr>
                <w:rFonts w:ascii="Calibri" w:eastAsia="Times New Roman" w:hAnsi="Calibri" w:cs="Times New Roman"/>
                <w:color w:val="000000"/>
                <w:lang w:eastAsia="ru-RU"/>
              </w:rPr>
              <w:t>или  Центрального</w:t>
            </w:r>
            <w:proofErr w:type="gramEnd"/>
            <w:r w:rsidRPr="001028FF">
              <w:rPr>
                <w:rFonts w:ascii="Calibri" w:eastAsia="Times New Roman" w:hAnsi="Calibri" w:cs="Times New Roman"/>
                <w:color w:val="000000"/>
                <w:lang w:eastAsia="ru-RU"/>
              </w:rPr>
              <w:t xml:space="preserve"> Банка  в качестве Поручителя (0,1)</w:t>
            </w:r>
          </w:p>
        </w:tc>
      </w:tr>
      <w:tr w:rsidR="001028FF" w:rsidRPr="001028FF" w14:paraId="6E32D22D" w14:textId="77777777" w:rsidTr="001028FF">
        <w:trPr>
          <w:trHeight w:val="300"/>
        </w:trPr>
        <w:tc>
          <w:tcPr>
            <w:tcW w:w="2380" w:type="dxa"/>
            <w:shd w:val="clear" w:color="auto" w:fill="auto"/>
            <w:noWrap/>
            <w:hideMark/>
          </w:tcPr>
          <w:p w14:paraId="24A5BDF3"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GuarantOECD</w:t>
            </w:r>
          </w:p>
        </w:tc>
        <w:tc>
          <w:tcPr>
            <w:tcW w:w="6849" w:type="dxa"/>
            <w:shd w:val="clear" w:color="auto" w:fill="auto"/>
            <w:vAlign w:val="bottom"/>
            <w:hideMark/>
          </w:tcPr>
          <w:p w14:paraId="0574D598"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 xml:space="preserve">Классификация страны ОЭСР, кроме Бермудских островов </w:t>
            </w:r>
            <w:proofErr w:type="gramStart"/>
            <w:r w:rsidRPr="001028FF">
              <w:rPr>
                <w:rFonts w:ascii="Calibri" w:eastAsia="Times New Roman" w:hAnsi="Calibri" w:cs="Times New Roman"/>
                <w:color w:val="000000"/>
                <w:lang w:eastAsia="ru-RU"/>
              </w:rPr>
              <w:t>( от</w:t>
            </w:r>
            <w:proofErr w:type="gramEnd"/>
            <w:r w:rsidRPr="001028FF">
              <w:rPr>
                <w:rFonts w:ascii="Calibri" w:eastAsia="Times New Roman" w:hAnsi="Calibri" w:cs="Times New Roman"/>
                <w:color w:val="000000"/>
                <w:lang w:eastAsia="ru-RU"/>
              </w:rPr>
              <w:t xml:space="preserve"> 0 до 7)</w:t>
            </w:r>
          </w:p>
        </w:tc>
      </w:tr>
      <w:tr w:rsidR="001028FF" w:rsidRPr="001028FF" w14:paraId="01ABAC33" w14:textId="77777777" w:rsidTr="001028FF">
        <w:trPr>
          <w:trHeight w:val="300"/>
        </w:trPr>
        <w:tc>
          <w:tcPr>
            <w:tcW w:w="2380" w:type="dxa"/>
            <w:shd w:val="clear" w:color="auto" w:fill="auto"/>
            <w:noWrap/>
            <w:hideMark/>
          </w:tcPr>
          <w:p w14:paraId="2EB5FDC3"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GuarantJurisd</w:t>
            </w:r>
          </w:p>
        </w:tc>
        <w:tc>
          <w:tcPr>
            <w:tcW w:w="6849" w:type="dxa"/>
            <w:shd w:val="clear" w:color="auto" w:fill="auto"/>
            <w:vAlign w:val="bottom"/>
            <w:hideMark/>
          </w:tcPr>
          <w:p w14:paraId="16D4ED98"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Наименование страны, под юрисдикцией которой находится Поручитель</w:t>
            </w:r>
          </w:p>
        </w:tc>
      </w:tr>
      <w:tr w:rsidR="001028FF" w:rsidRPr="001028FF" w14:paraId="341AB763" w14:textId="77777777" w:rsidTr="001028FF">
        <w:trPr>
          <w:trHeight w:val="300"/>
        </w:trPr>
        <w:tc>
          <w:tcPr>
            <w:tcW w:w="2380" w:type="dxa"/>
            <w:shd w:val="clear" w:color="auto" w:fill="auto"/>
            <w:noWrap/>
            <w:hideMark/>
          </w:tcPr>
          <w:p w14:paraId="31F9DB0C"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GuarantBank</w:t>
            </w:r>
          </w:p>
        </w:tc>
        <w:tc>
          <w:tcPr>
            <w:tcW w:w="6849" w:type="dxa"/>
            <w:shd w:val="clear" w:color="auto" w:fill="auto"/>
            <w:vAlign w:val="bottom"/>
            <w:hideMark/>
          </w:tcPr>
          <w:p w14:paraId="59552FE1"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Признак выступления Банка в качестве Поручителя (0,1)</w:t>
            </w:r>
          </w:p>
        </w:tc>
      </w:tr>
      <w:tr w:rsidR="001028FF" w:rsidRPr="001028FF" w14:paraId="7D14B562" w14:textId="77777777" w:rsidTr="001028FF">
        <w:trPr>
          <w:trHeight w:val="600"/>
        </w:trPr>
        <w:tc>
          <w:tcPr>
            <w:tcW w:w="2380" w:type="dxa"/>
            <w:shd w:val="clear" w:color="auto" w:fill="auto"/>
            <w:noWrap/>
            <w:hideMark/>
          </w:tcPr>
          <w:p w14:paraId="7FFA12F9"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GuarantState</w:t>
            </w:r>
          </w:p>
        </w:tc>
        <w:tc>
          <w:tcPr>
            <w:tcW w:w="6849" w:type="dxa"/>
            <w:shd w:val="clear" w:color="auto" w:fill="auto"/>
            <w:vAlign w:val="bottom"/>
            <w:hideMark/>
          </w:tcPr>
          <w:p w14:paraId="37B6DBA2"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Признак выступления в качестве Поручителя организации, имеющей право осуществлять заимствования от лица государства страны (0,1)</w:t>
            </w:r>
          </w:p>
        </w:tc>
      </w:tr>
      <w:tr w:rsidR="001028FF" w:rsidRPr="001028FF" w14:paraId="0661C179" w14:textId="77777777" w:rsidTr="001028FF">
        <w:trPr>
          <w:trHeight w:val="300"/>
        </w:trPr>
        <w:tc>
          <w:tcPr>
            <w:tcW w:w="2380" w:type="dxa"/>
            <w:shd w:val="clear" w:color="auto" w:fill="auto"/>
            <w:noWrap/>
            <w:hideMark/>
          </w:tcPr>
          <w:p w14:paraId="1E7F6125" w14:textId="77777777" w:rsidR="001028FF" w:rsidRPr="001028FF" w:rsidRDefault="001028FF" w:rsidP="001028FF">
            <w:pPr>
              <w:spacing w:after="0" w:line="240" w:lineRule="auto"/>
              <w:rPr>
                <w:rFonts w:ascii="Calibri" w:eastAsia="Times New Roman" w:hAnsi="Calibri" w:cs="Times New Roman"/>
                <w:lang w:eastAsia="ru-RU"/>
              </w:rPr>
            </w:pPr>
            <w:r w:rsidRPr="001028FF">
              <w:rPr>
                <w:rFonts w:ascii="Calibri" w:eastAsia="Times New Roman" w:hAnsi="Calibri" w:cs="Times New Roman"/>
                <w:lang w:eastAsia="ru-RU"/>
              </w:rPr>
              <w:t>GuarantCIS</w:t>
            </w:r>
          </w:p>
        </w:tc>
        <w:tc>
          <w:tcPr>
            <w:tcW w:w="6849" w:type="dxa"/>
            <w:shd w:val="clear" w:color="auto" w:fill="auto"/>
            <w:vAlign w:val="bottom"/>
            <w:hideMark/>
          </w:tcPr>
          <w:p w14:paraId="17BE9B8A"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Признак регистрации Поручителя на территории СНГ (кроме России) (0,1)</w:t>
            </w:r>
          </w:p>
        </w:tc>
      </w:tr>
      <w:tr w:rsidR="001028FF" w:rsidRPr="001028FF" w14:paraId="0EB60C46" w14:textId="77777777" w:rsidTr="001028FF">
        <w:trPr>
          <w:trHeight w:val="600"/>
        </w:trPr>
        <w:tc>
          <w:tcPr>
            <w:tcW w:w="2380" w:type="dxa"/>
            <w:shd w:val="clear" w:color="auto" w:fill="auto"/>
            <w:noWrap/>
            <w:hideMark/>
          </w:tcPr>
          <w:p w14:paraId="6F47E53E" w14:textId="77777777" w:rsidR="001028FF" w:rsidRPr="001028FF" w:rsidRDefault="001028FF" w:rsidP="001028FF">
            <w:pPr>
              <w:spacing w:after="0" w:line="240" w:lineRule="auto"/>
              <w:rPr>
                <w:rFonts w:ascii="Calibri" w:eastAsia="Times New Roman" w:hAnsi="Calibri" w:cs="Times New Roman"/>
                <w:lang w:eastAsia="ru-RU"/>
              </w:rPr>
            </w:pPr>
            <w:r w:rsidRPr="001028FF">
              <w:rPr>
                <w:rFonts w:ascii="Calibri" w:eastAsia="Times New Roman" w:hAnsi="Calibri" w:cs="Times New Roman"/>
                <w:lang w:eastAsia="ru-RU"/>
              </w:rPr>
              <w:t>GuarantSRF</w:t>
            </w:r>
          </w:p>
        </w:tc>
        <w:tc>
          <w:tcPr>
            <w:tcW w:w="6849" w:type="dxa"/>
            <w:shd w:val="clear" w:color="auto" w:fill="auto"/>
            <w:vAlign w:val="bottom"/>
            <w:hideMark/>
          </w:tcPr>
          <w:p w14:paraId="343274C2"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Признак выступления Субъекта Российской Федерации или Муниципального образования Российской Федерации в качестве Поручителя (0,1)</w:t>
            </w:r>
          </w:p>
        </w:tc>
      </w:tr>
      <w:tr w:rsidR="001028FF" w:rsidRPr="001028FF" w14:paraId="6924EA4E" w14:textId="77777777" w:rsidTr="001028FF">
        <w:trPr>
          <w:trHeight w:val="300"/>
        </w:trPr>
        <w:tc>
          <w:tcPr>
            <w:tcW w:w="2380" w:type="dxa"/>
            <w:shd w:val="clear" w:color="auto" w:fill="auto"/>
            <w:noWrap/>
            <w:hideMark/>
          </w:tcPr>
          <w:p w14:paraId="79018C14" w14:textId="77777777" w:rsidR="001028FF" w:rsidRPr="001028FF" w:rsidRDefault="001028FF" w:rsidP="001028FF">
            <w:pPr>
              <w:spacing w:after="0" w:line="240" w:lineRule="auto"/>
              <w:rPr>
                <w:rFonts w:ascii="Calibri" w:eastAsia="Times New Roman" w:hAnsi="Calibri" w:cs="Times New Roman"/>
                <w:lang w:eastAsia="ru-RU"/>
              </w:rPr>
            </w:pPr>
            <w:r w:rsidRPr="001028FF">
              <w:rPr>
                <w:rFonts w:ascii="Calibri" w:eastAsia="Times New Roman" w:hAnsi="Calibri" w:cs="Times New Roman"/>
                <w:lang w:eastAsia="ru-RU"/>
              </w:rPr>
              <w:t>GuarantIFO</w:t>
            </w:r>
          </w:p>
        </w:tc>
        <w:tc>
          <w:tcPr>
            <w:tcW w:w="6849" w:type="dxa"/>
            <w:shd w:val="clear" w:color="auto" w:fill="auto"/>
            <w:vAlign w:val="bottom"/>
            <w:hideMark/>
          </w:tcPr>
          <w:p w14:paraId="4B67D360"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Признак выступления Международной Финансовой Организации в качестве   Поручителя (0,1)</w:t>
            </w:r>
          </w:p>
        </w:tc>
      </w:tr>
      <w:tr w:rsidR="001028FF" w:rsidRPr="001028FF" w14:paraId="1BDD3805" w14:textId="77777777" w:rsidTr="001028FF">
        <w:trPr>
          <w:trHeight w:val="300"/>
        </w:trPr>
        <w:tc>
          <w:tcPr>
            <w:tcW w:w="2380" w:type="dxa"/>
            <w:shd w:val="clear" w:color="auto" w:fill="auto"/>
            <w:noWrap/>
            <w:hideMark/>
          </w:tcPr>
          <w:p w14:paraId="483DA9C5" w14:textId="77777777" w:rsidR="001028FF" w:rsidRPr="001028FF" w:rsidRDefault="001028FF" w:rsidP="001028FF">
            <w:pPr>
              <w:spacing w:after="0" w:line="240" w:lineRule="auto"/>
              <w:rPr>
                <w:rFonts w:ascii="Calibri" w:eastAsia="Times New Roman" w:hAnsi="Calibri" w:cs="Times New Roman"/>
                <w:lang w:eastAsia="ru-RU"/>
              </w:rPr>
            </w:pPr>
            <w:r w:rsidRPr="001028FF">
              <w:rPr>
                <w:rFonts w:ascii="Calibri" w:eastAsia="Times New Roman" w:hAnsi="Calibri" w:cs="Times New Roman"/>
                <w:lang w:eastAsia="ru-RU"/>
              </w:rPr>
              <w:t>SecJurisd</w:t>
            </w:r>
          </w:p>
        </w:tc>
        <w:tc>
          <w:tcPr>
            <w:tcW w:w="6849" w:type="dxa"/>
            <w:shd w:val="clear" w:color="auto" w:fill="auto"/>
            <w:vAlign w:val="bottom"/>
            <w:hideMark/>
          </w:tcPr>
          <w:p w14:paraId="00A6D8F1"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Юрисдикция</w:t>
            </w:r>
          </w:p>
        </w:tc>
      </w:tr>
      <w:tr w:rsidR="001028FF" w:rsidRPr="001028FF" w14:paraId="5C603EDB" w14:textId="77777777" w:rsidTr="001028FF">
        <w:trPr>
          <w:trHeight w:val="300"/>
        </w:trPr>
        <w:tc>
          <w:tcPr>
            <w:tcW w:w="2380" w:type="dxa"/>
            <w:shd w:val="clear" w:color="auto" w:fill="auto"/>
            <w:noWrap/>
            <w:hideMark/>
          </w:tcPr>
          <w:p w14:paraId="10BAE093" w14:textId="77777777" w:rsidR="001028FF" w:rsidRPr="001028FF" w:rsidRDefault="001028FF" w:rsidP="001028FF">
            <w:pPr>
              <w:spacing w:after="0" w:line="240" w:lineRule="auto"/>
              <w:rPr>
                <w:rFonts w:ascii="Calibri" w:eastAsia="Times New Roman" w:hAnsi="Calibri" w:cs="Times New Roman"/>
                <w:lang w:eastAsia="ru-RU"/>
              </w:rPr>
            </w:pPr>
            <w:r w:rsidRPr="001028FF">
              <w:rPr>
                <w:rFonts w:ascii="Calibri" w:eastAsia="Times New Roman" w:hAnsi="Calibri" w:cs="Times New Roman"/>
                <w:lang w:eastAsia="ru-RU"/>
              </w:rPr>
              <w:t>SecOECD</w:t>
            </w:r>
          </w:p>
        </w:tc>
        <w:tc>
          <w:tcPr>
            <w:tcW w:w="6849" w:type="dxa"/>
            <w:shd w:val="clear" w:color="auto" w:fill="auto"/>
            <w:vAlign w:val="bottom"/>
            <w:hideMark/>
          </w:tcPr>
          <w:p w14:paraId="6C4634B0"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Классификация страны ОЭСР</w:t>
            </w:r>
          </w:p>
        </w:tc>
      </w:tr>
      <w:tr w:rsidR="001028FF" w:rsidRPr="001028FF" w14:paraId="534F6510" w14:textId="77777777" w:rsidTr="001028FF">
        <w:trPr>
          <w:trHeight w:val="300"/>
        </w:trPr>
        <w:tc>
          <w:tcPr>
            <w:tcW w:w="2380" w:type="dxa"/>
            <w:shd w:val="clear" w:color="auto" w:fill="auto"/>
            <w:noWrap/>
            <w:hideMark/>
          </w:tcPr>
          <w:p w14:paraId="735843D4" w14:textId="77777777" w:rsidR="001028FF" w:rsidRPr="001028FF" w:rsidRDefault="001028FF" w:rsidP="001028FF">
            <w:pPr>
              <w:spacing w:after="0" w:line="240" w:lineRule="auto"/>
              <w:rPr>
                <w:rFonts w:ascii="Calibri" w:eastAsia="Times New Roman" w:hAnsi="Calibri" w:cs="Times New Roman"/>
                <w:lang w:eastAsia="ru-RU"/>
              </w:rPr>
            </w:pPr>
            <w:r w:rsidRPr="001028FF">
              <w:rPr>
                <w:rFonts w:ascii="Calibri" w:eastAsia="Times New Roman" w:hAnsi="Calibri" w:cs="Times New Roman"/>
                <w:lang w:eastAsia="ru-RU"/>
              </w:rPr>
              <w:t>SecGov</w:t>
            </w:r>
          </w:p>
        </w:tc>
        <w:tc>
          <w:tcPr>
            <w:tcW w:w="6849" w:type="dxa"/>
            <w:shd w:val="clear" w:color="auto" w:fill="auto"/>
            <w:vAlign w:val="bottom"/>
            <w:hideMark/>
          </w:tcPr>
          <w:p w14:paraId="1C2F07EA"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 xml:space="preserve">Правительство </w:t>
            </w:r>
            <w:proofErr w:type="gramStart"/>
            <w:r w:rsidRPr="001028FF">
              <w:rPr>
                <w:rFonts w:ascii="Calibri" w:eastAsia="Times New Roman" w:hAnsi="Calibri" w:cs="Times New Roman"/>
                <w:color w:val="000000"/>
                <w:lang w:eastAsia="ru-RU"/>
              </w:rPr>
              <w:t>или  ЦБ</w:t>
            </w:r>
            <w:proofErr w:type="gramEnd"/>
          </w:p>
        </w:tc>
      </w:tr>
      <w:tr w:rsidR="001028FF" w:rsidRPr="001028FF" w14:paraId="75E0E36A" w14:textId="77777777" w:rsidTr="001028FF">
        <w:trPr>
          <w:trHeight w:val="300"/>
        </w:trPr>
        <w:tc>
          <w:tcPr>
            <w:tcW w:w="2380" w:type="dxa"/>
            <w:shd w:val="clear" w:color="auto" w:fill="auto"/>
            <w:noWrap/>
            <w:hideMark/>
          </w:tcPr>
          <w:p w14:paraId="27E4F47A" w14:textId="77777777" w:rsidR="001028FF" w:rsidRPr="001028FF" w:rsidRDefault="001028FF" w:rsidP="001028FF">
            <w:pPr>
              <w:spacing w:after="0" w:line="240" w:lineRule="auto"/>
              <w:rPr>
                <w:rFonts w:ascii="Calibri" w:eastAsia="Times New Roman" w:hAnsi="Calibri" w:cs="Times New Roman"/>
                <w:lang w:eastAsia="ru-RU"/>
              </w:rPr>
            </w:pPr>
            <w:r w:rsidRPr="001028FF">
              <w:rPr>
                <w:rFonts w:ascii="Calibri" w:eastAsia="Times New Roman" w:hAnsi="Calibri" w:cs="Times New Roman"/>
                <w:lang w:eastAsia="ru-RU"/>
              </w:rPr>
              <w:t>SecCurr</w:t>
            </w:r>
          </w:p>
        </w:tc>
        <w:tc>
          <w:tcPr>
            <w:tcW w:w="6849" w:type="dxa"/>
            <w:shd w:val="clear" w:color="auto" w:fill="auto"/>
            <w:vAlign w:val="bottom"/>
            <w:hideMark/>
          </w:tcPr>
          <w:p w14:paraId="1583A1BF"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Валюта обеспечения</w:t>
            </w:r>
          </w:p>
        </w:tc>
      </w:tr>
      <w:tr w:rsidR="001028FF" w:rsidRPr="001028FF" w14:paraId="51ED97B5" w14:textId="77777777" w:rsidTr="001028FF">
        <w:trPr>
          <w:trHeight w:val="300"/>
        </w:trPr>
        <w:tc>
          <w:tcPr>
            <w:tcW w:w="2380" w:type="dxa"/>
            <w:shd w:val="clear" w:color="auto" w:fill="auto"/>
            <w:noWrap/>
            <w:hideMark/>
          </w:tcPr>
          <w:p w14:paraId="4F816134" w14:textId="77777777" w:rsidR="001028FF" w:rsidRPr="001028FF" w:rsidRDefault="001028FF" w:rsidP="001028FF">
            <w:pPr>
              <w:spacing w:after="0" w:line="240" w:lineRule="auto"/>
              <w:rPr>
                <w:rFonts w:ascii="Calibri" w:eastAsia="Times New Roman" w:hAnsi="Calibri" w:cs="Times New Roman"/>
                <w:lang w:eastAsia="ru-RU"/>
              </w:rPr>
            </w:pPr>
            <w:r w:rsidRPr="001028FF">
              <w:rPr>
                <w:rFonts w:ascii="Calibri" w:eastAsia="Times New Roman" w:hAnsi="Calibri" w:cs="Times New Roman"/>
                <w:lang w:eastAsia="ru-RU"/>
              </w:rPr>
              <w:t>SecSRF</w:t>
            </w:r>
          </w:p>
        </w:tc>
        <w:tc>
          <w:tcPr>
            <w:tcW w:w="6849" w:type="dxa"/>
            <w:shd w:val="clear" w:color="auto" w:fill="auto"/>
            <w:vAlign w:val="bottom"/>
            <w:hideMark/>
          </w:tcPr>
          <w:p w14:paraId="317ADFEF"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Субъект Российской Федерации или муниципальное образование Российской Федерации</w:t>
            </w:r>
          </w:p>
        </w:tc>
      </w:tr>
      <w:tr w:rsidR="001028FF" w:rsidRPr="001028FF" w14:paraId="7444A482" w14:textId="77777777" w:rsidTr="001028FF">
        <w:trPr>
          <w:trHeight w:val="300"/>
        </w:trPr>
        <w:tc>
          <w:tcPr>
            <w:tcW w:w="2380" w:type="dxa"/>
            <w:shd w:val="clear" w:color="auto" w:fill="auto"/>
            <w:noWrap/>
            <w:hideMark/>
          </w:tcPr>
          <w:p w14:paraId="22E1EA53" w14:textId="77777777" w:rsidR="001028FF" w:rsidRPr="001028FF" w:rsidRDefault="001028FF" w:rsidP="001028FF">
            <w:pPr>
              <w:spacing w:after="0" w:line="240" w:lineRule="auto"/>
              <w:rPr>
                <w:rFonts w:ascii="Calibri" w:eastAsia="Times New Roman" w:hAnsi="Calibri" w:cs="Times New Roman"/>
                <w:lang w:eastAsia="ru-RU"/>
              </w:rPr>
            </w:pPr>
            <w:r w:rsidRPr="001028FF">
              <w:rPr>
                <w:rFonts w:ascii="Calibri" w:eastAsia="Times New Roman" w:hAnsi="Calibri" w:cs="Times New Roman"/>
                <w:lang w:eastAsia="ru-RU"/>
              </w:rPr>
              <w:t>RiskGroupF0</w:t>
            </w:r>
          </w:p>
        </w:tc>
        <w:tc>
          <w:tcPr>
            <w:tcW w:w="6849" w:type="dxa"/>
            <w:shd w:val="clear" w:color="auto" w:fill="auto"/>
            <w:vAlign w:val="bottom"/>
            <w:hideMark/>
          </w:tcPr>
          <w:p w14:paraId="4FE73763"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Группа риска (от 0 до 6) при отсутствии фондирования</w:t>
            </w:r>
          </w:p>
        </w:tc>
      </w:tr>
      <w:tr w:rsidR="001028FF" w:rsidRPr="001028FF" w14:paraId="1BB53098" w14:textId="77777777" w:rsidTr="001028FF">
        <w:trPr>
          <w:trHeight w:val="300"/>
        </w:trPr>
        <w:tc>
          <w:tcPr>
            <w:tcW w:w="2380" w:type="dxa"/>
            <w:shd w:val="clear" w:color="auto" w:fill="auto"/>
            <w:noWrap/>
            <w:hideMark/>
          </w:tcPr>
          <w:p w14:paraId="0867FD60" w14:textId="77777777" w:rsidR="001028FF" w:rsidRPr="001028FF" w:rsidRDefault="001028FF" w:rsidP="001028FF">
            <w:pPr>
              <w:spacing w:after="0" w:line="240" w:lineRule="auto"/>
              <w:rPr>
                <w:rFonts w:ascii="Calibri" w:eastAsia="Times New Roman" w:hAnsi="Calibri" w:cs="Times New Roman"/>
                <w:lang w:eastAsia="ru-RU"/>
              </w:rPr>
            </w:pPr>
            <w:r w:rsidRPr="001028FF">
              <w:rPr>
                <w:rFonts w:ascii="Calibri" w:eastAsia="Times New Roman" w:hAnsi="Calibri" w:cs="Times New Roman"/>
                <w:lang w:eastAsia="ru-RU"/>
              </w:rPr>
              <w:t>RiskGroupF1</w:t>
            </w:r>
          </w:p>
        </w:tc>
        <w:tc>
          <w:tcPr>
            <w:tcW w:w="6849" w:type="dxa"/>
            <w:shd w:val="clear" w:color="auto" w:fill="auto"/>
            <w:vAlign w:val="bottom"/>
            <w:hideMark/>
          </w:tcPr>
          <w:p w14:paraId="186FFFCE" w14:textId="77777777" w:rsidR="001028FF" w:rsidRPr="001028FF" w:rsidRDefault="001028FF" w:rsidP="001028FF">
            <w:pPr>
              <w:spacing w:after="0" w:line="240" w:lineRule="auto"/>
              <w:rPr>
                <w:rFonts w:ascii="Calibri" w:eastAsia="Times New Roman" w:hAnsi="Calibri" w:cs="Times New Roman"/>
                <w:color w:val="000000"/>
                <w:lang w:eastAsia="ru-RU"/>
              </w:rPr>
            </w:pPr>
            <w:r w:rsidRPr="001028FF">
              <w:rPr>
                <w:rFonts w:ascii="Calibri" w:eastAsia="Times New Roman" w:hAnsi="Calibri" w:cs="Times New Roman"/>
                <w:color w:val="000000"/>
                <w:lang w:eastAsia="ru-RU"/>
              </w:rPr>
              <w:t>Группа риска (от 0 до 6) при наличии фондирования</w:t>
            </w:r>
          </w:p>
        </w:tc>
      </w:tr>
      <w:tr w:rsidR="00F24247" w:rsidRPr="001028FF" w14:paraId="335B1300" w14:textId="77777777" w:rsidTr="001028FF">
        <w:trPr>
          <w:trHeight w:val="300"/>
        </w:trPr>
        <w:tc>
          <w:tcPr>
            <w:tcW w:w="2380" w:type="dxa"/>
            <w:shd w:val="clear" w:color="auto" w:fill="auto"/>
            <w:noWrap/>
          </w:tcPr>
          <w:p w14:paraId="14FA1EAC" w14:textId="45B56C57" w:rsidR="00F24247" w:rsidRPr="001028FF" w:rsidRDefault="00F24247" w:rsidP="001028FF">
            <w:pPr>
              <w:spacing w:after="0" w:line="240" w:lineRule="auto"/>
              <w:rPr>
                <w:rFonts w:ascii="Calibri" w:eastAsia="Times New Roman" w:hAnsi="Calibri" w:cs="Times New Roman"/>
                <w:lang w:eastAsia="ru-RU"/>
              </w:rPr>
            </w:pPr>
            <w:r w:rsidRPr="00F24247">
              <w:rPr>
                <w:rFonts w:ascii="Calibri" w:eastAsia="Times New Roman" w:hAnsi="Calibri" w:cs="Times New Roman"/>
                <w:lang w:eastAsia="ru-RU"/>
              </w:rPr>
              <w:t>GuaranteedAmountPct</w:t>
            </w:r>
          </w:p>
        </w:tc>
        <w:tc>
          <w:tcPr>
            <w:tcW w:w="6849" w:type="dxa"/>
            <w:shd w:val="clear" w:color="auto" w:fill="auto"/>
            <w:vAlign w:val="bottom"/>
          </w:tcPr>
          <w:p w14:paraId="5A7771F1" w14:textId="09B31D9E" w:rsidR="00F24247" w:rsidRPr="001028FF" w:rsidRDefault="00F24247" w:rsidP="001028FF">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Процент от объема выпуска, покрытый гарантиями</w:t>
            </w:r>
          </w:p>
        </w:tc>
      </w:tr>
    </w:tbl>
    <w:p w14:paraId="4FA4ADEC" w14:textId="77777777" w:rsidR="001028FF" w:rsidRPr="001028FF" w:rsidRDefault="001028FF">
      <w:pPr>
        <w:rPr>
          <w:rFonts w:asciiTheme="majorHAnsi" w:eastAsiaTheme="majorEastAsia" w:hAnsiTheme="majorHAnsi" w:cstheme="majorBidi"/>
          <w:b/>
          <w:bCs/>
          <w:color w:val="365F91" w:themeColor="accent1" w:themeShade="BF"/>
          <w:sz w:val="28"/>
          <w:szCs w:val="28"/>
        </w:rPr>
      </w:pPr>
      <w:r w:rsidRPr="001028FF">
        <w:br w:type="page"/>
      </w:r>
    </w:p>
    <w:p w14:paraId="645C1E67" w14:textId="73AF0AD7" w:rsidR="00627A7B" w:rsidRPr="00526B39" w:rsidRDefault="00627A7B" w:rsidP="00627A7B">
      <w:pPr>
        <w:pStyle w:val="1"/>
      </w:pPr>
      <w:r>
        <w:rPr>
          <w:lang w:val="en-US"/>
        </w:rPr>
        <w:t>EfirTimingGroup</w:t>
      </w:r>
      <w:r w:rsidR="00376700">
        <w:rPr>
          <w:lang w:val="en-US"/>
        </w:rPr>
        <w:fldChar w:fldCharType="begin"/>
      </w:r>
      <w:r w:rsidR="00376700">
        <w:instrText xml:space="preserve"> XE "</w:instrText>
      </w:r>
      <w:r w:rsidR="00376700" w:rsidRPr="006B37E4">
        <w:rPr>
          <w:lang w:val="en-US"/>
        </w:rPr>
        <w:instrText>EfirTimingGroup</w:instrText>
      </w:r>
      <w:r w:rsidR="00376700">
        <w:instrText xml:space="preserve">" </w:instrText>
      </w:r>
      <w:r w:rsidR="00376700">
        <w:rPr>
          <w:lang w:val="en-US"/>
        </w:rPr>
        <w:fldChar w:fldCharType="end"/>
      </w:r>
    </w:p>
    <w:p w14:paraId="645C1E68" w14:textId="77777777" w:rsidR="00627A7B" w:rsidRPr="00526B39" w:rsidRDefault="00627A7B" w:rsidP="00627A7B">
      <w:pPr>
        <w:pStyle w:val="20"/>
      </w:pPr>
      <w:r>
        <w:t>Описание</w:t>
      </w:r>
    </w:p>
    <w:p w14:paraId="645C1E69" w14:textId="77777777" w:rsidR="00627A7B" w:rsidRPr="00627A7B" w:rsidRDefault="00627A7B" w:rsidP="00627A7B">
      <w:r>
        <w:t xml:space="preserve">Функция </w:t>
      </w:r>
      <w:r>
        <w:rPr>
          <w:lang w:val="en-US"/>
        </w:rPr>
        <w:t>EfirTimingGroup</w:t>
      </w:r>
      <w:r>
        <w:t xml:space="preserve"> используется для определения группы срочности инструмента при вычислении процентного риска в соответствии с Положением</w:t>
      </w:r>
      <w:r w:rsidRPr="006C2945">
        <w:t xml:space="preserve"> Банка России от 28.09.2012 № 387-П «О порядке расчета кредитными организациями величины рыночного риска»</w:t>
      </w:r>
      <w:r>
        <w:t>.</w:t>
      </w:r>
    </w:p>
    <w:p w14:paraId="645C1E6A" w14:textId="77777777" w:rsidR="00627A7B" w:rsidRPr="00FF1894" w:rsidRDefault="00627A7B" w:rsidP="00627A7B">
      <w:pPr>
        <w:pStyle w:val="20"/>
        <w:rPr>
          <w:lang w:val="en-US"/>
        </w:rPr>
      </w:pPr>
      <w:r>
        <w:t>Синтаксис</w:t>
      </w:r>
    </w:p>
    <w:p w14:paraId="645C1E6B" w14:textId="7D0B990B" w:rsidR="009820E6" w:rsidRPr="00B45C5E" w:rsidRDefault="009820E6" w:rsidP="00B45C5E">
      <w:pPr>
        <w:ind w:left="1843" w:hanging="1843"/>
        <w:rPr>
          <w:rFonts w:ascii="Courier New" w:hAnsi="Courier New" w:cs="Courier New"/>
          <w:lang w:val="en-US"/>
        </w:rPr>
      </w:pPr>
      <w:r w:rsidRPr="00B45C5E">
        <w:rPr>
          <w:rFonts w:ascii="Courier New" w:hAnsi="Courier New" w:cs="Courier New"/>
          <w:lang w:val="en-US"/>
        </w:rPr>
        <w:t xml:space="preserve">EfirTimingGroup </w:t>
      </w:r>
      <w:proofErr w:type="gramStart"/>
      <w:r w:rsidRPr="00B45C5E">
        <w:rPr>
          <w:rFonts w:ascii="Courier New" w:hAnsi="Courier New" w:cs="Courier New"/>
          <w:lang w:val="en-US"/>
        </w:rPr>
        <w:t>( Isin</w:t>
      </w:r>
      <w:proofErr w:type="gramEnd"/>
      <w:r w:rsidRPr="00B45C5E">
        <w:rPr>
          <w:rFonts w:ascii="Courier New" w:hAnsi="Courier New" w:cs="Courier New"/>
          <w:lang w:val="en-US"/>
        </w:rPr>
        <w:t>, Calculation Date, [Position Date</w:t>
      </w:r>
      <w:bookmarkStart w:id="29" w:name="OLE_LINK160"/>
      <w:bookmarkStart w:id="30" w:name="OLE_LINK161"/>
      <w:r w:rsidRPr="00B45C5E">
        <w:rPr>
          <w:rFonts w:ascii="Courier New" w:hAnsi="Courier New" w:cs="Courier New"/>
          <w:lang w:val="en-US"/>
        </w:rPr>
        <w:t>]</w:t>
      </w:r>
      <w:r w:rsidR="00C71AAE">
        <w:rPr>
          <w:rFonts w:ascii="Courier New" w:hAnsi="Courier New" w:cs="Courier New"/>
          <w:lang w:val="en-US"/>
        </w:rPr>
        <w:t>, [Offer Enable]</w:t>
      </w:r>
      <w:bookmarkEnd w:id="29"/>
      <w:bookmarkEnd w:id="30"/>
      <w:r w:rsidR="00C71AAE">
        <w:rPr>
          <w:rFonts w:ascii="Courier New" w:hAnsi="Courier New" w:cs="Courier New"/>
          <w:lang w:val="en-US"/>
        </w:rPr>
        <w:t>, [Return Value]</w:t>
      </w:r>
      <w:r w:rsidR="00DD3051">
        <w:rPr>
          <w:rFonts w:ascii="Courier New" w:hAnsi="Courier New" w:cs="Courier New"/>
          <w:lang w:val="en-US"/>
        </w:rPr>
        <w:t>, [Edition]</w:t>
      </w:r>
      <w:r w:rsidRPr="00B45C5E">
        <w:rPr>
          <w:rFonts w:ascii="Courier New" w:hAnsi="Courier New" w:cs="Courier New"/>
          <w:lang w:val="en-US"/>
        </w:rPr>
        <w:t xml:space="preserve"> )</w:t>
      </w:r>
    </w:p>
    <w:p w14:paraId="645C1E6C" w14:textId="77777777" w:rsidR="009820E6" w:rsidRPr="00C37B97" w:rsidRDefault="009820E6" w:rsidP="009820E6">
      <w:r>
        <w:t>Аргументы</w:t>
      </w:r>
      <w:r w:rsidRPr="00C37B97">
        <w:t xml:space="preserve"> </w:t>
      </w:r>
      <w:r>
        <w:t>функции</w:t>
      </w:r>
      <w:r w:rsidRPr="00C37B97">
        <w:t xml:space="preserve"> </w:t>
      </w:r>
      <w:r>
        <w:rPr>
          <w:lang w:val="en-US"/>
        </w:rPr>
        <w:t>EfirTimingGroup</w:t>
      </w:r>
      <w:r w:rsidRPr="009820E6">
        <w:t xml:space="preserve"> </w:t>
      </w:r>
      <w:r>
        <w:t>указаны</w:t>
      </w:r>
      <w:r w:rsidRPr="00C37B97">
        <w:t xml:space="preserve"> </w:t>
      </w:r>
      <w:r>
        <w:t>ниже</w:t>
      </w:r>
      <w:r w:rsidRPr="00C37B97">
        <w:t>:</w:t>
      </w:r>
    </w:p>
    <w:p w14:paraId="645C1E6D" w14:textId="2C606AB0" w:rsidR="009820E6" w:rsidRPr="006C2945" w:rsidRDefault="009820E6" w:rsidP="009820E6">
      <w:pPr>
        <w:pStyle w:val="a5"/>
        <w:numPr>
          <w:ilvl w:val="0"/>
          <w:numId w:val="3"/>
        </w:numPr>
      </w:pPr>
      <w:r>
        <w:rPr>
          <w:b/>
          <w:lang w:val="en-US"/>
        </w:rPr>
        <w:t>Isin</w:t>
      </w:r>
      <w:r w:rsidRPr="00C37B97">
        <w:t xml:space="preserve">. </w:t>
      </w:r>
      <w:r>
        <w:t xml:space="preserve">Обязательный аргумент. </w:t>
      </w:r>
      <w:r w:rsidR="004939E8">
        <w:rPr>
          <w:lang w:val="en-US"/>
        </w:rPr>
        <w:t>ISIN</w:t>
      </w:r>
      <w:r w:rsidR="004939E8">
        <w:t xml:space="preserve"> или регистрационный код инструмента.</w:t>
      </w:r>
    </w:p>
    <w:p w14:paraId="645C1E6E" w14:textId="77777777" w:rsidR="009820E6" w:rsidRDefault="009820E6" w:rsidP="009820E6">
      <w:pPr>
        <w:pStyle w:val="a5"/>
        <w:numPr>
          <w:ilvl w:val="0"/>
          <w:numId w:val="3"/>
        </w:numPr>
      </w:pPr>
      <w:r>
        <w:rPr>
          <w:b/>
          <w:lang w:val="en-US"/>
        </w:rPr>
        <w:t>Calculation</w:t>
      </w:r>
      <w:r w:rsidRPr="006C2945">
        <w:rPr>
          <w:b/>
        </w:rPr>
        <w:t xml:space="preserve"> </w:t>
      </w:r>
      <w:r>
        <w:rPr>
          <w:b/>
          <w:lang w:val="en-US"/>
        </w:rPr>
        <w:t>Date</w:t>
      </w:r>
      <w:r w:rsidRPr="006C2945">
        <w:t xml:space="preserve">. </w:t>
      </w:r>
      <w:r w:rsidR="00B45C5E">
        <w:t xml:space="preserve">Обязательный аргумент. </w:t>
      </w:r>
      <w:r>
        <w:t xml:space="preserve">Дата, на которую вычисляется рыночный риск. В зависимости от даты могут меняться параметры инструмента, влияющие на его группу </w:t>
      </w:r>
      <w:r w:rsidR="00B45C5E">
        <w:t>срочности</w:t>
      </w:r>
      <w:r>
        <w:t>.</w:t>
      </w:r>
    </w:p>
    <w:p w14:paraId="645C1E6F" w14:textId="77777777" w:rsidR="00B45C5E" w:rsidRPr="00AD0428" w:rsidRDefault="00B45C5E" w:rsidP="009820E6">
      <w:pPr>
        <w:pStyle w:val="a5"/>
        <w:numPr>
          <w:ilvl w:val="0"/>
          <w:numId w:val="3"/>
        </w:numPr>
      </w:pPr>
      <w:r>
        <w:rPr>
          <w:b/>
          <w:lang w:val="en-US"/>
        </w:rPr>
        <w:t>Position</w:t>
      </w:r>
      <w:r w:rsidRPr="00B45C5E">
        <w:rPr>
          <w:b/>
        </w:rPr>
        <w:t xml:space="preserve"> </w:t>
      </w:r>
      <w:r>
        <w:rPr>
          <w:b/>
          <w:lang w:val="en-US"/>
        </w:rPr>
        <w:t>Date</w:t>
      </w:r>
      <w:r w:rsidRPr="00B45C5E">
        <w:rPr>
          <w:b/>
        </w:rPr>
        <w:t xml:space="preserve">. </w:t>
      </w:r>
      <w:r w:rsidRPr="00B45C5E">
        <w:t>Нео</w:t>
      </w:r>
      <w:r>
        <w:t>бязательный аргумент. Предполагаемая дата закрытия данной позиции (если она известна).</w:t>
      </w:r>
    </w:p>
    <w:p w14:paraId="32AD5C3E" w14:textId="3646D19B" w:rsidR="00AD0428" w:rsidRDefault="00AD0428" w:rsidP="00AD0428">
      <w:pPr>
        <w:pStyle w:val="a5"/>
      </w:pPr>
      <w:r w:rsidRPr="00AD0428">
        <w:rPr>
          <w:b/>
          <w:color w:val="FF0000"/>
        </w:rPr>
        <w:t>Внимание!</w:t>
      </w:r>
      <w:r w:rsidRPr="00AD0428">
        <w:rPr>
          <w:color w:val="FF0000"/>
        </w:rPr>
        <w:t xml:space="preserve"> </w:t>
      </w:r>
      <w:r>
        <w:t xml:space="preserve">Не используйте в качестве аргументов </w:t>
      </w:r>
      <w:r>
        <w:rPr>
          <w:lang w:val="en-US"/>
        </w:rPr>
        <w:t>Calculation</w:t>
      </w:r>
      <w:r>
        <w:t xml:space="preserve"> </w:t>
      </w:r>
      <w:r>
        <w:rPr>
          <w:lang w:val="en-US"/>
        </w:rPr>
        <w:t>Date</w:t>
      </w:r>
      <w:r>
        <w:t xml:space="preserve"> и </w:t>
      </w:r>
      <w:r>
        <w:rPr>
          <w:lang w:val="en-US"/>
        </w:rPr>
        <w:t>Position</w:t>
      </w:r>
      <w:r w:rsidRPr="00AD0428">
        <w:t xml:space="preserve"> </w:t>
      </w:r>
      <w:r>
        <w:rPr>
          <w:lang w:val="en-US"/>
        </w:rPr>
        <w:t>Date</w:t>
      </w:r>
      <w:r w:rsidRPr="00AD0428">
        <w:t xml:space="preserve"> </w:t>
      </w:r>
      <w:r>
        <w:t xml:space="preserve">ссылки на ячейки с функцией </w:t>
      </w:r>
      <w:proofErr w:type="gramStart"/>
      <w:r>
        <w:t>СЕГОДНЯ(</w:t>
      </w:r>
      <w:proofErr w:type="gramEnd"/>
      <w:r>
        <w:t xml:space="preserve">) – это приводит к зацикливанию пересчетов в </w:t>
      </w:r>
      <w:r>
        <w:rPr>
          <w:lang w:val="en-US"/>
        </w:rPr>
        <w:t>Excel</w:t>
      </w:r>
      <w:r w:rsidRPr="00AD0428">
        <w:t>.</w:t>
      </w:r>
    </w:p>
    <w:p w14:paraId="3294E990" w14:textId="3A5B3FC5" w:rsidR="00C71AAE" w:rsidRDefault="00C71AAE" w:rsidP="00C71AAE">
      <w:pPr>
        <w:pStyle w:val="a5"/>
        <w:numPr>
          <w:ilvl w:val="0"/>
          <w:numId w:val="3"/>
        </w:numPr>
      </w:pPr>
      <w:bookmarkStart w:id="31" w:name="OLE_LINK158"/>
      <w:bookmarkStart w:id="32" w:name="OLE_LINK159"/>
      <w:bookmarkStart w:id="33" w:name="OLE_LINK162"/>
      <w:bookmarkStart w:id="34" w:name="OLE_LINK163"/>
      <w:r w:rsidRPr="00526B39">
        <w:rPr>
          <w:b/>
          <w:lang w:val="en-US"/>
        </w:rPr>
        <w:t>Offer</w:t>
      </w:r>
      <w:r w:rsidRPr="00526B39">
        <w:rPr>
          <w:b/>
        </w:rPr>
        <w:t xml:space="preserve"> </w:t>
      </w:r>
      <w:r w:rsidRPr="00526B39">
        <w:rPr>
          <w:b/>
          <w:lang w:val="en-US"/>
        </w:rPr>
        <w:t>Enable</w:t>
      </w:r>
      <w:r w:rsidRPr="00526B39">
        <w:rPr>
          <w:b/>
        </w:rPr>
        <w:t>.</w:t>
      </w:r>
      <w:r w:rsidRPr="00526B39">
        <w:t xml:space="preserve"> </w:t>
      </w:r>
      <w:r>
        <w:t>Необязательный аргумент. ИСТИНА – учитывать оферты при определении группы срочности. ЛОЖЬ – (по умолчанию) оферты не учитываются.</w:t>
      </w:r>
      <w:bookmarkEnd w:id="31"/>
      <w:bookmarkEnd w:id="32"/>
      <w:bookmarkEnd w:id="33"/>
      <w:bookmarkEnd w:id="34"/>
    </w:p>
    <w:p w14:paraId="7ACD8B05" w14:textId="1A7312CA" w:rsidR="00C71AAE" w:rsidRDefault="00C71AAE" w:rsidP="00C71AAE">
      <w:pPr>
        <w:pStyle w:val="a5"/>
        <w:numPr>
          <w:ilvl w:val="0"/>
          <w:numId w:val="3"/>
        </w:numPr>
      </w:pPr>
      <w:r>
        <w:rPr>
          <w:b/>
          <w:lang w:val="en-US"/>
        </w:rPr>
        <w:t>Return</w:t>
      </w:r>
      <w:r w:rsidRPr="00C71AAE">
        <w:rPr>
          <w:b/>
        </w:rPr>
        <w:t xml:space="preserve"> </w:t>
      </w:r>
      <w:r>
        <w:rPr>
          <w:b/>
          <w:lang w:val="en-US"/>
        </w:rPr>
        <w:t>Value</w:t>
      </w:r>
      <w:r w:rsidRPr="00C71AAE">
        <w:rPr>
          <w:b/>
        </w:rPr>
        <w:t>.</w:t>
      </w:r>
      <w:r w:rsidRPr="00C71AAE">
        <w:t xml:space="preserve"> </w:t>
      </w:r>
      <w:r>
        <w:t>Необязательный аргумент. В зависимости от этого параметра, функция будет возвращать:</w:t>
      </w:r>
    </w:p>
    <w:p w14:paraId="5CB15768" w14:textId="190B22CA" w:rsidR="00C71AAE" w:rsidRDefault="00C71AAE" w:rsidP="00C71AAE">
      <w:pPr>
        <w:pStyle w:val="a5"/>
      </w:pPr>
      <w:r w:rsidRPr="00C71AAE">
        <w:t>0</w:t>
      </w:r>
      <w:r>
        <w:t xml:space="preserve"> – номер группы срочности</w:t>
      </w:r>
    </w:p>
    <w:p w14:paraId="2E1C14FD" w14:textId="1626A7A6" w:rsidR="00C71AAE" w:rsidRDefault="00C71AAE" w:rsidP="00C71AAE">
      <w:pPr>
        <w:pStyle w:val="a5"/>
      </w:pPr>
      <w:r>
        <w:t>1 – название группы срочности</w:t>
      </w:r>
    </w:p>
    <w:p w14:paraId="261F3450" w14:textId="6EBFF966" w:rsidR="00C71AAE" w:rsidRDefault="00C71AAE" w:rsidP="00C71AAE">
      <w:pPr>
        <w:pStyle w:val="a5"/>
      </w:pPr>
      <w:r>
        <w:t>2 – дату, по которой определилась группа срочности</w:t>
      </w:r>
    </w:p>
    <w:p w14:paraId="63D147E5" w14:textId="54D067C1" w:rsidR="00C71AAE" w:rsidRDefault="00C71AAE" w:rsidP="00C71AAE">
      <w:pPr>
        <w:pStyle w:val="a5"/>
      </w:pPr>
      <w:r>
        <w:t>3 – критерий определения этой даты.</w:t>
      </w:r>
    </w:p>
    <w:p w14:paraId="5B42679D" w14:textId="1C1B8211" w:rsidR="004939E8" w:rsidRPr="00C71AAE" w:rsidRDefault="004939E8" w:rsidP="00C71AAE">
      <w:pPr>
        <w:pStyle w:val="a5"/>
      </w:pPr>
      <w:r>
        <w:t>По умолчанию возвращается номер группы срочности.</w:t>
      </w:r>
    </w:p>
    <w:p w14:paraId="3B4BF876" w14:textId="77777777" w:rsidR="00DD3051" w:rsidRDefault="00DD3051" w:rsidP="00DD3051">
      <w:pPr>
        <w:pStyle w:val="a5"/>
        <w:numPr>
          <w:ilvl w:val="0"/>
          <w:numId w:val="3"/>
        </w:numPr>
      </w:pPr>
      <w:r w:rsidRPr="00FA6086">
        <w:rPr>
          <w:b/>
          <w:lang w:val="en-US"/>
        </w:rPr>
        <w:t>Edition</w:t>
      </w:r>
      <w:r w:rsidRPr="00D40F60">
        <w:rPr>
          <w:b/>
        </w:rPr>
        <w:t xml:space="preserve">. </w:t>
      </w:r>
      <w:r>
        <w:t>Необязательный аргумент. Номер положения ЦБ о правилах расчета рыночного риска. Возможные значения:</w:t>
      </w:r>
    </w:p>
    <w:p w14:paraId="6C87A43A" w14:textId="77777777" w:rsidR="00DD3051" w:rsidRDefault="00DD3051" w:rsidP="00DD3051">
      <w:pPr>
        <w:pStyle w:val="a5"/>
        <w:numPr>
          <w:ilvl w:val="1"/>
          <w:numId w:val="3"/>
        </w:numPr>
      </w:pPr>
      <w:r>
        <w:t>«387-П»</w:t>
      </w:r>
    </w:p>
    <w:p w14:paraId="2AB42B59" w14:textId="77777777" w:rsidR="00DD3051" w:rsidRPr="00FA6086" w:rsidRDefault="00DD3051" w:rsidP="00DD3051">
      <w:pPr>
        <w:pStyle w:val="a5"/>
        <w:numPr>
          <w:ilvl w:val="1"/>
          <w:numId w:val="3"/>
        </w:numPr>
      </w:pPr>
      <w:r>
        <w:t>«511-П»</w:t>
      </w:r>
    </w:p>
    <w:p w14:paraId="620B1CC8" w14:textId="7BD0B7A1" w:rsidR="0083749E" w:rsidRPr="00C165A5" w:rsidRDefault="00DD3051" w:rsidP="00DD3051">
      <w:pPr>
        <w:ind w:left="708"/>
      </w:pPr>
      <w:r>
        <w:t xml:space="preserve">Если </w:t>
      </w:r>
      <w:r w:rsidRPr="00D40F60">
        <w:rPr>
          <w:b/>
          <w:lang w:val="en-US"/>
        </w:rPr>
        <w:t>Edition</w:t>
      </w:r>
      <w:r>
        <w:t xml:space="preserve"> не указан, то берется положение ЦБ, действующее на дату расчета рыночного риска. Также, актуальное положение ЦБ используется в случае, когда указанный </w:t>
      </w:r>
      <w:r w:rsidRPr="00D40F60">
        <w:rPr>
          <w:b/>
          <w:lang w:val="en-US"/>
        </w:rPr>
        <w:t>Edition</w:t>
      </w:r>
      <w:r>
        <w:t xml:space="preserve"> уже не действует на дату расчета рыночного риска. Таким образом, можно заранее воспользоваться правилами расчета рыночного риска, которые еще не вступили в силу, но нельзя пользоваться правилами, которые уже устарели. </w:t>
      </w:r>
    </w:p>
    <w:p w14:paraId="39FDB43F" w14:textId="77777777" w:rsidR="00DD3051" w:rsidRPr="00C165A5" w:rsidRDefault="00DD3051" w:rsidP="00DD3051">
      <w:r>
        <w:t xml:space="preserve">Если </w:t>
      </w:r>
      <w:r>
        <w:rPr>
          <w:lang w:val="en-US"/>
        </w:rPr>
        <w:t>Return</w:t>
      </w:r>
      <w:r w:rsidRPr="00C71AAE">
        <w:t xml:space="preserve"> </w:t>
      </w:r>
      <w:r>
        <w:rPr>
          <w:lang w:val="en-US"/>
        </w:rPr>
        <w:t>Value</w:t>
      </w:r>
      <w:r w:rsidRPr="00C71AAE">
        <w:t xml:space="preserve"> = 0</w:t>
      </w:r>
      <w:r>
        <w:t>, то возвращаемое значение – число от 1 до 1</w:t>
      </w:r>
      <w:r w:rsidRPr="00DD3051">
        <w:t>5</w:t>
      </w:r>
      <w:r>
        <w:t xml:space="preserve"> (номер группы срочности), указывающее в какую строчку таблицы расчета Общего Процентного Риска должна быть положена позиция по данному инструменту. Число </w:t>
      </w:r>
      <w:r w:rsidRPr="00DD3051">
        <w:t>20</w:t>
      </w:r>
      <w:r>
        <w:t xml:space="preserve"> обозначает особый случай – эта бумага является облигацией </w:t>
      </w:r>
      <w:proofErr w:type="gramStart"/>
      <w:r>
        <w:t>с частичными погашениями</w:t>
      </w:r>
      <w:proofErr w:type="gramEnd"/>
      <w:r>
        <w:t xml:space="preserve"> и она должна обрабатываться с помощью функции </w:t>
      </w:r>
      <w:r>
        <w:rPr>
          <w:lang w:val="en-US"/>
        </w:rPr>
        <w:t>EfirTimingGroupFraction</w:t>
      </w:r>
      <w:r>
        <w:t>, описанной ниже.</w:t>
      </w:r>
    </w:p>
    <w:p w14:paraId="577C6224" w14:textId="06098CC6" w:rsidR="00DD3051" w:rsidRPr="00DD3051" w:rsidRDefault="00DD3051" w:rsidP="00D91223">
      <w:pPr>
        <w:keepNext/>
        <w:sectPr w:rsidR="00DD3051" w:rsidRPr="00DD3051" w:rsidSect="009829C4">
          <w:type w:val="continuous"/>
          <w:pgSz w:w="11906" w:h="16838"/>
          <w:pgMar w:top="1134" w:right="850" w:bottom="1134" w:left="1701" w:header="708" w:footer="708" w:gutter="0"/>
          <w:cols w:space="708"/>
          <w:docGrid w:linePitch="360"/>
        </w:sectPr>
      </w:pPr>
      <w:r>
        <w:t>По Положению 511-П для финансовых инструментов с процентной ставкой менее 3%</w:t>
      </w:r>
      <w:r>
        <w:tab/>
        <w:t xml:space="preserve"> применяется следующее разбиение на группы срочности:</w:t>
      </w:r>
      <w:r w:rsidRPr="00DD3051">
        <w:t xml:space="preserve"> </w:t>
      </w:r>
    </w:p>
    <w:p w14:paraId="59CDF5C3" w14:textId="77777777" w:rsidR="00DD3051" w:rsidRDefault="00DD3051" w:rsidP="00DD3051">
      <w:pPr>
        <w:pStyle w:val="a5"/>
        <w:numPr>
          <w:ilvl w:val="0"/>
          <w:numId w:val="6"/>
        </w:numPr>
      </w:pPr>
      <w:r>
        <w:t>Менее месяца</w:t>
      </w:r>
    </w:p>
    <w:p w14:paraId="4D5A2F41" w14:textId="77777777" w:rsidR="00DD3051" w:rsidRDefault="00DD3051" w:rsidP="00DD3051">
      <w:pPr>
        <w:pStyle w:val="a5"/>
        <w:numPr>
          <w:ilvl w:val="0"/>
          <w:numId w:val="6"/>
        </w:numPr>
      </w:pPr>
      <w:r>
        <w:t xml:space="preserve">1 - 3 месяца </w:t>
      </w:r>
    </w:p>
    <w:p w14:paraId="17D39C4B" w14:textId="77777777" w:rsidR="00DD3051" w:rsidRDefault="00DD3051" w:rsidP="00DD3051">
      <w:pPr>
        <w:pStyle w:val="a5"/>
        <w:numPr>
          <w:ilvl w:val="0"/>
          <w:numId w:val="6"/>
        </w:numPr>
      </w:pPr>
      <w:r>
        <w:t>3 - 6 месяцев</w:t>
      </w:r>
    </w:p>
    <w:p w14:paraId="2C1FAE42" w14:textId="77777777" w:rsidR="00DD3051" w:rsidRDefault="00DD3051" w:rsidP="00DD3051">
      <w:pPr>
        <w:pStyle w:val="a5"/>
        <w:numPr>
          <w:ilvl w:val="0"/>
          <w:numId w:val="6"/>
        </w:numPr>
      </w:pPr>
      <w:r>
        <w:t>6 - 12 месяцев</w:t>
      </w:r>
    </w:p>
    <w:p w14:paraId="566CD89E" w14:textId="62E32B88" w:rsidR="00DD3051" w:rsidRDefault="00DD3051" w:rsidP="00DD3051">
      <w:pPr>
        <w:pStyle w:val="a5"/>
        <w:numPr>
          <w:ilvl w:val="0"/>
          <w:numId w:val="6"/>
        </w:numPr>
      </w:pPr>
      <w:r>
        <w:t xml:space="preserve">1 – 1,9 года </w:t>
      </w:r>
    </w:p>
    <w:p w14:paraId="28BEF98B" w14:textId="1960A7E9" w:rsidR="00DD3051" w:rsidRDefault="00DD3051" w:rsidP="00DD3051">
      <w:pPr>
        <w:pStyle w:val="a5"/>
        <w:numPr>
          <w:ilvl w:val="0"/>
          <w:numId w:val="6"/>
        </w:numPr>
      </w:pPr>
      <w:r>
        <w:t xml:space="preserve">1,9 – 2,8 года </w:t>
      </w:r>
    </w:p>
    <w:p w14:paraId="417822A9" w14:textId="7546983B" w:rsidR="00DD3051" w:rsidRDefault="00DD3051" w:rsidP="00DD3051">
      <w:pPr>
        <w:pStyle w:val="a5"/>
        <w:numPr>
          <w:ilvl w:val="0"/>
          <w:numId w:val="6"/>
        </w:numPr>
      </w:pPr>
      <w:r>
        <w:t xml:space="preserve">2,8 – 3,6 года </w:t>
      </w:r>
    </w:p>
    <w:p w14:paraId="38D68D14" w14:textId="1D03F621" w:rsidR="00DD3051" w:rsidRDefault="00D91223" w:rsidP="00DD3051">
      <w:pPr>
        <w:pStyle w:val="a5"/>
        <w:numPr>
          <w:ilvl w:val="0"/>
          <w:numId w:val="6"/>
        </w:numPr>
      </w:pPr>
      <w:r>
        <w:t>3,6</w:t>
      </w:r>
      <w:r w:rsidR="00DD3051">
        <w:t xml:space="preserve"> </w:t>
      </w:r>
      <w:r>
        <w:t>–</w:t>
      </w:r>
      <w:r w:rsidR="00DD3051">
        <w:t xml:space="preserve"> </w:t>
      </w:r>
      <w:r>
        <w:t>4,3 года</w:t>
      </w:r>
    </w:p>
    <w:p w14:paraId="19EF1062" w14:textId="2BE6CA00" w:rsidR="00DD3051" w:rsidRDefault="00D91223" w:rsidP="00DD3051">
      <w:pPr>
        <w:pStyle w:val="a5"/>
        <w:numPr>
          <w:ilvl w:val="0"/>
          <w:numId w:val="6"/>
        </w:numPr>
      </w:pPr>
      <w:r>
        <w:t>4,3</w:t>
      </w:r>
      <w:r w:rsidR="00DD3051">
        <w:t xml:space="preserve"> </w:t>
      </w:r>
      <w:r>
        <w:t>–</w:t>
      </w:r>
      <w:r w:rsidR="00DD3051">
        <w:t xml:space="preserve"> </w:t>
      </w:r>
      <w:r>
        <w:t>5,7</w:t>
      </w:r>
      <w:r w:rsidR="00DD3051">
        <w:t xml:space="preserve"> </w:t>
      </w:r>
      <w:r>
        <w:t>года</w:t>
      </w:r>
      <w:r w:rsidR="00DD3051">
        <w:t xml:space="preserve"> </w:t>
      </w:r>
    </w:p>
    <w:p w14:paraId="03544A75" w14:textId="1B5CCABD" w:rsidR="00DD3051" w:rsidRDefault="00D91223" w:rsidP="00DD3051">
      <w:pPr>
        <w:pStyle w:val="a5"/>
        <w:numPr>
          <w:ilvl w:val="0"/>
          <w:numId w:val="6"/>
        </w:numPr>
      </w:pPr>
      <w:r>
        <w:t>5,7</w:t>
      </w:r>
      <w:r w:rsidR="00DD3051">
        <w:t xml:space="preserve"> </w:t>
      </w:r>
      <w:r>
        <w:t>–</w:t>
      </w:r>
      <w:r w:rsidR="00DD3051">
        <w:t xml:space="preserve"> </w:t>
      </w:r>
      <w:r>
        <w:t>7,3</w:t>
      </w:r>
      <w:r w:rsidR="00DD3051">
        <w:t xml:space="preserve"> </w:t>
      </w:r>
      <w:r>
        <w:t>года</w:t>
      </w:r>
    </w:p>
    <w:p w14:paraId="53B92F96" w14:textId="62E8D2F5" w:rsidR="00DD3051" w:rsidRDefault="00D91223" w:rsidP="00DD3051">
      <w:pPr>
        <w:pStyle w:val="a5"/>
        <w:numPr>
          <w:ilvl w:val="0"/>
          <w:numId w:val="6"/>
        </w:numPr>
      </w:pPr>
      <w:r>
        <w:t>7,3</w:t>
      </w:r>
      <w:r w:rsidR="00DD3051">
        <w:t xml:space="preserve"> </w:t>
      </w:r>
      <w:r>
        <w:t>–</w:t>
      </w:r>
      <w:r w:rsidR="00DD3051">
        <w:t xml:space="preserve"> </w:t>
      </w:r>
      <w:r>
        <w:t>9,3</w:t>
      </w:r>
      <w:r w:rsidR="00DD3051">
        <w:t xml:space="preserve"> </w:t>
      </w:r>
      <w:r>
        <w:t>года</w:t>
      </w:r>
      <w:r w:rsidR="00DD3051">
        <w:t xml:space="preserve"> </w:t>
      </w:r>
    </w:p>
    <w:p w14:paraId="02637978" w14:textId="284356C9" w:rsidR="00DD3051" w:rsidRDefault="00D91223" w:rsidP="00DD3051">
      <w:pPr>
        <w:pStyle w:val="a5"/>
        <w:numPr>
          <w:ilvl w:val="0"/>
          <w:numId w:val="6"/>
        </w:numPr>
      </w:pPr>
      <w:r>
        <w:t>9,3</w:t>
      </w:r>
      <w:r w:rsidR="00DD3051">
        <w:t xml:space="preserve"> </w:t>
      </w:r>
      <w:r>
        <w:t>–</w:t>
      </w:r>
      <w:r w:rsidR="00DD3051">
        <w:t xml:space="preserve"> </w:t>
      </w:r>
      <w:r>
        <w:t>1</w:t>
      </w:r>
      <w:r w:rsidR="00DD3051">
        <w:t>0</w:t>
      </w:r>
      <w:r>
        <w:t>,6</w:t>
      </w:r>
      <w:r w:rsidR="00DD3051">
        <w:t xml:space="preserve"> </w:t>
      </w:r>
      <w:r>
        <w:t>года</w:t>
      </w:r>
    </w:p>
    <w:p w14:paraId="622E60C5" w14:textId="6ECFEA8D" w:rsidR="00D91223" w:rsidRDefault="00D91223" w:rsidP="00DD3051">
      <w:pPr>
        <w:pStyle w:val="a5"/>
        <w:numPr>
          <w:ilvl w:val="0"/>
          <w:numId w:val="6"/>
        </w:numPr>
      </w:pPr>
      <w:r>
        <w:t>10,6 – 12 лет</w:t>
      </w:r>
    </w:p>
    <w:p w14:paraId="39660EF8" w14:textId="5F9269F3" w:rsidR="00D91223" w:rsidRDefault="00D91223" w:rsidP="00DD3051">
      <w:pPr>
        <w:pStyle w:val="a5"/>
        <w:numPr>
          <w:ilvl w:val="0"/>
          <w:numId w:val="6"/>
        </w:numPr>
      </w:pPr>
      <w:r>
        <w:t>12 – 20 лет</w:t>
      </w:r>
    </w:p>
    <w:p w14:paraId="3D37B142" w14:textId="77777777" w:rsidR="00DD3051" w:rsidRDefault="00DD3051" w:rsidP="00DD3051">
      <w:pPr>
        <w:pStyle w:val="a5"/>
        <w:numPr>
          <w:ilvl w:val="0"/>
          <w:numId w:val="6"/>
        </w:numPr>
      </w:pPr>
      <w:r>
        <w:t>более 20 лет</w:t>
      </w:r>
    </w:p>
    <w:p w14:paraId="1C980174" w14:textId="77777777" w:rsidR="00DD3051" w:rsidRDefault="00DD3051" w:rsidP="00DD3051">
      <w:pPr>
        <w:pStyle w:val="a5"/>
        <w:numPr>
          <w:ilvl w:val="0"/>
          <w:numId w:val="25"/>
        </w:numPr>
      </w:pPr>
      <w:r>
        <w:t>бумага с частичными погашениями.</w:t>
      </w:r>
    </w:p>
    <w:p w14:paraId="0E7C8CC5" w14:textId="77777777" w:rsidR="00DD3051" w:rsidRDefault="00DD3051" w:rsidP="00DD3051">
      <w:pPr>
        <w:pStyle w:val="20"/>
        <w:sectPr w:rsidR="00DD3051" w:rsidSect="002E5C87">
          <w:type w:val="continuous"/>
          <w:pgSz w:w="11906" w:h="16838"/>
          <w:pgMar w:top="1134" w:right="850" w:bottom="1134" w:left="1701" w:header="708" w:footer="708" w:gutter="0"/>
          <w:cols w:num="2" w:space="708"/>
          <w:docGrid w:linePitch="360"/>
        </w:sectPr>
      </w:pPr>
    </w:p>
    <w:p w14:paraId="5B311BEF" w14:textId="77777777" w:rsidR="00DD3051" w:rsidRDefault="00DD3051" w:rsidP="00DD3051">
      <w:pPr>
        <w:rPr>
          <w:rFonts w:asciiTheme="majorHAnsi" w:eastAsiaTheme="majorEastAsia" w:hAnsiTheme="majorHAnsi" w:cstheme="majorBidi"/>
          <w:b/>
          <w:bCs/>
          <w:color w:val="4F81BD" w:themeColor="accent1"/>
          <w:sz w:val="26"/>
          <w:szCs w:val="26"/>
        </w:rPr>
      </w:pPr>
    </w:p>
    <w:p w14:paraId="1296B038" w14:textId="7D444745" w:rsidR="00DD3051" w:rsidRPr="00DD3051" w:rsidRDefault="00DD3051" w:rsidP="00DD3051">
      <w:pPr>
        <w:sectPr w:rsidR="00DD3051" w:rsidRPr="00DD3051" w:rsidSect="009829C4">
          <w:type w:val="continuous"/>
          <w:pgSz w:w="11906" w:h="16838"/>
          <w:pgMar w:top="1134" w:right="850" w:bottom="1134" w:left="1701" w:header="708" w:footer="708" w:gutter="0"/>
          <w:cols w:space="708"/>
          <w:docGrid w:linePitch="360"/>
        </w:sectPr>
      </w:pPr>
      <w:r>
        <w:t>Для остальных инструментов, а также по Положению 387-П, применяется следующее разбиение на группы срочности:</w:t>
      </w:r>
    </w:p>
    <w:p w14:paraId="54F8B671" w14:textId="77777777" w:rsidR="00DD3051" w:rsidRDefault="00DD3051" w:rsidP="00D91223">
      <w:pPr>
        <w:pStyle w:val="a5"/>
        <w:numPr>
          <w:ilvl w:val="0"/>
          <w:numId w:val="26"/>
        </w:numPr>
      </w:pPr>
      <w:r>
        <w:t>Менее месяца</w:t>
      </w:r>
    </w:p>
    <w:p w14:paraId="647BF9EB" w14:textId="77777777" w:rsidR="00DD3051" w:rsidRDefault="00DD3051" w:rsidP="00D91223">
      <w:pPr>
        <w:pStyle w:val="a5"/>
        <w:numPr>
          <w:ilvl w:val="0"/>
          <w:numId w:val="26"/>
        </w:numPr>
      </w:pPr>
      <w:r>
        <w:t xml:space="preserve">1 - 3 месяца </w:t>
      </w:r>
    </w:p>
    <w:p w14:paraId="032FA9A8" w14:textId="77777777" w:rsidR="00DD3051" w:rsidRDefault="00DD3051" w:rsidP="00D91223">
      <w:pPr>
        <w:pStyle w:val="a5"/>
        <w:numPr>
          <w:ilvl w:val="0"/>
          <w:numId w:val="26"/>
        </w:numPr>
      </w:pPr>
      <w:r>
        <w:t>3 - 6 месяцев</w:t>
      </w:r>
    </w:p>
    <w:p w14:paraId="568C3A1E" w14:textId="77777777" w:rsidR="00DD3051" w:rsidRDefault="00DD3051" w:rsidP="00D91223">
      <w:pPr>
        <w:pStyle w:val="a5"/>
        <w:numPr>
          <w:ilvl w:val="0"/>
          <w:numId w:val="26"/>
        </w:numPr>
      </w:pPr>
      <w:r>
        <w:t>6 - 12 месяцев</w:t>
      </w:r>
    </w:p>
    <w:p w14:paraId="5C9E718F" w14:textId="77777777" w:rsidR="00DD3051" w:rsidRDefault="00DD3051" w:rsidP="00D91223">
      <w:pPr>
        <w:pStyle w:val="a5"/>
        <w:numPr>
          <w:ilvl w:val="0"/>
          <w:numId w:val="26"/>
        </w:numPr>
      </w:pPr>
      <w:r>
        <w:t xml:space="preserve">1 - 2 года </w:t>
      </w:r>
    </w:p>
    <w:p w14:paraId="45775191" w14:textId="77777777" w:rsidR="00DD3051" w:rsidRDefault="00DD3051" w:rsidP="00D91223">
      <w:pPr>
        <w:pStyle w:val="a5"/>
        <w:numPr>
          <w:ilvl w:val="0"/>
          <w:numId w:val="26"/>
        </w:numPr>
      </w:pPr>
      <w:r>
        <w:t xml:space="preserve">2 - 3 года </w:t>
      </w:r>
    </w:p>
    <w:p w14:paraId="0D81009E" w14:textId="77777777" w:rsidR="00DD3051" w:rsidRDefault="00DD3051" w:rsidP="00D91223">
      <w:pPr>
        <w:pStyle w:val="a5"/>
        <w:numPr>
          <w:ilvl w:val="0"/>
          <w:numId w:val="26"/>
        </w:numPr>
      </w:pPr>
      <w:r>
        <w:t xml:space="preserve">3 - 4 года </w:t>
      </w:r>
    </w:p>
    <w:p w14:paraId="2901782E" w14:textId="77777777" w:rsidR="00DD3051" w:rsidRDefault="00DD3051" w:rsidP="00D91223">
      <w:pPr>
        <w:pStyle w:val="a5"/>
        <w:numPr>
          <w:ilvl w:val="0"/>
          <w:numId w:val="26"/>
        </w:numPr>
      </w:pPr>
      <w:r>
        <w:t xml:space="preserve">4 - 5 лет </w:t>
      </w:r>
    </w:p>
    <w:p w14:paraId="386C3AD4" w14:textId="77777777" w:rsidR="00DD3051" w:rsidRDefault="00DD3051" w:rsidP="00D91223">
      <w:pPr>
        <w:pStyle w:val="a5"/>
        <w:numPr>
          <w:ilvl w:val="0"/>
          <w:numId w:val="26"/>
        </w:numPr>
      </w:pPr>
      <w:r>
        <w:t xml:space="preserve">5 - 7 лет </w:t>
      </w:r>
    </w:p>
    <w:p w14:paraId="2B19A0BF" w14:textId="77777777" w:rsidR="00DD3051" w:rsidRDefault="00DD3051" w:rsidP="00D91223">
      <w:pPr>
        <w:pStyle w:val="a5"/>
        <w:numPr>
          <w:ilvl w:val="0"/>
          <w:numId w:val="26"/>
        </w:numPr>
      </w:pPr>
      <w:r>
        <w:t xml:space="preserve">7 - 10 лет </w:t>
      </w:r>
    </w:p>
    <w:p w14:paraId="11388F0A" w14:textId="77777777" w:rsidR="00DD3051" w:rsidRDefault="00DD3051" w:rsidP="00D91223">
      <w:pPr>
        <w:pStyle w:val="a5"/>
        <w:numPr>
          <w:ilvl w:val="0"/>
          <w:numId w:val="26"/>
        </w:numPr>
      </w:pPr>
      <w:r>
        <w:t xml:space="preserve">10 - 15 лет </w:t>
      </w:r>
    </w:p>
    <w:p w14:paraId="41D42955" w14:textId="77777777" w:rsidR="00DD3051" w:rsidRDefault="00DD3051" w:rsidP="00D91223">
      <w:pPr>
        <w:pStyle w:val="a5"/>
        <w:numPr>
          <w:ilvl w:val="0"/>
          <w:numId w:val="26"/>
        </w:numPr>
      </w:pPr>
      <w:r>
        <w:t xml:space="preserve">15 - 20 лет </w:t>
      </w:r>
    </w:p>
    <w:p w14:paraId="03426C49" w14:textId="77777777" w:rsidR="00DD3051" w:rsidRDefault="00DD3051" w:rsidP="00D91223">
      <w:pPr>
        <w:pStyle w:val="a5"/>
        <w:numPr>
          <w:ilvl w:val="0"/>
          <w:numId w:val="26"/>
        </w:numPr>
      </w:pPr>
      <w:r>
        <w:t>более 20 лет</w:t>
      </w:r>
    </w:p>
    <w:p w14:paraId="2640EE29" w14:textId="49E7BF3C" w:rsidR="00DD3051" w:rsidRDefault="00DD3051" w:rsidP="00D91223">
      <w:pPr>
        <w:pStyle w:val="a5"/>
        <w:numPr>
          <w:ilvl w:val="0"/>
          <w:numId w:val="27"/>
        </w:numPr>
      </w:pPr>
      <w:r>
        <w:t>бумага с частичными погашениями.</w:t>
      </w:r>
    </w:p>
    <w:p w14:paraId="23FD52DF" w14:textId="77777777" w:rsidR="00DD3051" w:rsidRDefault="00DD3051" w:rsidP="00DD3051">
      <w:pPr>
        <w:pStyle w:val="20"/>
        <w:sectPr w:rsidR="00DD3051" w:rsidSect="002E5C87">
          <w:type w:val="continuous"/>
          <w:pgSz w:w="11906" w:h="16838"/>
          <w:pgMar w:top="1134" w:right="850" w:bottom="1134" w:left="1701" w:header="708" w:footer="708" w:gutter="0"/>
          <w:cols w:num="2" w:space="708"/>
          <w:docGrid w:linePitch="360"/>
        </w:sectPr>
      </w:pPr>
    </w:p>
    <w:p w14:paraId="46C4828A" w14:textId="77777777" w:rsidR="00DD3051" w:rsidRDefault="00DD3051" w:rsidP="00DD3051">
      <w:pPr>
        <w:ind w:left="708"/>
        <w:rPr>
          <w:rFonts w:asciiTheme="majorHAnsi" w:eastAsiaTheme="majorEastAsia" w:hAnsiTheme="majorHAnsi" w:cstheme="majorBidi"/>
          <w:b/>
          <w:bCs/>
          <w:color w:val="4F81BD" w:themeColor="accent1"/>
          <w:sz w:val="26"/>
          <w:szCs w:val="26"/>
        </w:rPr>
      </w:pPr>
    </w:p>
    <w:p w14:paraId="645C1E82" w14:textId="2E7538A7" w:rsidR="00627A7B" w:rsidRDefault="00627A7B" w:rsidP="002E5C87">
      <w:pPr>
        <w:pStyle w:val="20"/>
      </w:pPr>
      <w:r>
        <w:t>Примеры</w:t>
      </w:r>
    </w:p>
    <w:tbl>
      <w:tblPr>
        <w:tblStyle w:val="a6"/>
        <w:tblW w:w="0" w:type="auto"/>
        <w:tblLook w:val="04A0" w:firstRow="1" w:lastRow="0" w:firstColumn="1" w:lastColumn="0" w:noHBand="0" w:noVBand="1"/>
      </w:tblPr>
      <w:tblGrid>
        <w:gridCol w:w="497"/>
        <w:gridCol w:w="6170"/>
        <w:gridCol w:w="2904"/>
      </w:tblGrid>
      <w:tr w:rsidR="00982EA5" w14:paraId="645C1E86" w14:textId="77777777" w:rsidTr="00AD4582">
        <w:tc>
          <w:tcPr>
            <w:tcW w:w="497" w:type="dxa"/>
            <w:shd w:val="clear" w:color="auto" w:fill="D9D9D9" w:themeFill="background1" w:themeFillShade="D9"/>
          </w:tcPr>
          <w:p w14:paraId="645C1E83" w14:textId="77777777" w:rsidR="00982EA5" w:rsidRDefault="00982EA5" w:rsidP="00FF1894">
            <w:pPr>
              <w:jc w:val="center"/>
              <w:rPr>
                <w:lang w:val="en-US"/>
              </w:rPr>
            </w:pPr>
          </w:p>
        </w:tc>
        <w:tc>
          <w:tcPr>
            <w:tcW w:w="6170" w:type="dxa"/>
            <w:shd w:val="clear" w:color="auto" w:fill="D9D9D9" w:themeFill="background1" w:themeFillShade="D9"/>
          </w:tcPr>
          <w:p w14:paraId="645C1E84" w14:textId="77777777" w:rsidR="00982EA5" w:rsidRDefault="00982EA5" w:rsidP="00FF1894">
            <w:pPr>
              <w:jc w:val="center"/>
              <w:rPr>
                <w:lang w:val="en-US"/>
              </w:rPr>
            </w:pPr>
            <w:r>
              <w:rPr>
                <w:lang w:val="en-US"/>
              </w:rPr>
              <w:t>A</w:t>
            </w:r>
          </w:p>
        </w:tc>
        <w:tc>
          <w:tcPr>
            <w:tcW w:w="2904" w:type="dxa"/>
            <w:shd w:val="clear" w:color="auto" w:fill="D9D9D9" w:themeFill="background1" w:themeFillShade="D9"/>
          </w:tcPr>
          <w:p w14:paraId="645C1E85" w14:textId="77777777" w:rsidR="00982EA5" w:rsidRDefault="00982EA5" w:rsidP="00FF1894">
            <w:pPr>
              <w:jc w:val="center"/>
              <w:rPr>
                <w:lang w:val="en-US"/>
              </w:rPr>
            </w:pPr>
            <w:r>
              <w:rPr>
                <w:lang w:val="en-US"/>
              </w:rPr>
              <w:t>B</w:t>
            </w:r>
          </w:p>
        </w:tc>
      </w:tr>
      <w:tr w:rsidR="00982EA5" w14:paraId="645C1E8A" w14:textId="77777777" w:rsidTr="00AD4582">
        <w:tc>
          <w:tcPr>
            <w:tcW w:w="497" w:type="dxa"/>
            <w:shd w:val="clear" w:color="auto" w:fill="D9D9D9" w:themeFill="background1" w:themeFillShade="D9"/>
          </w:tcPr>
          <w:p w14:paraId="645C1E87" w14:textId="77777777" w:rsidR="00982EA5" w:rsidRPr="00D90D84" w:rsidRDefault="00982EA5" w:rsidP="00FF1894">
            <w:r>
              <w:t>1</w:t>
            </w:r>
          </w:p>
        </w:tc>
        <w:tc>
          <w:tcPr>
            <w:tcW w:w="6170" w:type="dxa"/>
          </w:tcPr>
          <w:p w14:paraId="645C1E88" w14:textId="77777777" w:rsidR="00982EA5" w:rsidRPr="00D90D84" w:rsidRDefault="00982EA5" w:rsidP="00FF1894">
            <w:pPr>
              <w:rPr>
                <w:b/>
              </w:rPr>
            </w:pPr>
            <w:r w:rsidRPr="00D90D84">
              <w:rPr>
                <w:b/>
              </w:rPr>
              <w:t>Формула</w:t>
            </w:r>
          </w:p>
        </w:tc>
        <w:tc>
          <w:tcPr>
            <w:tcW w:w="2904" w:type="dxa"/>
          </w:tcPr>
          <w:p w14:paraId="645C1E89" w14:textId="77777777" w:rsidR="00982EA5" w:rsidRPr="00D90D84" w:rsidRDefault="00982EA5" w:rsidP="00FF1894">
            <w:pPr>
              <w:rPr>
                <w:b/>
              </w:rPr>
            </w:pPr>
            <w:r>
              <w:rPr>
                <w:b/>
              </w:rPr>
              <w:t>Результат</w:t>
            </w:r>
          </w:p>
        </w:tc>
      </w:tr>
      <w:tr w:rsidR="00982EA5" w:rsidRPr="00D90D84" w14:paraId="645C1E8E" w14:textId="77777777" w:rsidTr="00AD4582">
        <w:tc>
          <w:tcPr>
            <w:tcW w:w="497" w:type="dxa"/>
            <w:shd w:val="clear" w:color="auto" w:fill="D9D9D9" w:themeFill="background1" w:themeFillShade="D9"/>
          </w:tcPr>
          <w:p w14:paraId="645C1E8B" w14:textId="77777777" w:rsidR="00982EA5" w:rsidRPr="00D90D84" w:rsidRDefault="00982EA5" w:rsidP="00FF1894">
            <w:r>
              <w:t>2</w:t>
            </w:r>
          </w:p>
        </w:tc>
        <w:tc>
          <w:tcPr>
            <w:tcW w:w="6170" w:type="dxa"/>
          </w:tcPr>
          <w:p w14:paraId="645C1E8C" w14:textId="58D230DF" w:rsidR="00982EA5" w:rsidRPr="00745578" w:rsidRDefault="00AD4582" w:rsidP="00C71AAE">
            <w:pPr>
              <w:rPr>
                <w:lang w:val="en-US"/>
              </w:rPr>
            </w:pPr>
            <w:r w:rsidRPr="00AD4582">
              <w:rPr>
                <w:lang w:val="en-US"/>
              </w:rPr>
              <w:t>=</w:t>
            </w:r>
            <w:proofErr w:type="gramStart"/>
            <w:r w:rsidRPr="00AD4582">
              <w:rPr>
                <w:lang w:val="en-US"/>
              </w:rPr>
              <w:t>EfirTimingGroup(</w:t>
            </w:r>
            <w:proofErr w:type="gramEnd"/>
            <w:r w:rsidRPr="00AD4582">
              <w:rPr>
                <w:lang w:val="en-US"/>
              </w:rPr>
              <w:t>"RU000A0JRK55";"01.04.2014";;;0)</w:t>
            </w:r>
          </w:p>
        </w:tc>
        <w:tc>
          <w:tcPr>
            <w:tcW w:w="2904" w:type="dxa"/>
          </w:tcPr>
          <w:p w14:paraId="645C1E8D" w14:textId="2DB917F4" w:rsidR="00982EA5" w:rsidRPr="00C71AAE" w:rsidRDefault="00C71AAE" w:rsidP="00FF1894">
            <w:pPr>
              <w:rPr>
                <w:lang w:val="en-US"/>
              </w:rPr>
            </w:pPr>
            <w:r>
              <w:rPr>
                <w:lang w:val="en-US"/>
              </w:rPr>
              <w:t>2</w:t>
            </w:r>
          </w:p>
        </w:tc>
      </w:tr>
      <w:tr w:rsidR="00982EA5" w:rsidRPr="00D90D84" w14:paraId="645C1E92" w14:textId="77777777" w:rsidTr="00AD4582">
        <w:tc>
          <w:tcPr>
            <w:tcW w:w="497" w:type="dxa"/>
            <w:shd w:val="clear" w:color="auto" w:fill="D9D9D9" w:themeFill="background1" w:themeFillShade="D9"/>
          </w:tcPr>
          <w:p w14:paraId="645C1E8F" w14:textId="77777777" w:rsidR="00982EA5" w:rsidRDefault="00982EA5" w:rsidP="00FF1894">
            <w:bookmarkStart w:id="35" w:name="_Hlk391897774"/>
            <w:r>
              <w:t>3</w:t>
            </w:r>
          </w:p>
        </w:tc>
        <w:tc>
          <w:tcPr>
            <w:tcW w:w="6170" w:type="dxa"/>
          </w:tcPr>
          <w:p w14:paraId="645C1E90" w14:textId="2F71418A" w:rsidR="00982EA5" w:rsidRPr="00AC30BD" w:rsidRDefault="00AD4582" w:rsidP="00C71AAE">
            <w:pPr>
              <w:rPr>
                <w:lang w:val="en-US"/>
              </w:rPr>
            </w:pPr>
            <w:r w:rsidRPr="00AD4582">
              <w:rPr>
                <w:lang w:val="en-US"/>
              </w:rPr>
              <w:t>=</w:t>
            </w:r>
            <w:proofErr w:type="gramStart"/>
            <w:r w:rsidRPr="00AD4582">
              <w:rPr>
                <w:lang w:val="en-US"/>
              </w:rPr>
              <w:t>EfirTimingGroup(</w:t>
            </w:r>
            <w:proofErr w:type="gramEnd"/>
            <w:r w:rsidRPr="00AD4582">
              <w:rPr>
                <w:lang w:val="en-US"/>
              </w:rPr>
              <w:t>"RU000A0JRK55";"01.04.2014";"02.04.2014";;0)</w:t>
            </w:r>
          </w:p>
        </w:tc>
        <w:tc>
          <w:tcPr>
            <w:tcW w:w="2904" w:type="dxa"/>
          </w:tcPr>
          <w:p w14:paraId="645C1E91" w14:textId="26EC0D5F" w:rsidR="00982EA5" w:rsidRPr="00627A7B" w:rsidRDefault="00AD4582" w:rsidP="00FF1894">
            <w:pPr>
              <w:rPr>
                <w:rFonts w:ascii="Calibri" w:hAnsi="Calibri"/>
                <w:color w:val="000000"/>
              </w:rPr>
            </w:pPr>
            <w:r>
              <w:rPr>
                <w:rFonts w:ascii="Calibri" w:hAnsi="Calibri"/>
                <w:color w:val="000000"/>
                <w:lang w:val="en-US"/>
              </w:rPr>
              <w:t>1</w:t>
            </w:r>
          </w:p>
        </w:tc>
      </w:tr>
      <w:bookmarkEnd w:id="35"/>
      <w:tr w:rsidR="00C71AAE" w:rsidRPr="00D90D84" w14:paraId="0EEDAADB" w14:textId="77777777" w:rsidTr="00AD4582">
        <w:tc>
          <w:tcPr>
            <w:tcW w:w="497" w:type="dxa"/>
            <w:shd w:val="clear" w:color="auto" w:fill="D9D9D9" w:themeFill="background1" w:themeFillShade="D9"/>
          </w:tcPr>
          <w:p w14:paraId="544AC13D" w14:textId="60FFE1C0" w:rsidR="00C71AAE" w:rsidRPr="00C71AAE" w:rsidRDefault="00C71AAE" w:rsidP="00FF1894">
            <w:pPr>
              <w:rPr>
                <w:lang w:val="en-US"/>
              </w:rPr>
            </w:pPr>
            <w:r>
              <w:rPr>
                <w:lang w:val="en-US"/>
              </w:rPr>
              <w:t>4</w:t>
            </w:r>
          </w:p>
        </w:tc>
        <w:tc>
          <w:tcPr>
            <w:tcW w:w="6170" w:type="dxa"/>
          </w:tcPr>
          <w:p w14:paraId="52E431A0" w14:textId="76FE6135" w:rsidR="00C71AAE" w:rsidRPr="00982EA5" w:rsidRDefault="00AD4582" w:rsidP="00FF1894">
            <w:pPr>
              <w:rPr>
                <w:lang w:val="en-US"/>
              </w:rPr>
            </w:pPr>
            <w:r w:rsidRPr="00C71AAE">
              <w:rPr>
                <w:rFonts w:ascii="Calibri" w:eastAsia="Times New Roman" w:hAnsi="Calibri" w:cs="Times New Roman"/>
                <w:color w:val="000000"/>
                <w:lang w:val="en-US" w:eastAsia="ru-RU"/>
              </w:rPr>
              <w:t>=EfirTimingGroup("RU000A0JRK55";"01.04.2014";;;1)</w:t>
            </w:r>
          </w:p>
        </w:tc>
        <w:tc>
          <w:tcPr>
            <w:tcW w:w="2904" w:type="dxa"/>
          </w:tcPr>
          <w:p w14:paraId="1750B99E" w14:textId="50D149CA" w:rsidR="00C71AAE" w:rsidRDefault="00AD4582" w:rsidP="00FF1894">
            <w:pPr>
              <w:rPr>
                <w:rFonts w:ascii="Calibri" w:hAnsi="Calibri"/>
                <w:color w:val="000000"/>
              </w:rPr>
            </w:pPr>
            <w:r>
              <w:rPr>
                <w:rFonts w:ascii="Calibri" w:hAnsi="Calibri"/>
                <w:color w:val="000000"/>
              </w:rPr>
              <w:t>от 1 до 3 месяцев</w:t>
            </w:r>
          </w:p>
        </w:tc>
      </w:tr>
      <w:tr w:rsidR="00AD4582" w:rsidRPr="00D90D84" w14:paraId="2386F95F" w14:textId="77777777" w:rsidTr="00AD4582">
        <w:tc>
          <w:tcPr>
            <w:tcW w:w="497" w:type="dxa"/>
            <w:shd w:val="clear" w:color="auto" w:fill="D9D9D9" w:themeFill="background1" w:themeFillShade="D9"/>
          </w:tcPr>
          <w:p w14:paraId="0A87133E" w14:textId="13A9DB1B" w:rsidR="00AD4582" w:rsidRPr="00AD4582" w:rsidRDefault="00AD4582" w:rsidP="00FF1894">
            <w:pPr>
              <w:rPr>
                <w:lang w:val="en-US"/>
              </w:rPr>
            </w:pPr>
            <w:r>
              <w:rPr>
                <w:lang w:val="en-US"/>
              </w:rPr>
              <w:t>5</w:t>
            </w:r>
          </w:p>
        </w:tc>
        <w:tc>
          <w:tcPr>
            <w:tcW w:w="6170" w:type="dxa"/>
          </w:tcPr>
          <w:p w14:paraId="7AF9E406" w14:textId="2061D0B0" w:rsidR="00AD4582" w:rsidRPr="00982EA5" w:rsidRDefault="00AD4582" w:rsidP="00FF1894">
            <w:pPr>
              <w:rPr>
                <w:lang w:val="en-US"/>
              </w:rPr>
            </w:pPr>
            <w:r w:rsidRPr="00C71AAE">
              <w:rPr>
                <w:rFonts w:ascii="Calibri" w:eastAsia="Times New Roman" w:hAnsi="Calibri" w:cs="Times New Roman"/>
                <w:color w:val="000000"/>
                <w:lang w:eastAsia="ru-RU"/>
              </w:rPr>
              <w:t>=EfirTimingGroup("RU000A0JRK55";"01.04.2014";"02.04.2014</w:t>
            </w:r>
            <w:proofErr w:type="gramStart"/>
            <w:r w:rsidRPr="00C71AAE">
              <w:rPr>
                <w:rFonts w:ascii="Calibri" w:eastAsia="Times New Roman" w:hAnsi="Calibri" w:cs="Times New Roman"/>
                <w:color w:val="000000"/>
                <w:lang w:eastAsia="ru-RU"/>
              </w:rPr>
              <w:t>";;</w:t>
            </w:r>
            <w:proofErr w:type="gramEnd"/>
            <w:r w:rsidRPr="00C71AAE">
              <w:rPr>
                <w:rFonts w:ascii="Calibri" w:eastAsia="Times New Roman" w:hAnsi="Calibri" w:cs="Times New Roman"/>
                <w:color w:val="000000"/>
                <w:lang w:eastAsia="ru-RU"/>
              </w:rPr>
              <w:t>1)</w:t>
            </w:r>
          </w:p>
        </w:tc>
        <w:tc>
          <w:tcPr>
            <w:tcW w:w="2904" w:type="dxa"/>
          </w:tcPr>
          <w:p w14:paraId="5FADA45A" w14:textId="2D185D17" w:rsidR="00AD4582" w:rsidRDefault="00AD4582" w:rsidP="00FF1894">
            <w:pPr>
              <w:rPr>
                <w:rFonts w:ascii="Calibri" w:hAnsi="Calibri"/>
                <w:color w:val="000000"/>
              </w:rPr>
            </w:pPr>
            <w:r>
              <w:rPr>
                <w:rFonts w:ascii="Calibri" w:hAnsi="Calibri"/>
                <w:color w:val="000000"/>
              </w:rPr>
              <w:t>до 1 месяца</w:t>
            </w:r>
          </w:p>
        </w:tc>
      </w:tr>
      <w:tr w:rsidR="00AD4582" w:rsidRPr="00D90D84" w14:paraId="4070EDAC" w14:textId="77777777" w:rsidTr="00AD4582">
        <w:tc>
          <w:tcPr>
            <w:tcW w:w="497" w:type="dxa"/>
            <w:shd w:val="clear" w:color="auto" w:fill="D9D9D9" w:themeFill="background1" w:themeFillShade="D9"/>
          </w:tcPr>
          <w:p w14:paraId="74DF94D3" w14:textId="76474BCF" w:rsidR="00AD4582" w:rsidRPr="00AD4582" w:rsidRDefault="00AD4582" w:rsidP="00FF1894">
            <w:pPr>
              <w:rPr>
                <w:lang w:val="en-US"/>
              </w:rPr>
            </w:pPr>
            <w:r>
              <w:rPr>
                <w:lang w:val="en-US"/>
              </w:rPr>
              <w:t>6</w:t>
            </w:r>
          </w:p>
        </w:tc>
        <w:tc>
          <w:tcPr>
            <w:tcW w:w="6170" w:type="dxa"/>
          </w:tcPr>
          <w:p w14:paraId="405D4E66" w14:textId="2F776437" w:rsidR="00AD4582" w:rsidRPr="00982EA5" w:rsidRDefault="00AD4582" w:rsidP="00FF1894">
            <w:pPr>
              <w:rPr>
                <w:lang w:val="en-US"/>
              </w:rPr>
            </w:pPr>
            <w:r w:rsidRPr="00C71AAE">
              <w:rPr>
                <w:rFonts w:ascii="Calibri" w:eastAsia="Times New Roman" w:hAnsi="Calibri" w:cs="Times New Roman"/>
                <w:color w:val="000000"/>
                <w:lang w:val="en-US" w:eastAsia="ru-RU"/>
              </w:rPr>
              <w:t>=EfirTimingGroup("RU000A0JRK55";"01.04.2014";;;2)</w:t>
            </w:r>
          </w:p>
        </w:tc>
        <w:tc>
          <w:tcPr>
            <w:tcW w:w="2904" w:type="dxa"/>
          </w:tcPr>
          <w:p w14:paraId="56958089" w14:textId="2C33712A" w:rsidR="00AD4582" w:rsidRDefault="00AD4582" w:rsidP="00FF1894">
            <w:pPr>
              <w:rPr>
                <w:rFonts w:ascii="Calibri" w:hAnsi="Calibri"/>
                <w:color w:val="000000"/>
              </w:rPr>
            </w:pPr>
            <w:r>
              <w:rPr>
                <w:rFonts w:ascii="Calibri" w:hAnsi="Calibri"/>
                <w:color w:val="000000"/>
              </w:rPr>
              <w:t>18.06.2014</w:t>
            </w:r>
          </w:p>
        </w:tc>
      </w:tr>
      <w:tr w:rsidR="00AD4582" w:rsidRPr="00D90D84" w14:paraId="65B3C8AE" w14:textId="77777777" w:rsidTr="00AD4582">
        <w:tc>
          <w:tcPr>
            <w:tcW w:w="497" w:type="dxa"/>
            <w:shd w:val="clear" w:color="auto" w:fill="D9D9D9" w:themeFill="background1" w:themeFillShade="D9"/>
          </w:tcPr>
          <w:p w14:paraId="72DE1200" w14:textId="28343C76" w:rsidR="00AD4582" w:rsidRPr="00AD4582" w:rsidRDefault="00AD4582" w:rsidP="00FF1894">
            <w:pPr>
              <w:rPr>
                <w:lang w:val="en-US"/>
              </w:rPr>
            </w:pPr>
            <w:r>
              <w:rPr>
                <w:lang w:val="en-US"/>
              </w:rPr>
              <w:t>7</w:t>
            </w:r>
          </w:p>
        </w:tc>
        <w:tc>
          <w:tcPr>
            <w:tcW w:w="6170" w:type="dxa"/>
          </w:tcPr>
          <w:p w14:paraId="4C657FF0" w14:textId="4B7EFBA6" w:rsidR="00AD4582" w:rsidRPr="00982EA5" w:rsidRDefault="00AD4582" w:rsidP="00FF1894">
            <w:pPr>
              <w:rPr>
                <w:lang w:val="en-US"/>
              </w:rPr>
            </w:pPr>
            <w:r w:rsidRPr="00C71AAE">
              <w:rPr>
                <w:rFonts w:ascii="Calibri" w:eastAsia="Times New Roman" w:hAnsi="Calibri" w:cs="Times New Roman"/>
                <w:color w:val="000000"/>
                <w:lang w:eastAsia="ru-RU"/>
              </w:rPr>
              <w:t>=EfirTimingGroup("RU000A0JRK55";"01.04.2014";"02.04.2014</w:t>
            </w:r>
            <w:proofErr w:type="gramStart"/>
            <w:r w:rsidRPr="00C71AAE">
              <w:rPr>
                <w:rFonts w:ascii="Calibri" w:eastAsia="Times New Roman" w:hAnsi="Calibri" w:cs="Times New Roman"/>
                <w:color w:val="000000"/>
                <w:lang w:eastAsia="ru-RU"/>
              </w:rPr>
              <w:t>";;</w:t>
            </w:r>
            <w:proofErr w:type="gramEnd"/>
            <w:r w:rsidRPr="00C71AAE">
              <w:rPr>
                <w:rFonts w:ascii="Calibri" w:eastAsia="Times New Roman" w:hAnsi="Calibri" w:cs="Times New Roman"/>
                <w:color w:val="000000"/>
                <w:lang w:eastAsia="ru-RU"/>
              </w:rPr>
              <w:t>2)</w:t>
            </w:r>
          </w:p>
        </w:tc>
        <w:tc>
          <w:tcPr>
            <w:tcW w:w="2904" w:type="dxa"/>
          </w:tcPr>
          <w:p w14:paraId="6CE9F047" w14:textId="23EDE544" w:rsidR="00AD4582" w:rsidRDefault="00AD4582" w:rsidP="00FF1894">
            <w:pPr>
              <w:rPr>
                <w:rFonts w:ascii="Calibri" w:hAnsi="Calibri"/>
                <w:color w:val="000000"/>
              </w:rPr>
            </w:pPr>
            <w:r>
              <w:rPr>
                <w:rFonts w:ascii="Calibri" w:hAnsi="Calibri"/>
                <w:color w:val="000000"/>
              </w:rPr>
              <w:t>02.04.2014</w:t>
            </w:r>
          </w:p>
        </w:tc>
      </w:tr>
      <w:tr w:rsidR="00AD4582" w:rsidRPr="00D90D84" w14:paraId="74ECC111" w14:textId="77777777" w:rsidTr="00AD4582">
        <w:tc>
          <w:tcPr>
            <w:tcW w:w="497" w:type="dxa"/>
            <w:shd w:val="clear" w:color="auto" w:fill="D9D9D9" w:themeFill="background1" w:themeFillShade="D9"/>
          </w:tcPr>
          <w:p w14:paraId="3B006EAF" w14:textId="770042DF" w:rsidR="00AD4582" w:rsidRPr="00AD4582" w:rsidRDefault="00AD4582" w:rsidP="00FF1894">
            <w:pPr>
              <w:rPr>
                <w:lang w:val="en-US"/>
              </w:rPr>
            </w:pPr>
            <w:r>
              <w:rPr>
                <w:lang w:val="en-US"/>
              </w:rPr>
              <w:t>8</w:t>
            </w:r>
          </w:p>
        </w:tc>
        <w:tc>
          <w:tcPr>
            <w:tcW w:w="6170" w:type="dxa"/>
          </w:tcPr>
          <w:p w14:paraId="1AA30811" w14:textId="675522F1" w:rsidR="00AD4582" w:rsidRPr="00982EA5" w:rsidRDefault="00AD4582" w:rsidP="00FF1894">
            <w:pPr>
              <w:rPr>
                <w:lang w:val="en-US"/>
              </w:rPr>
            </w:pPr>
            <w:r w:rsidRPr="00C71AAE">
              <w:rPr>
                <w:rFonts w:ascii="Calibri" w:eastAsia="Times New Roman" w:hAnsi="Calibri" w:cs="Times New Roman"/>
                <w:color w:val="000000"/>
                <w:lang w:val="en-US" w:eastAsia="ru-RU"/>
              </w:rPr>
              <w:t>=EfirTimingGroup("RU000A0JRK55";"01.04.2014";;;3)</w:t>
            </w:r>
          </w:p>
        </w:tc>
        <w:tc>
          <w:tcPr>
            <w:tcW w:w="2904" w:type="dxa"/>
          </w:tcPr>
          <w:p w14:paraId="7B793B81" w14:textId="47A1E4CF" w:rsidR="00AD4582" w:rsidRDefault="00AD4582" w:rsidP="00FF1894">
            <w:pPr>
              <w:rPr>
                <w:rFonts w:ascii="Calibri" w:hAnsi="Calibri"/>
                <w:color w:val="000000"/>
              </w:rPr>
            </w:pPr>
            <w:r>
              <w:rPr>
                <w:rFonts w:ascii="Calibri" w:hAnsi="Calibri"/>
                <w:color w:val="000000"/>
              </w:rPr>
              <w:t>купон</w:t>
            </w:r>
          </w:p>
        </w:tc>
      </w:tr>
      <w:tr w:rsidR="00AD4582" w:rsidRPr="00D90D84" w14:paraId="223BEDE8" w14:textId="77777777" w:rsidTr="00AD4582">
        <w:tc>
          <w:tcPr>
            <w:tcW w:w="497" w:type="dxa"/>
            <w:shd w:val="clear" w:color="auto" w:fill="D9D9D9" w:themeFill="background1" w:themeFillShade="D9"/>
          </w:tcPr>
          <w:p w14:paraId="6F7331D7" w14:textId="60125434" w:rsidR="00AD4582" w:rsidRPr="00AD4582" w:rsidRDefault="00AD4582" w:rsidP="00FF1894">
            <w:pPr>
              <w:rPr>
                <w:lang w:val="en-US"/>
              </w:rPr>
            </w:pPr>
            <w:r>
              <w:rPr>
                <w:lang w:val="en-US"/>
              </w:rPr>
              <w:t>9</w:t>
            </w:r>
          </w:p>
        </w:tc>
        <w:tc>
          <w:tcPr>
            <w:tcW w:w="6170" w:type="dxa"/>
          </w:tcPr>
          <w:p w14:paraId="314BE936" w14:textId="0C46C5BC" w:rsidR="00AD4582" w:rsidRPr="00982EA5" w:rsidRDefault="00AD4582" w:rsidP="00FF1894">
            <w:pPr>
              <w:rPr>
                <w:lang w:val="en-US"/>
              </w:rPr>
            </w:pPr>
            <w:r w:rsidRPr="00C71AAE">
              <w:rPr>
                <w:rFonts w:ascii="Calibri" w:eastAsia="Times New Roman" w:hAnsi="Calibri" w:cs="Times New Roman"/>
                <w:color w:val="000000"/>
                <w:lang w:eastAsia="ru-RU"/>
              </w:rPr>
              <w:t>=EfirTimingGroup("RU000A0JRK55";"01.04.2014";"02.04.2014</w:t>
            </w:r>
            <w:proofErr w:type="gramStart"/>
            <w:r w:rsidRPr="00C71AAE">
              <w:rPr>
                <w:rFonts w:ascii="Calibri" w:eastAsia="Times New Roman" w:hAnsi="Calibri" w:cs="Times New Roman"/>
                <w:color w:val="000000"/>
                <w:lang w:eastAsia="ru-RU"/>
              </w:rPr>
              <w:t>";;</w:t>
            </w:r>
            <w:proofErr w:type="gramEnd"/>
            <w:r w:rsidRPr="00C71AAE">
              <w:rPr>
                <w:rFonts w:ascii="Calibri" w:eastAsia="Times New Roman" w:hAnsi="Calibri" w:cs="Times New Roman"/>
                <w:color w:val="000000"/>
                <w:lang w:eastAsia="ru-RU"/>
              </w:rPr>
              <w:t>3)</w:t>
            </w:r>
          </w:p>
        </w:tc>
        <w:tc>
          <w:tcPr>
            <w:tcW w:w="2904" w:type="dxa"/>
          </w:tcPr>
          <w:p w14:paraId="483E89DE" w14:textId="45F13517" w:rsidR="00AD4582" w:rsidRDefault="00AD4582" w:rsidP="00FF1894">
            <w:pPr>
              <w:rPr>
                <w:rFonts w:ascii="Calibri" w:hAnsi="Calibri"/>
                <w:color w:val="000000"/>
              </w:rPr>
            </w:pPr>
            <w:r>
              <w:rPr>
                <w:rFonts w:ascii="Calibri" w:hAnsi="Calibri"/>
                <w:color w:val="000000"/>
              </w:rPr>
              <w:t>срок договора</w:t>
            </w:r>
          </w:p>
        </w:tc>
      </w:tr>
    </w:tbl>
    <w:p w14:paraId="6C6453A9" w14:textId="2B324B7E" w:rsidR="0083749E" w:rsidRDefault="0083749E" w:rsidP="0083749E">
      <w:pPr>
        <w:rPr>
          <w:rFonts w:asciiTheme="majorHAnsi" w:eastAsiaTheme="majorEastAsia" w:hAnsiTheme="majorHAnsi" w:cstheme="majorBidi"/>
          <w:color w:val="365F91" w:themeColor="accent1" w:themeShade="BF"/>
          <w:sz w:val="28"/>
          <w:szCs w:val="28"/>
          <w:lang w:val="en-US"/>
        </w:rPr>
      </w:pPr>
      <w:r>
        <w:rPr>
          <w:lang w:val="en-US"/>
        </w:rPr>
        <w:br w:type="page"/>
      </w:r>
    </w:p>
    <w:p w14:paraId="62F4CF49" w14:textId="71AE648F" w:rsidR="00796824" w:rsidRDefault="00796824" w:rsidP="00796824">
      <w:pPr>
        <w:pStyle w:val="1"/>
        <w:rPr>
          <w:lang w:val="en-US"/>
        </w:rPr>
      </w:pPr>
      <w:r>
        <w:rPr>
          <w:lang w:val="en-US"/>
        </w:rPr>
        <w:t>EfirTimingGroupFraction</w:t>
      </w:r>
      <w:r w:rsidR="00376700">
        <w:rPr>
          <w:lang w:val="en-US"/>
        </w:rPr>
        <w:fldChar w:fldCharType="begin"/>
      </w:r>
      <w:r w:rsidR="00376700">
        <w:instrText xml:space="preserve"> XE "</w:instrText>
      </w:r>
      <w:r w:rsidR="00376700" w:rsidRPr="002C4E16">
        <w:rPr>
          <w:lang w:val="en-US"/>
        </w:rPr>
        <w:instrText>EfirTimingGroupFraction</w:instrText>
      </w:r>
      <w:r w:rsidR="00376700">
        <w:instrText xml:space="preserve">" </w:instrText>
      </w:r>
      <w:r w:rsidR="00376700">
        <w:rPr>
          <w:lang w:val="en-US"/>
        </w:rPr>
        <w:fldChar w:fldCharType="end"/>
      </w:r>
    </w:p>
    <w:p w14:paraId="64C10B25" w14:textId="77777777" w:rsidR="00796824" w:rsidRDefault="00796824" w:rsidP="00796824">
      <w:pPr>
        <w:pStyle w:val="20"/>
      </w:pPr>
      <w:r>
        <w:t>Описание</w:t>
      </w:r>
    </w:p>
    <w:p w14:paraId="5CD56C4C" w14:textId="37030A5E" w:rsidR="00796824" w:rsidRDefault="00796824" w:rsidP="00796824">
      <w:r>
        <w:t xml:space="preserve">Функция </w:t>
      </w:r>
      <w:r>
        <w:rPr>
          <w:lang w:val="en-US"/>
        </w:rPr>
        <w:t>EfirTimingGroupFraction</w:t>
      </w:r>
      <w:r>
        <w:t xml:space="preserve"> позволяет рассчитать рыночный риск облигации с частичными амортизационными погашениями. У таких бумаг </w:t>
      </w:r>
      <w:r w:rsidR="00D8494B">
        <w:t>вся</w:t>
      </w:r>
      <w:r>
        <w:t xml:space="preserve"> позиция должна распределиться по </w:t>
      </w:r>
      <w:r w:rsidR="00D8494B">
        <w:t>нескольким</w:t>
      </w:r>
      <w:r>
        <w:t xml:space="preserve"> группам срочности пропорционально погашениям, происходящим в соответствующие периоды времени.</w:t>
      </w:r>
    </w:p>
    <w:p w14:paraId="02A881FF" w14:textId="77777777" w:rsidR="00796824" w:rsidRPr="00796824" w:rsidRDefault="00796824" w:rsidP="00796824">
      <w:pPr>
        <w:pStyle w:val="20"/>
        <w:rPr>
          <w:lang w:val="en-US"/>
        </w:rPr>
      </w:pPr>
      <w:r>
        <w:t>Синтаксис</w:t>
      </w:r>
    </w:p>
    <w:p w14:paraId="158FB3B5" w14:textId="59EBA12E" w:rsidR="00796824" w:rsidRPr="00796824" w:rsidRDefault="00796824" w:rsidP="00796824">
      <w:pPr>
        <w:ind w:left="1843" w:hanging="1843"/>
        <w:rPr>
          <w:rFonts w:ascii="Courier New" w:hAnsi="Courier New" w:cs="Courier New"/>
          <w:lang w:val="en-US"/>
        </w:rPr>
      </w:pPr>
      <w:r w:rsidRPr="00E34E07">
        <w:rPr>
          <w:rFonts w:ascii="Courier New" w:hAnsi="Courier New" w:cs="Courier New"/>
          <w:lang w:val="en-US"/>
        </w:rPr>
        <w:t>Efir</w:t>
      </w:r>
      <w:r>
        <w:rPr>
          <w:rFonts w:ascii="Courier New" w:hAnsi="Courier New" w:cs="Courier New"/>
          <w:lang w:val="en-US"/>
        </w:rPr>
        <w:t>TimingGroupFraction</w:t>
      </w:r>
      <w:r w:rsidRPr="00796824">
        <w:rPr>
          <w:rFonts w:ascii="Courier New" w:hAnsi="Courier New" w:cs="Courier New"/>
          <w:lang w:val="en-US"/>
        </w:rPr>
        <w:t xml:space="preserve"> (</w:t>
      </w:r>
      <w:r w:rsidRPr="00B45C5E">
        <w:rPr>
          <w:rFonts w:ascii="Courier New" w:hAnsi="Courier New" w:cs="Courier New"/>
          <w:lang w:val="en-US"/>
        </w:rPr>
        <w:t>Isin, Calculation Date, [Position Date]</w:t>
      </w:r>
      <w:r>
        <w:rPr>
          <w:rFonts w:ascii="Courier New" w:hAnsi="Courier New" w:cs="Courier New"/>
          <w:lang w:val="en-US"/>
        </w:rPr>
        <w:t>, Timing Group</w:t>
      </w:r>
      <w:r w:rsidR="00CD19B6">
        <w:rPr>
          <w:rFonts w:ascii="Courier New" w:hAnsi="Courier New" w:cs="Courier New"/>
          <w:lang w:val="en-US"/>
        </w:rPr>
        <w:t>, [Offer Enable]</w:t>
      </w:r>
      <w:r w:rsidR="00E42DB3">
        <w:rPr>
          <w:rFonts w:ascii="Courier New" w:hAnsi="Courier New" w:cs="Courier New"/>
          <w:lang w:val="en-US"/>
        </w:rPr>
        <w:t>, [Edition</w:t>
      </w:r>
      <w:proofErr w:type="gramStart"/>
      <w:r w:rsidR="00E42DB3">
        <w:rPr>
          <w:rFonts w:ascii="Courier New" w:hAnsi="Courier New" w:cs="Courier New"/>
          <w:lang w:val="en-US"/>
        </w:rPr>
        <w:t xml:space="preserve">] </w:t>
      </w:r>
      <w:r w:rsidRPr="00796824">
        <w:rPr>
          <w:rFonts w:ascii="Courier New" w:hAnsi="Courier New" w:cs="Courier New"/>
          <w:lang w:val="en-US"/>
        </w:rPr>
        <w:t>)</w:t>
      </w:r>
      <w:proofErr w:type="gramEnd"/>
    </w:p>
    <w:p w14:paraId="44EDF6B4" w14:textId="66C149F7" w:rsidR="00796824" w:rsidRPr="00DD38BE" w:rsidRDefault="00796824" w:rsidP="00796824">
      <w:pPr>
        <w:rPr>
          <w:lang w:val="en-US"/>
        </w:rPr>
      </w:pPr>
      <w:r>
        <w:t>Аргументы</w:t>
      </w:r>
      <w:r w:rsidRPr="00DD38BE">
        <w:rPr>
          <w:lang w:val="en-US"/>
        </w:rPr>
        <w:t xml:space="preserve"> </w:t>
      </w:r>
      <w:r>
        <w:t>функции</w:t>
      </w:r>
      <w:r w:rsidRPr="00DD38BE">
        <w:rPr>
          <w:lang w:val="en-US"/>
        </w:rPr>
        <w:t xml:space="preserve"> </w:t>
      </w:r>
      <w:proofErr w:type="gramStart"/>
      <w:r w:rsidR="00BB02B2">
        <w:rPr>
          <w:lang w:val="en-US"/>
        </w:rPr>
        <w:t xml:space="preserve">EfirTimingGroupFraction </w:t>
      </w:r>
      <w:r w:rsidRPr="00DD38BE">
        <w:rPr>
          <w:lang w:val="en-US"/>
        </w:rPr>
        <w:t xml:space="preserve"> </w:t>
      </w:r>
      <w:r>
        <w:t>указаны</w:t>
      </w:r>
      <w:proofErr w:type="gramEnd"/>
      <w:r w:rsidRPr="00DD38BE">
        <w:rPr>
          <w:lang w:val="en-US"/>
        </w:rPr>
        <w:t xml:space="preserve"> </w:t>
      </w:r>
      <w:r>
        <w:t>ниже</w:t>
      </w:r>
      <w:r w:rsidRPr="00DD38BE">
        <w:rPr>
          <w:lang w:val="en-US"/>
        </w:rPr>
        <w:t>:</w:t>
      </w:r>
    </w:p>
    <w:p w14:paraId="1F3ECD70" w14:textId="4451E84B" w:rsidR="00796824" w:rsidRPr="006C2945" w:rsidRDefault="00796824" w:rsidP="00796824">
      <w:pPr>
        <w:pStyle w:val="a5"/>
        <w:numPr>
          <w:ilvl w:val="0"/>
          <w:numId w:val="3"/>
        </w:numPr>
      </w:pPr>
      <w:r>
        <w:rPr>
          <w:b/>
          <w:lang w:val="en-US"/>
        </w:rPr>
        <w:t>Isin</w:t>
      </w:r>
      <w:r w:rsidRPr="00C37B97">
        <w:t xml:space="preserve">. </w:t>
      </w:r>
      <w:r>
        <w:t xml:space="preserve">Обязательный аргумент. </w:t>
      </w:r>
      <w:r>
        <w:rPr>
          <w:lang w:val="en-US"/>
        </w:rPr>
        <w:t>ISIN</w:t>
      </w:r>
      <w:r w:rsidR="00C165A5">
        <w:t xml:space="preserve"> или регистрационный код </w:t>
      </w:r>
      <w:r>
        <w:t>инструмента.</w:t>
      </w:r>
    </w:p>
    <w:p w14:paraId="475BFB02" w14:textId="77777777" w:rsidR="00796824" w:rsidRDefault="00796824" w:rsidP="00796824">
      <w:pPr>
        <w:pStyle w:val="a5"/>
        <w:numPr>
          <w:ilvl w:val="0"/>
          <w:numId w:val="3"/>
        </w:numPr>
      </w:pPr>
      <w:r>
        <w:rPr>
          <w:b/>
          <w:lang w:val="en-US"/>
        </w:rPr>
        <w:t>Calculation</w:t>
      </w:r>
      <w:r w:rsidRPr="006C2945">
        <w:rPr>
          <w:b/>
        </w:rPr>
        <w:t xml:space="preserve"> </w:t>
      </w:r>
      <w:r>
        <w:rPr>
          <w:b/>
          <w:lang w:val="en-US"/>
        </w:rPr>
        <w:t>Date</w:t>
      </w:r>
      <w:r w:rsidRPr="006C2945">
        <w:t xml:space="preserve">. </w:t>
      </w:r>
      <w:r>
        <w:t>Обязательный аргумент. Дата, на которую вычисляется рыночный риск. В зависимости от даты могут меняться параметры инструмента, влияющие на его группу срочности.</w:t>
      </w:r>
    </w:p>
    <w:p w14:paraId="2EB953D8" w14:textId="77777777" w:rsidR="00796824" w:rsidRDefault="00796824" w:rsidP="00796824">
      <w:pPr>
        <w:pStyle w:val="a5"/>
        <w:numPr>
          <w:ilvl w:val="0"/>
          <w:numId w:val="3"/>
        </w:numPr>
      </w:pPr>
      <w:r>
        <w:rPr>
          <w:b/>
          <w:lang w:val="en-US"/>
        </w:rPr>
        <w:t>Position</w:t>
      </w:r>
      <w:r w:rsidRPr="00B45C5E">
        <w:rPr>
          <w:b/>
        </w:rPr>
        <w:t xml:space="preserve"> </w:t>
      </w:r>
      <w:r>
        <w:rPr>
          <w:b/>
          <w:lang w:val="en-US"/>
        </w:rPr>
        <w:t>Date</w:t>
      </w:r>
      <w:r w:rsidRPr="00B45C5E">
        <w:rPr>
          <w:b/>
        </w:rPr>
        <w:t xml:space="preserve">. </w:t>
      </w:r>
      <w:r w:rsidRPr="00B45C5E">
        <w:t>Нео</w:t>
      </w:r>
      <w:r>
        <w:t>бязательный аргумент. Предполагаемая дата закрытия данной позиции (если она известна).</w:t>
      </w:r>
    </w:p>
    <w:p w14:paraId="381A567B" w14:textId="07ED57D1" w:rsidR="00AD0428" w:rsidRPr="00796824" w:rsidRDefault="00AD0428" w:rsidP="00AD0428">
      <w:pPr>
        <w:pStyle w:val="a5"/>
      </w:pPr>
      <w:r w:rsidRPr="00AD0428">
        <w:rPr>
          <w:b/>
          <w:color w:val="FF0000"/>
        </w:rPr>
        <w:t>Внимание!</w:t>
      </w:r>
      <w:r w:rsidRPr="00AD0428">
        <w:rPr>
          <w:color w:val="FF0000"/>
        </w:rPr>
        <w:t xml:space="preserve"> </w:t>
      </w:r>
      <w:r>
        <w:t xml:space="preserve">Не используйте в качестве аргументов </w:t>
      </w:r>
      <w:r>
        <w:rPr>
          <w:lang w:val="en-US"/>
        </w:rPr>
        <w:t>Calculation</w:t>
      </w:r>
      <w:r>
        <w:t xml:space="preserve"> </w:t>
      </w:r>
      <w:r>
        <w:rPr>
          <w:lang w:val="en-US"/>
        </w:rPr>
        <w:t>Date</w:t>
      </w:r>
      <w:r>
        <w:t xml:space="preserve"> и </w:t>
      </w:r>
      <w:r>
        <w:rPr>
          <w:lang w:val="en-US"/>
        </w:rPr>
        <w:t>Position</w:t>
      </w:r>
      <w:r w:rsidRPr="00AD0428">
        <w:t xml:space="preserve"> </w:t>
      </w:r>
      <w:r>
        <w:rPr>
          <w:lang w:val="en-US"/>
        </w:rPr>
        <w:t>Date</w:t>
      </w:r>
      <w:r w:rsidRPr="00AD0428">
        <w:t xml:space="preserve"> </w:t>
      </w:r>
      <w:r>
        <w:t xml:space="preserve">ссылки на ячейки с функцией </w:t>
      </w:r>
      <w:proofErr w:type="gramStart"/>
      <w:r>
        <w:t>СЕГОДНЯ(</w:t>
      </w:r>
      <w:proofErr w:type="gramEnd"/>
      <w:r>
        <w:t xml:space="preserve">) – это приводит к зацикливанию пересчетов в </w:t>
      </w:r>
      <w:r>
        <w:rPr>
          <w:lang w:val="en-US"/>
        </w:rPr>
        <w:t>Excel</w:t>
      </w:r>
      <w:r w:rsidRPr="00AD0428">
        <w:t>.</w:t>
      </w:r>
    </w:p>
    <w:p w14:paraId="16D25053" w14:textId="3E7357AD" w:rsidR="00796824" w:rsidRPr="00CD19B6" w:rsidRDefault="00796824" w:rsidP="00796824">
      <w:pPr>
        <w:pStyle w:val="a5"/>
        <w:numPr>
          <w:ilvl w:val="0"/>
          <w:numId w:val="3"/>
        </w:numPr>
      </w:pPr>
      <w:r>
        <w:rPr>
          <w:b/>
          <w:lang w:val="en-US"/>
        </w:rPr>
        <w:t>Timing</w:t>
      </w:r>
      <w:r w:rsidRPr="00796824">
        <w:rPr>
          <w:b/>
        </w:rPr>
        <w:t xml:space="preserve"> </w:t>
      </w:r>
      <w:r>
        <w:rPr>
          <w:b/>
          <w:lang w:val="en-US"/>
        </w:rPr>
        <w:t>Group</w:t>
      </w:r>
      <w:r w:rsidRPr="00796824">
        <w:rPr>
          <w:b/>
        </w:rPr>
        <w:t>.</w:t>
      </w:r>
      <w:r w:rsidRPr="00796824">
        <w:t xml:space="preserve"> </w:t>
      </w:r>
      <w:r>
        <w:t>Обязательный аргумент. Номер группы срочности</w:t>
      </w:r>
      <w:r w:rsidR="00D8494B">
        <w:t xml:space="preserve"> от 1 до </w:t>
      </w:r>
      <w:r w:rsidR="00E42DB3" w:rsidRPr="00D2020D">
        <w:t>15</w:t>
      </w:r>
      <w:r>
        <w:t>.</w:t>
      </w:r>
    </w:p>
    <w:p w14:paraId="6DDD3A24" w14:textId="7B2B1390" w:rsidR="00CD19B6" w:rsidRPr="00E42DB3" w:rsidRDefault="00CD19B6" w:rsidP="00796824">
      <w:pPr>
        <w:pStyle w:val="a5"/>
        <w:numPr>
          <w:ilvl w:val="0"/>
          <w:numId w:val="3"/>
        </w:numPr>
      </w:pPr>
      <w:r w:rsidRPr="00526B39">
        <w:rPr>
          <w:b/>
          <w:lang w:val="en-US"/>
        </w:rPr>
        <w:t>Offer</w:t>
      </w:r>
      <w:r w:rsidRPr="00526B39">
        <w:rPr>
          <w:b/>
        </w:rPr>
        <w:t xml:space="preserve"> </w:t>
      </w:r>
      <w:r w:rsidRPr="00526B39">
        <w:rPr>
          <w:b/>
          <w:lang w:val="en-US"/>
        </w:rPr>
        <w:t>Enable</w:t>
      </w:r>
      <w:r w:rsidRPr="00526B39">
        <w:rPr>
          <w:b/>
        </w:rPr>
        <w:t>.</w:t>
      </w:r>
      <w:r w:rsidRPr="00526B39">
        <w:t xml:space="preserve"> </w:t>
      </w:r>
      <w:r>
        <w:t xml:space="preserve">Необязательный аргумент. ИСТИНА – учитывать </w:t>
      </w:r>
      <w:r w:rsidRPr="00CD19B6">
        <w:t xml:space="preserve">дату </w:t>
      </w:r>
      <w:r>
        <w:t>оферты при</w:t>
      </w:r>
      <w:r w:rsidRPr="00CD19B6">
        <w:t xml:space="preserve"> распределении амортизационных выплат</w:t>
      </w:r>
      <w:r>
        <w:t xml:space="preserve">. ЛОЖЬ – (по умолчанию) </w:t>
      </w:r>
      <w:r>
        <w:rPr>
          <w:lang w:val="en-US"/>
        </w:rPr>
        <w:t xml:space="preserve">дата </w:t>
      </w:r>
      <w:r>
        <w:t>оферты не учитыва</w:t>
      </w:r>
      <w:r>
        <w:rPr>
          <w:lang w:val="en-US"/>
        </w:rPr>
        <w:t>ется</w:t>
      </w:r>
      <w:r>
        <w:t>.</w:t>
      </w:r>
    </w:p>
    <w:p w14:paraId="6C6CA883" w14:textId="77777777" w:rsidR="00E42DB3" w:rsidRDefault="00E42DB3" w:rsidP="00E42DB3">
      <w:pPr>
        <w:pStyle w:val="a5"/>
        <w:numPr>
          <w:ilvl w:val="0"/>
          <w:numId w:val="3"/>
        </w:numPr>
      </w:pPr>
      <w:r w:rsidRPr="00FA6086">
        <w:rPr>
          <w:b/>
          <w:lang w:val="en-US"/>
        </w:rPr>
        <w:t>Edition</w:t>
      </w:r>
      <w:r w:rsidRPr="00D40F60">
        <w:rPr>
          <w:b/>
        </w:rPr>
        <w:t xml:space="preserve">. </w:t>
      </w:r>
      <w:r>
        <w:t>Необязательный аргумент. Номер положения ЦБ о правилах расчета рыночного риска. Возможные значения:</w:t>
      </w:r>
    </w:p>
    <w:p w14:paraId="1F89994F" w14:textId="77777777" w:rsidR="00E42DB3" w:rsidRDefault="00E42DB3" w:rsidP="00E42DB3">
      <w:pPr>
        <w:pStyle w:val="a5"/>
        <w:numPr>
          <w:ilvl w:val="1"/>
          <w:numId w:val="3"/>
        </w:numPr>
      </w:pPr>
      <w:r>
        <w:t>«387-П»</w:t>
      </w:r>
    </w:p>
    <w:p w14:paraId="7CCB3EF1" w14:textId="77777777" w:rsidR="00E42DB3" w:rsidRPr="00FA6086" w:rsidRDefault="00E42DB3" w:rsidP="00E42DB3">
      <w:pPr>
        <w:pStyle w:val="a5"/>
        <w:numPr>
          <w:ilvl w:val="1"/>
          <w:numId w:val="3"/>
        </w:numPr>
      </w:pPr>
      <w:r>
        <w:t>«511-П»</w:t>
      </w:r>
    </w:p>
    <w:p w14:paraId="63E52232" w14:textId="233679E1" w:rsidR="00E42DB3" w:rsidRPr="00E42DB3" w:rsidRDefault="00E42DB3" w:rsidP="00E42DB3">
      <w:pPr>
        <w:ind w:left="708"/>
      </w:pPr>
      <w:r>
        <w:t xml:space="preserve">Если </w:t>
      </w:r>
      <w:r w:rsidRPr="00D40F60">
        <w:rPr>
          <w:b/>
          <w:lang w:val="en-US"/>
        </w:rPr>
        <w:t>Edition</w:t>
      </w:r>
      <w:r>
        <w:t xml:space="preserve"> не указан, то берется положение ЦБ, действующее на дату расчета рыночного риска. Также, актуальное положение ЦБ используется в случае, когда указанный </w:t>
      </w:r>
      <w:r w:rsidRPr="00D40F60">
        <w:rPr>
          <w:b/>
          <w:lang w:val="en-US"/>
        </w:rPr>
        <w:t>Edition</w:t>
      </w:r>
      <w:r>
        <w:t xml:space="preserve"> уже не действует на дату расчета рыночного риска. Таким образом, можно заранее воспользоваться правилами расчета рыночного риска, которые еще не вступили в силу, но нельзя пользоваться правилами, которые уже устарели. </w:t>
      </w:r>
    </w:p>
    <w:p w14:paraId="7FBEE60E" w14:textId="3D6C66C7" w:rsidR="00D8494B" w:rsidRPr="00D8494B" w:rsidRDefault="00D8494B" w:rsidP="00D8494B">
      <w:r>
        <w:t xml:space="preserve">Возвращаемое значение – число от 0 до 1 (включительно), указывающее, какую часть позиции по данному инструменту нужно учесть в строке, заданной входным аргументом </w:t>
      </w:r>
      <w:r>
        <w:rPr>
          <w:lang w:val="en-US"/>
        </w:rPr>
        <w:t>Timing</w:t>
      </w:r>
      <w:r w:rsidRPr="00D8494B">
        <w:t xml:space="preserve"> </w:t>
      </w:r>
      <w:r>
        <w:rPr>
          <w:lang w:val="en-US"/>
        </w:rPr>
        <w:t>Group</w:t>
      </w:r>
      <w:r>
        <w:t>.</w:t>
      </w:r>
    </w:p>
    <w:p w14:paraId="47A9A03D" w14:textId="03AD6397" w:rsidR="00796824" w:rsidRPr="00230FB8" w:rsidRDefault="00F040B2" w:rsidP="00796824">
      <w:pPr>
        <w:pStyle w:val="20"/>
      </w:pPr>
      <w:r>
        <w:t>Пример</w:t>
      </w:r>
      <w:r w:rsidR="00230FB8">
        <w:t>ы</w:t>
      </w:r>
    </w:p>
    <w:p w14:paraId="1E84BA41" w14:textId="4C03BBD2" w:rsidR="00D72B2A" w:rsidRPr="00D72B2A" w:rsidRDefault="00F040B2" w:rsidP="00F040B2">
      <w:pPr>
        <w:rPr>
          <w:rFonts w:ascii="Calibri" w:hAnsi="Calibri"/>
          <w:color w:val="000000"/>
        </w:rPr>
      </w:pPr>
      <w:r w:rsidRPr="00F040B2">
        <w:t xml:space="preserve">В </w:t>
      </w:r>
      <w:r w:rsidR="00230FB8">
        <w:t>первом</w:t>
      </w:r>
      <w:r w:rsidRPr="00F040B2">
        <w:t xml:space="preserve"> примере определяется, что </w:t>
      </w:r>
      <w:r w:rsidR="00D72B2A">
        <w:t>позици</w:t>
      </w:r>
      <w:r w:rsidR="00D72B2A" w:rsidRPr="00D72B2A">
        <w:t>я</w:t>
      </w:r>
      <w:r w:rsidRPr="00F040B2">
        <w:t xml:space="preserve"> по инструменту </w:t>
      </w:r>
      <w:r w:rsidRPr="00F040B2">
        <w:rPr>
          <w:rFonts w:ascii="Calibri" w:hAnsi="Calibri"/>
          <w:color w:val="000000"/>
        </w:rPr>
        <w:t xml:space="preserve">RU000A0JNPK5 должна </w:t>
      </w:r>
      <w:r w:rsidR="00D72B2A" w:rsidRPr="00D72B2A">
        <w:rPr>
          <w:rFonts w:ascii="Calibri" w:hAnsi="Calibri"/>
          <w:color w:val="000000"/>
        </w:rPr>
        <w:t xml:space="preserve">быть разбита по следующим </w:t>
      </w:r>
      <w:r w:rsidR="00D72B2A">
        <w:rPr>
          <w:rFonts w:ascii="Calibri" w:hAnsi="Calibri"/>
          <w:color w:val="000000"/>
        </w:rPr>
        <w:t>групп</w:t>
      </w:r>
      <w:r w:rsidR="00D72B2A" w:rsidRPr="00D72B2A">
        <w:rPr>
          <w:rFonts w:ascii="Calibri" w:hAnsi="Calibri"/>
          <w:color w:val="000000"/>
        </w:rPr>
        <w:t>ам срочности:</w:t>
      </w:r>
    </w:p>
    <w:p w14:paraId="567BBFF2" w14:textId="7819CE0D" w:rsidR="00F040B2" w:rsidRPr="00D72B2A" w:rsidRDefault="00D72B2A" w:rsidP="00D72B2A">
      <w:pPr>
        <w:pStyle w:val="a5"/>
        <w:numPr>
          <w:ilvl w:val="0"/>
          <w:numId w:val="3"/>
        </w:numPr>
      </w:pPr>
      <w:r w:rsidRPr="00D72B2A">
        <w:rPr>
          <w:rFonts w:ascii="Calibri" w:hAnsi="Calibri"/>
          <w:color w:val="000000"/>
        </w:rPr>
        <w:t>Половина попадает в группу срочности №</w:t>
      </w:r>
      <w:r>
        <w:rPr>
          <w:rFonts w:ascii="Calibri" w:hAnsi="Calibri"/>
          <w:color w:val="000000"/>
        </w:rPr>
        <w:t xml:space="preserve"> 3 (3-6 месяцев)</w:t>
      </w:r>
    </w:p>
    <w:p w14:paraId="1102AE41" w14:textId="0E2449AE" w:rsidR="00D72B2A" w:rsidRPr="00D72B2A" w:rsidRDefault="00D72B2A" w:rsidP="00D72B2A">
      <w:pPr>
        <w:pStyle w:val="a5"/>
        <w:numPr>
          <w:ilvl w:val="0"/>
          <w:numId w:val="3"/>
        </w:numPr>
      </w:pPr>
      <w:r w:rsidRPr="00D72B2A">
        <w:rPr>
          <w:rFonts w:ascii="Calibri" w:hAnsi="Calibri"/>
          <w:color w:val="000000"/>
        </w:rPr>
        <w:t>Четверть – в группу срочности №7 (3-4 года)</w:t>
      </w:r>
    </w:p>
    <w:p w14:paraId="654BAD33" w14:textId="69783E94" w:rsidR="00D72B2A" w:rsidRPr="004939E8" w:rsidRDefault="00D72B2A" w:rsidP="00D72B2A">
      <w:pPr>
        <w:pStyle w:val="a5"/>
        <w:numPr>
          <w:ilvl w:val="0"/>
          <w:numId w:val="3"/>
        </w:numPr>
      </w:pPr>
      <w:r w:rsidRPr="00D72B2A">
        <w:rPr>
          <w:rFonts w:ascii="Calibri" w:hAnsi="Calibri"/>
          <w:color w:val="000000"/>
        </w:rPr>
        <w:t xml:space="preserve">И оставшаяся </w:t>
      </w:r>
      <w:r w:rsidRPr="00D546A9">
        <w:rPr>
          <w:rFonts w:ascii="Calibri" w:hAnsi="Calibri"/>
          <w:color w:val="000000"/>
        </w:rPr>
        <w:t>четверть</w:t>
      </w:r>
      <w:r w:rsidRPr="00D72B2A">
        <w:rPr>
          <w:rFonts w:ascii="Calibri" w:hAnsi="Calibri"/>
          <w:color w:val="000000"/>
        </w:rPr>
        <w:t xml:space="preserve"> – в группу срочности №8 (4-5 лет)</w:t>
      </w:r>
    </w:p>
    <w:p w14:paraId="32C5F201" w14:textId="77777777" w:rsidR="004939E8" w:rsidRPr="00D72B2A" w:rsidRDefault="004939E8" w:rsidP="004939E8"/>
    <w:tbl>
      <w:tblPr>
        <w:tblStyle w:val="a6"/>
        <w:tblW w:w="0" w:type="auto"/>
        <w:tblLook w:val="04A0" w:firstRow="1" w:lastRow="0" w:firstColumn="1" w:lastColumn="0" w:noHBand="0" w:noVBand="1"/>
      </w:tblPr>
      <w:tblGrid>
        <w:gridCol w:w="653"/>
        <w:gridCol w:w="7771"/>
        <w:gridCol w:w="1147"/>
      </w:tblGrid>
      <w:tr w:rsidR="00796824" w14:paraId="7D726771" w14:textId="77777777" w:rsidTr="00230FB8">
        <w:tc>
          <w:tcPr>
            <w:tcW w:w="653" w:type="dxa"/>
            <w:shd w:val="clear" w:color="auto" w:fill="D9D9D9" w:themeFill="background1" w:themeFillShade="D9"/>
          </w:tcPr>
          <w:p w14:paraId="51751455" w14:textId="77777777" w:rsidR="00796824" w:rsidRPr="00E34E07" w:rsidRDefault="00796824" w:rsidP="00796824">
            <w:pPr>
              <w:jc w:val="center"/>
            </w:pPr>
          </w:p>
        </w:tc>
        <w:tc>
          <w:tcPr>
            <w:tcW w:w="7771" w:type="dxa"/>
            <w:shd w:val="clear" w:color="auto" w:fill="D9D9D9" w:themeFill="background1" w:themeFillShade="D9"/>
          </w:tcPr>
          <w:p w14:paraId="1399E85C" w14:textId="77777777" w:rsidR="00796824" w:rsidRPr="00E34E07" w:rsidRDefault="00796824" w:rsidP="00796824">
            <w:pPr>
              <w:jc w:val="center"/>
            </w:pPr>
            <w:r>
              <w:rPr>
                <w:lang w:val="en-US"/>
              </w:rPr>
              <w:t>A</w:t>
            </w:r>
          </w:p>
        </w:tc>
        <w:tc>
          <w:tcPr>
            <w:tcW w:w="1147" w:type="dxa"/>
            <w:shd w:val="clear" w:color="auto" w:fill="D9D9D9" w:themeFill="background1" w:themeFillShade="D9"/>
          </w:tcPr>
          <w:p w14:paraId="1273BEFB" w14:textId="77777777" w:rsidR="00796824" w:rsidRPr="00E34E07" w:rsidRDefault="00796824" w:rsidP="00796824">
            <w:pPr>
              <w:jc w:val="center"/>
            </w:pPr>
            <w:r>
              <w:rPr>
                <w:lang w:val="en-US"/>
              </w:rPr>
              <w:t>B</w:t>
            </w:r>
          </w:p>
        </w:tc>
      </w:tr>
      <w:tr w:rsidR="00796824" w14:paraId="59E78053" w14:textId="77777777" w:rsidTr="00230FB8">
        <w:tc>
          <w:tcPr>
            <w:tcW w:w="653" w:type="dxa"/>
            <w:shd w:val="clear" w:color="auto" w:fill="D9D9D9" w:themeFill="background1" w:themeFillShade="D9"/>
          </w:tcPr>
          <w:p w14:paraId="28F74619" w14:textId="77777777" w:rsidR="00796824" w:rsidRPr="00D8494B" w:rsidRDefault="00796824" w:rsidP="00796824">
            <w:pPr>
              <w:rPr>
                <w:lang w:val="en-US"/>
              </w:rPr>
            </w:pPr>
            <w:r>
              <w:t>1</w:t>
            </w:r>
          </w:p>
        </w:tc>
        <w:tc>
          <w:tcPr>
            <w:tcW w:w="7771" w:type="dxa"/>
            <w:vAlign w:val="center"/>
          </w:tcPr>
          <w:p w14:paraId="31490413" w14:textId="30EB52C2" w:rsidR="00796824" w:rsidRPr="00D8494B" w:rsidRDefault="00D8494B" w:rsidP="00796824">
            <w:pPr>
              <w:rPr>
                <w:rFonts w:ascii="Calibri" w:hAnsi="Calibri"/>
                <w:b/>
                <w:color w:val="000000"/>
              </w:rPr>
            </w:pPr>
            <w:r>
              <w:rPr>
                <w:rFonts w:ascii="Calibri" w:hAnsi="Calibri"/>
                <w:b/>
                <w:color w:val="000000"/>
              </w:rPr>
              <w:t>Формула</w:t>
            </w:r>
          </w:p>
        </w:tc>
        <w:tc>
          <w:tcPr>
            <w:tcW w:w="1147" w:type="dxa"/>
            <w:vAlign w:val="center"/>
          </w:tcPr>
          <w:p w14:paraId="592E2252" w14:textId="5B3659F4" w:rsidR="00796824" w:rsidRPr="00E34E07" w:rsidRDefault="00F040B2" w:rsidP="00796824">
            <w:pPr>
              <w:rPr>
                <w:rFonts w:ascii="Calibri" w:hAnsi="Calibri"/>
                <w:b/>
                <w:color w:val="000000"/>
              </w:rPr>
            </w:pPr>
            <w:r>
              <w:rPr>
                <w:rFonts w:ascii="Calibri" w:hAnsi="Calibri"/>
                <w:b/>
                <w:color w:val="000000"/>
              </w:rPr>
              <w:t>Результат</w:t>
            </w:r>
          </w:p>
        </w:tc>
      </w:tr>
      <w:tr w:rsidR="00796824" w:rsidRPr="00D90D84" w14:paraId="351BEF6D" w14:textId="77777777" w:rsidTr="00230FB8">
        <w:tc>
          <w:tcPr>
            <w:tcW w:w="653" w:type="dxa"/>
            <w:shd w:val="clear" w:color="auto" w:fill="D9D9D9" w:themeFill="background1" w:themeFillShade="D9"/>
          </w:tcPr>
          <w:p w14:paraId="2132D682" w14:textId="77777777" w:rsidR="00796824" w:rsidRPr="00D90D84" w:rsidRDefault="00796824" w:rsidP="00796824">
            <w:r>
              <w:t>2</w:t>
            </w:r>
          </w:p>
        </w:tc>
        <w:tc>
          <w:tcPr>
            <w:tcW w:w="7771" w:type="dxa"/>
            <w:vAlign w:val="bottom"/>
          </w:tcPr>
          <w:p w14:paraId="365BF159" w14:textId="75161C68" w:rsidR="00796824" w:rsidRPr="00F040B2" w:rsidRDefault="00F040B2" w:rsidP="00796824">
            <w:pPr>
              <w:rPr>
                <w:rFonts w:ascii="Calibri" w:hAnsi="Calibri"/>
                <w:color w:val="000000"/>
              </w:rPr>
            </w:pPr>
            <w:r w:rsidRPr="00F040B2">
              <w:rPr>
                <w:rFonts w:ascii="Calibri" w:hAnsi="Calibri"/>
                <w:color w:val="000000"/>
              </w:rPr>
              <w:t>=EfirTimingGroupFraction("RU000A0JNPK5";"01.11.2013</w:t>
            </w:r>
            <w:proofErr w:type="gramStart"/>
            <w:r w:rsidRPr="00F040B2">
              <w:rPr>
                <w:rFonts w:ascii="Calibri" w:hAnsi="Calibri"/>
                <w:color w:val="000000"/>
              </w:rPr>
              <w:t>";;</w:t>
            </w:r>
            <w:proofErr w:type="gramEnd"/>
            <w:r w:rsidRPr="00F040B2">
              <w:rPr>
                <w:rFonts w:ascii="Calibri" w:hAnsi="Calibri"/>
                <w:color w:val="000000"/>
              </w:rPr>
              <w:t>1)</w:t>
            </w:r>
          </w:p>
        </w:tc>
        <w:tc>
          <w:tcPr>
            <w:tcW w:w="1147" w:type="dxa"/>
            <w:vAlign w:val="bottom"/>
          </w:tcPr>
          <w:p w14:paraId="0046BF0C" w14:textId="421D8304" w:rsidR="00796824" w:rsidRPr="00F040B2" w:rsidRDefault="00F040B2" w:rsidP="00796824">
            <w:pPr>
              <w:rPr>
                <w:rFonts w:ascii="Calibri" w:hAnsi="Calibri"/>
                <w:color w:val="000000"/>
              </w:rPr>
            </w:pPr>
            <w:r w:rsidRPr="00F040B2">
              <w:rPr>
                <w:rFonts w:ascii="Calibri" w:hAnsi="Calibri"/>
                <w:color w:val="000000"/>
              </w:rPr>
              <w:t>0</w:t>
            </w:r>
          </w:p>
        </w:tc>
      </w:tr>
      <w:tr w:rsidR="00796824" w:rsidRPr="00D90D84" w14:paraId="18795A69" w14:textId="77777777" w:rsidTr="00230FB8">
        <w:tc>
          <w:tcPr>
            <w:tcW w:w="653" w:type="dxa"/>
            <w:shd w:val="clear" w:color="auto" w:fill="D9D9D9" w:themeFill="background1" w:themeFillShade="D9"/>
          </w:tcPr>
          <w:p w14:paraId="0BBCE7B1" w14:textId="77777777" w:rsidR="00796824" w:rsidRPr="00D113B1" w:rsidRDefault="00796824" w:rsidP="00796824">
            <w:pPr>
              <w:rPr>
                <w:lang w:val="en-US"/>
              </w:rPr>
            </w:pPr>
            <w:r>
              <w:rPr>
                <w:lang w:val="en-US"/>
              </w:rPr>
              <w:t>3</w:t>
            </w:r>
          </w:p>
        </w:tc>
        <w:tc>
          <w:tcPr>
            <w:tcW w:w="7771" w:type="dxa"/>
            <w:vAlign w:val="bottom"/>
          </w:tcPr>
          <w:p w14:paraId="691130EA" w14:textId="186452C7" w:rsidR="00796824" w:rsidRPr="00F040B2" w:rsidRDefault="00F040B2" w:rsidP="00796824">
            <w:pPr>
              <w:rPr>
                <w:rFonts w:ascii="Calibri" w:hAnsi="Calibri"/>
                <w:color w:val="000000"/>
              </w:rPr>
            </w:pPr>
            <w:r w:rsidRPr="00F040B2">
              <w:rPr>
                <w:rFonts w:ascii="Calibri" w:hAnsi="Calibri"/>
                <w:color w:val="000000"/>
              </w:rPr>
              <w:t>=EfirTimingGroupFraction("RU000A0JNPK5";"01.11.2013</w:t>
            </w:r>
            <w:proofErr w:type="gramStart"/>
            <w:r w:rsidRPr="00F040B2">
              <w:rPr>
                <w:rFonts w:ascii="Calibri" w:hAnsi="Calibri"/>
                <w:color w:val="000000"/>
              </w:rPr>
              <w:t>";;</w:t>
            </w:r>
            <w:proofErr w:type="gramEnd"/>
            <w:r w:rsidRPr="00F040B2">
              <w:rPr>
                <w:rFonts w:ascii="Calibri" w:hAnsi="Calibri"/>
                <w:color w:val="000000"/>
              </w:rPr>
              <w:t>2)</w:t>
            </w:r>
          </w:p>
        </w:tc>
        <w:tc>
          <w:tcPr>
            <w:tcW w:w="1147" w:type="dxa"/>
            <w:vAlign w:val="bottom"/>
          </w:tcPr>
          <w:p w14:paraId="538E6303" w14:textId="01381370" w:rsidR="00796824" w:rsidRPr="00F040B2" w:rsidRDefault="00F040B2" w:rsidP="00796824">
            <w:pPr>
              <w:rPr>
                <w:rFonts w:ascii="Calibri" w:hAnsi="Calibri"/>
                <w:color w:val="000000"/>
              </w:rPr>
            </w:pPr>
            <w:r w:rsidRPr="00F040B2">
              <w:rPr>
                <w:rFonts w:ascii="Calibri" w:hAnsi="Calibri"/>
                <w:color w:val="000000"/>
              </w:rPr>
              <w:t>0</w:t>
            </w:r>
          </w:p>
        </w:tc>
      </w:tr>
      <w:tr w:rsidR="00796824" w:rsidRPr="00D90D84" w14:paraId="6EE5FFB4" w14:textId="77777777" w:rsidTr="00230FB8">
        <w:tc>
          <w:tcPr>
            <w:tcW w:w="653" w:type="dxa"/>
            <w:shd w:val="clear" w:color="auto" w:fill="D9D9D9" w:themeFill="background1" w:themeFillShade="D9"/>
          </w:tcPr>
          <w:p w14:paraId="028E2C57" w14:textId="77777777" w:rsidR="00796824" w:rsidRPr="00D113B1" w:rsidRDefault="00796824" w:rsidP="00796824">
            <w:pPr>
              <w:rPr>
                <w:lang w:val="en-US"/>
              </w:rPr>
            </w:pPr>
            <w:r>
              <w:rPr>
                <w:lang w:val="en-US"/>
              </w:rPr>
              <w:t>4</w:t>
            </w:r>
          </w:p>
        </w:tc>
        <w:tc>
          <w:tcPr>
            <w:tcW w:w="7771" w:type="dxa"/>
            <w:vAlign w:val="bottom"/>
          </w:tcPr>
          <w:p w14:paraId="2347AFF1" w14:textId="78C365E8" w:rsidR="00796824" w:rsidRPr="00F040B2" w:rsidRDefault="00F040B2" w:rsidP="00796824">
            <w:pPr>
              <w:rPr>
                <w:rFonts w:ascii="Calibri" w:hAnsi="Calibri"/>
                <w:color w:val="000000"/>
              </w:rPr>
            </w:pPr>
            <w:r w:rsidRPr="00F040B2">
              <w:rPr>
                <w:rFonts w:ascii="Calibri" w:hAnsi="Calibri"/>
                <w:color w:val="000000"/>
              </w:rPr>
              <w:t>=EfirTimingGroupFraction("RU000A0JNPK5";"01.11.2013</w:t>
            </w:r>
            <w:proofErr w:type="gramStart"/>
            <w:r w:rsidRPr="00F040B2">
              <w:rPr>
                <w:rFonts w:ascii="Calibri" w:hAnsi="Calibri"/>
                <w:color w:val="000000"/>
              </w:rPr>
              <w:t>";;</w:t>
            </w:r>
            <w:proofErr w:type="gramEnd"/>
            <w:r w:rsidRPr="00F040B2">
              <w:rPr>
                <w:rFonts w:ascii="Calibri" w:hAnsi="Calibri"/>
                <w:color w:val="000000"/>
              </w:rPr>
              <w:t>3)</w:t>
            </w:r>
          </w:p>
        </w:tc>
        <w:tc>
          <w:tcPr>
            <w:tcW w:w="1147" w:type="dxa"/>
            <w:vAlign w:val="bottom"/>
          </w:tcPr>
          <w:p w14:paraId="10357C16" w14:textId="5F4E6123" w:rsidR="00796824" w:rsidRPr="00F040B2" w:rsidRDefault="00F040B2" w:rsidP="00796824">
            <w:pPr>
              <w:rPr>
                <w:rFonts w:ascii="Calibri" w:hAnsi="Calibri"/>
                <w:color w:val="000000"/>
              </w:rPr>
            </w:pPr>
            <w:r w:rsidRPr="00F040B2">
              <w:rPr>
                <w:rFonts w:ascii="Calibri" w:hAnsi="Calibri"/>
                <w:color w:val="000000"/>
              </w:rPr>
              <w:t>0,5</w:t>
            </w:r>
          </w:p>
        </w:tc>
      </w:tr>
      <w:tr w:rsidR="00796824" w:rsidRPr="00D90D84" w14:paraId="016348A1" w14:textId="77777777" w:rsidTr="00230FB8">
        <w:tc>
          <w:tcPr>
            <w:tcW w:w="653" w:type="dxa"/>
            <w:shd w:val="clear" w:color="auto" w:fill="D9D9D9" w:themeFill="background1" w:themeFillShade="D9"/>
          </w:tcPr>
          <w:p w14:paraId="088F8093" w14:textId="77777777" w:rsidR="00796824" w:rsidRPr="00D113B1" w:rsidRDefault="00796824" w:rsidP="00796824">
            <w:pPr>
              <w:rPr>
                <w:lang w:val="en-US"/>
              </w:rPr>
            </w:pPr>
            <w:r>
              <w:rPr>
                <w:lang w:val="en-US"/>
              </w:rPr>
              <w:t>5</w:t>
            </w:r>
          </w:p>
        </w:tc>
        <w:tc>
          <w:tcPr>
            <w:tcW w:w="7771" w:type="dxa"/>
            <w:vAlign w:val="bottom"/>
          </w:tcPr>
          <w:p w14:paraId="04443556" w14:textId="6E9CA6BF" w:rsidR="00796824" w:rsidRPr="00F040B2" w:rsidRDefault="00F040B2" w:rsidP="00796824">
            <w:pPr>
              <w:rPr>
                <w:rFonts w:ascii="Calibri" w:hAnsi="Calibri"/>
                <w:color w:val="000000"/>
              </w:rPr>
            </w:pPr>
            <w:r w:rsidRPr="00F040B2">
              <w:rPr>
                <w:rFonts w:ascii="Calibri" w:hAnsi="Calibri"/>
                <w:color w:val="000000"/>
              </w:rPr>
              <w:t>=EfirTimingGroupFraction("RU000A0JNPK5";"01.11.2013</w:t>
            </w:r>
            <w:proofErr w:type="gramStart"/>
            <w:r w:rsidRPr="00F040B2">
              <w:rPr>
                <w:rFonts w:ascii="Calibri" w:hAnsi="Calibri"/>
                <w:color w:val="000000"/>
              </w:rPr>
              <w:t>";;</w:t>
            </w:r>
            <w:proofErr w:type="gramEnd"/>
            <w:r w:rsidRPr="00F040B2">
              <w:rPr>
                <w:rFonts w:ascii="Calibri" w:hAnsi="Calibri"/>
                <w:color w:val="000000"/>
              </w:rPr>
              <w:t>4)</w:t>
            </w:r>
          </w:p>
        </w:tc>
        <w:tc>
          <w:tcPr>
            <w:tcW w:w="1147" w:type="dxa"/>
            <w:vAlign w:val="bottom"/>
          </w:tcPr>
          <w:p w14:paraId="47BEE4FB" w14:textId="5CF1776C" w:rsidR="00796824" w:rsidRPr="00F040B2" w:rsidRDefault="00F040B2" w:rsidP="00796824">
            <w:pPr>
              <w:rPr>
                <w:rFonts w:ascii="Calibri" w:hAnsi="Calibri"/>
                <w:color w:val="000000"/>
              </w:rPr>
            </w:pPr>
            <w:r w:rsidRPr="00F040B2">
              <w:rPr>
                <w:rFonts w:ascii="Calibri" w:hAnsi="Calibri"/>
                <w:color w:val="000000"/>
              </w:rPr>
              <w:t>0</w:t>
            </w:r>
          </w:p>
        </w:tc>
      </w:tr>
      <w:tr w:rsidR="00796824" w:rsidRPr="00D90D84" w14:paraId="56F0D900" w14:textId="77777777" w:rsidTr="00230FB8">
        <w:tc>
          <w:tcPr>
            <w:tcW w:w="653" w:type="dxa"/>
            <w:shd w:val="clear" w:color="auto" w:fill="D9D9D9" w:themeFill="background1" w:themeFillShade="D9"/>
          </w:tcPr>
          <w:p w14:paraId="58E5FAFD" w14:textId="77777777" w:rsidR="00796824" w:rsidRPr="00D113B1" w:rsidRDefault="00796824" w:rsidP="00796824">
            <w:pPr>
              <w:rPr>
                <w:lang w:val="en-US"/>
              </w:rPr>
            </w:pPr>
            <w:r>
              <w:rPr>
                <w:lang w:val="en-US"/>
              </w:rPr>
              <w:t>6</w:t>
            </w:r>
          </w:p>
        </w:tc>
        <w:tc>
          <w:tcPr>
            <w:tcW w:w="7771" w:type="dxa"/>
            <w:vAlign w:val="bottom"/>
          </w:tcPr>
          <w:p w14:paraId="09DAA617" w14:textId="2B7C360B" w:rsidR="00796824" w:rsidRPr="00F040B2" w:rsidRDefault="00F040B2" w:rsidP="00796824">
            <w:pPr>
              <w:rPr>
                <w:rFonts w:ascii="Calibri" w:hAnsi="Calibri"/>
                <w:color w:val="000000"/>
              </w:rPr>
            </w:pPr>
            <w:r w:rsidRPr="00F040B2">
              <w:rPr>
                <w:rFonts w:ascii="Calibri" w:hAnsi="Calibri"/>
                <w:color w:val="000000"/>
              </w:rPr>
              <w:t>=EfirTimingGroupFraction("RU000A0JNPK5";"01.11.2013</w:t>
            </w:r>
            <w:proofErr w:type="gramStart"/>
            <w:r w:rsidRPr="00F040B2">
              <w:rPr>
                <w:rFonts w:ascii="Calibri" w:hAnsi="Calibri"/>
                <w:color w:val="000000"/>
              </w:rPr>
              <w:t>";;</w:t>
            </w:r>
            <w:proofErr w:type="gramEnd"/>
            <w:r w:rsidRPr="00F040B2">
              <w:rPr>
                <w:rFonts w:ascii="Calibri" w:hAnsi="Calibri"/>
                <w:color w:val="000000"/>
              </w:rPr>
              <w:t>5)</w:t>
            </w:r>
          </w:p>
        </w:tc>
        <w:tc>
          <w:tcPr>
            <w:tcW w:w="1147" w:type="dxa"/>
            <w:vAlign w:val="bottom"/>
          </w:tcPr>
          <w:p w14:paraId="242267B2" w14:textId="367F4B44" w:rsidR="00796824" w:rsidRPr="00F040B2" w:rsidRDefault="00F040B2" w:rsidP="00796824">
            <w:pPr>
              <w:rPr>
                <w:rFonts w:ascii="Calibri" w:hAnsi="Calibri"/>
                <w:color w:val="000000"/>
              </w:rPr>
            </w:pPr>
            <w:r w:rsidRPr="00F040B2">
              <w:rPr>
                <w:rFonts w:ascii="Calibri" w:hAnsi="Calibri"/>
                <w:color w:val="000000"/>
              </w:rPr>
              <w:t>0</w:t>
            </w:r>
          </w:p>
        </w:tc>
      </w:tr>
      <w:tr w:rsidR="00796824" w:rsidRPr="00D90D84" w14:paraId="1D61465B" w14:textId="77777777" w:rsidTr="00230FB8">
        <w:tc>
          <w:tcPr>
            <w:tcW w:w="653" w:type="dxa"/>
            <w:shd w:val="clear" w:color="auto" w:fill="D9D9D9" w:themeFill="background1" w:themeFillShade="D9"/>
          </w:tcPr>
          <w:p w14:paraId="70C1BDD2" w14:textId="77777777" w:rsidR="00796824" w:rsidRPr="00D113B1" w:rsidRDefault="00796824" w:rsidP="00796824">
            <w:pPr>
              <w:rPr>
                <w:lang w:val="en-US"/>
              </w:rPr>
            </w:pPr>
            <w:r>
              <w:rPr>
                <w:lang w:val="en-US"/>
              </w:rPr>
              <w:t>7</w:t>
            </w:r>
          </w:p>
        </w:tc>
        <w:tc>
          <w:tcPr>
            <w:tcW w:w="7771" w:type="dxa"/>
            <w:vAlign w:val="bottom"/>
          </w:tcPr>
          <w:p w14:paraId="539C25E9" w14:textId="51EBA5F2" w:rsidR="00796824" w:rsidRPr="00F040B2" w:rsidRDefault="00F040B2" w:rsidP="00796824">
            <w:pPr>
              <w:rPr>
                <w:rFonts w:ascii="Calibri" w:hAnsi="Calibri"/>
                <w:color w:val="000000"/>
              </w:rPr>
            </w:pPr>
            <w:r w:rsidRPr="00F040B2">
              <w:rPr>
                <w:rFonts w:ascii="Calibri" w:hAnsi="Calibri"/>
                <w:color w:val="000000"/>
              </w:rPr>
              <w:t>=EfirTimingGroupFraction("RU000A0JNPK5";"01.11.2013</w:t>
            </w:r>
            <w:proofErr w:type="gramStart"/>
            <w:r w:rsidRPr="00F040B2">
              <w:rPr>
                <w:rFonts w:ascii="Calibri" w:hAnsi="Calibri"/>
                <w:color w:val="000000"/>
              </w:rPr>
              <w:t>";;</w:t>
            </w:r>
            <w:proofErr w:type="gramEnd"/>
            <w:r w:rsidRPr="00F040B2">
              <w:rPr>
                <w:rFonts w:ascii="Calibri" w:hAnsi="Calibri"/>
                <w:color w:val="000000"/>
              </w:rPr>
              <w:t>6)</w:t>
            </w:r>
          </w:p>
        </w:tc>
        <w:tc>
          <w:tcPr>
            <w:tcW w:w="1147" w:type="dxa"/>
            <w:vAlign w:val="bottom"/>
          </w:tcPr>
          <w:p w14:paraId="286748D1" w14:textId="4C775229" w:rsidR="00796824" w:rsidRPr="00F040B2" w:rsidRDefault="00F040B2" w:rsidP="00796824">
            <w:pPr>
              <w:rPr>
                <w:rFonts w:ascii="Calibri" w:hAnsi="Calibri"/>
                <w:color w:val="000000"/>
              </w:rPr>
            </w:pPr>
            <w:r w:rsidRPr="00F040B2">
              <w:rPr>
                <w:rFonts w:ascii="Calibri" w:hAnsi="Calibri"/>
                <w:color w:val="000000"/>
              </w:rPr>
              <w:t>0</w:t>
            </w:r>
          </w:p>
        </w:tc>
      </w:tr>
      <w:tr w:rsidR="00F040B2" w:rsidRPr="00D90D84" w14:paraId="0B2AE7AD" w14:textId="77777777" w:rsidTr="00230FB8">
        <w:tc>
          <w:tcPr>
            <w:tcW w:w="653" w:type="dxa"/>
            <w:shd w:val="clear" w:color="auto" w:fill="D9D9D9" w:themeFill="background1" w:themeFillShade="D9"/>
          </w:tcPr>
          <w:p w14:paraId="43C91229" w14:textId="0D2CD3D4" w:rsidR="00F040B2" w:rsidRPr="00F040B2" w:rsidRDefault="00F040B2" w:rsidP="00796824">
            <w:r>
              <w:t>8</w:t>
            </w:r>
          </w:p>
        </w:tc>
        <w:tc>
          <w:tcPr>
            <w:tcW w:w="7771" w:type="dxa"/>
            <w:vAlign w:val="bottom"/>
          </w:tcPr>
          <w:p w14:paraId="13CA8C09" w14:textId="66264E0E" w:rsidR="00F040B2" w:rsidRPr="00F040B2" w:rsidRDefault="00F040B2" w:rsidP="00796824">
            <w:pPr>
              <w:rPr>
                <w:rFonts w:ascii="Calibri" w:hAnsi="Calibri"/>
                <w:color w:val="000000"/>
              </w:rPr>
            </w:pPr>
            <w:r w:rsidRPr="00F040B2">
              <w:rPr>
                <w:rFonts w:ascii="Calibri" w:hAnsi="Calibri"/>
                <w:color w:val="000000"/>
              </w:rPr>
              <w:t>=EfirTimingGroupFraction("RU000A0JNPK5";"01.11.2013</w:t>
            </w:r>
            <w:proofErr w:type="gramStart"/>
            <w:r w:rsidRPr="00F040B2">
              <w:rPr>
                <w:rFonts w:ascii="Calibri" w:hAnsi="Calibri"/>
                <w:color w:val="000000"/>
              </w:rPr>
              <w:t>";;</w:t>
            </w:r>
            <w:proofErr w:type="gramEnd"/>
            <w:r w:rsidRPr="00F040B2">
              <w:rPr>
                <w:rFonts w:ascii="Calibri" w:hAnsi="Calibri"/>
                <w:color w:val="000000"/>
              </w:rPr>
              <w:t>7)</w:t>
            </w:r>
          </w:p>
        </w:tc>
        <w:tc>
          <w:tcPr>
            <w:tcW w:w="1147" w:type="dxa"/>
            <w:vAlign w:val="bottom"/>
          </w:tcPr>
          <w:p w14:paraId="5C6AE047" w14:textId="1897BC4C" w:rsidR="00F040B2" w:rsidRPr="00F040B2" w:rsidRDefault="00F040B2" w:rsidP="00796824">
            <w:pPr>
              <w:rPr>
                <w:rFonts w:ascii="Calibri" w:hAnsi="Calibri"/>
                <w:color w:val="000000"/>
              </w:rPr>
            </w:pPr>
            <w:r w:rsidRPr="00F040B2">
              <w:rPr>
                <w:rFonts w:ascii="Calibri" w:hAnsi="Calibri"/>
                <w:color w:val="000000"/>
              </w:rPr>
              <w:t>0,25</w:t>
            </w:r>
          </w:p>
        </w:tc>
      </w:tr>
      <w:tr w:rsidR="00F040B2" w:rsidRPr="00D90D84" w14:paraId="0C0DDD65" w14:textId="77777777" w:rsidTr="00230FB8">
        <w:tc>
          <w:tcPr>
            <w:tcW w:w="653" w:type="dxa"/>
            <w:shd w:val="clear" w:color="auto" w:fill="D9D9D9" w:themeFill="background1" w:themeFillShade="D9"/>
          </w:tcPr>
          <w:p w14:paraId="2AF02967" w14:textId="0BC72E55" w:rsidR="00F040B2" w:rsidRPr="00F040B2" w:rsidRDefault="00F040B2" w:rsidP="00796824">
            <w:r>
              <w:t>9</w:t>
            </w:r>
          </w:p>
        </w:tc>
        <w:tc>
          <w:tcPr>
            <w:tcW w:w="7771" w:type="dxa"/>
            <w:vAlign w:val="bottom"/>
          </w:tcPr>
          <w:p w14:paraId="5A712171" w14:textId="29260552" w:rsidR="00F040B2" w:rsidRPr="00F040B2" w:rsidRDefault="00F040B2" w:rsidP="00796824">
            <w:pPr>
              <w:rPr>
                <w:rFonts w:ascii="Calibri" w:hAnsi="Calibri"/>
                <w:color w:val="000000"/>
              </w:rPr>
            </w:pPr>
            <w:r w:rsidRPr="00F040B2">
              <w:rPr>
                <w:rFonts w:ascii="Calibri" w:hAnsi="Calibri"/>
                <w:color w:val="000000"/>
              </w:rPr>
              <w:t>=EfirTimingGroupFraction("RU000A0JNPK5";"01.11.2013</w:t>
            </w:r>
            <w:proofErr w:type="gramStart"/>
            <w:r w:rsidRPr="00F040B2">
              <w:rPr>
                <w:rFonts w:ascii="Calibri" w:hAnsi="Calibri"/>
                <w:color w:val="000000"/>
              </w:rPr>
              <w:t>";;</w:t>
            </w:r>
            <w:proofErr w:type="gramEnd"/>
            <w:r w:rsidRPr="00F040B2">
              <w:rPr>
                <w:rFonts w:ascii="Calibri" w:hAnsi="Calibri"/>
                <w:color w:val="000000"/>
              </w:rPr>
              <w:t>8)</w:t>
            </w:r>
          </w:p>
        </w:tc>
        <w:tc>
          <w:tcPr>
            <w:tcW w:w="1147" w:type="dxa"/>
            <w:vAlign w:val="bottom"/>
          </w:tcPr>
          <w:p w14:paraId="411CE1C3" w14:textId="101F7B71" w:rsidR="00F040B2" w:rsidRPr="00F040B2" w:rsidRDefault="00F040B2" w:rsidP="00796824">
            <w:pPr>
              <w:rPr>
                <w:rFonts w:ascii="Calibri" w:hAnsi="Calibri"/>
                <w:color w:val="000000"/>
              </w:rPr>
            </w:pPr>
            <w:r w:rsidRPr="00F040B2">
              <w:rPr>
                <w:rFonts w:ascii="Calibri" w:hAnsi="Calibri"/>
                <w:color w:val="000000"/>
              </w:rPr>
              <w:t>0,25</w:t>
            </w:r>
          </w:p>
        </w:tc>
      </w:tr>
      <w:tr w:rsidR="00F040B2" w:rsidRPr="00D90D84" w14:paraId="775D859B" w14:textId="77777777" w:rsidTr="00230FB8">
        <w:tc>
          <w:tcPr>
            <w:tcW w:w="653" w:type="dxa"/>
            <w:shd w:val="clear" w:color="auto" w:fill="D9D9D9" w:themeFill="background1" w:themeFillShade="D9"/>
          </w:tcPr>
          <w:p w14:paraId="5FE3D247" w14:textId="73491CD6" w:rsidR="00F040B2" w:rsidRPr="00F040B2" w:rsidRDefault="00F040B2" w:rsidP="00796824">
            <w:r>
              <w:t>10</w:t>
            </w:r>
          </w:p>
        </w:tc>
        <w:tc>
          <w:tcPr>
            <w:tcW w:w="7771" w:type="dxa"/>
            <w:vAlign w:val="bottom"/>
          </w:tcPr>
          <w:p w14:paraId="4206D4F8" w14:textId="13F2D42A" w:rsidR="00F040B2" w:rsidRPr="00F040B2" w:rsidRDefault="00F040B2" w:rsidP="00796824">
            <w:pPr>
              <w:rPr>
                <w:rFonts w:ascii="Calibri" w:hAnsi="Calibri"/>
                <w:color w:val="000000"/>
              </w:rPr>
            </w:pPr>
            <w:r w:rsidRPr="00F040B2">
              <w:rPr>
                <w:rFonts w:ascii="Calibri" w:hAnsi="Calibri"/>
                <w:color w:val="000000"/>
              </w:rPr>
              <w:t>=EfirTimingGroupFraction("RU000A0JNPK5";"01.11.2013</w:t>
            </w:r>
            <w:proofErr w:type="gramStart"/>
            <w:r w:rsidRPr="00F040B2">
              <w:rPr>
                <w:rFonts w:ascii="Calibri" w:hAnsi="Calibri"/>
                <w:color w:val="000000"/>
              </w:rPr>
              <w:t>";;</w:t>
            </w:r>
            <w:proofErr w:type="gramEnd"/>
            <w:r w:rsidRPr="00F040B2">
              <w:rPr>
                <w:rFonts w:ascii="Calibri" w:hAnsi="Calibri"/>
                <w:color w:val="000000"/>
              </w:rPr>
              <w:t>9)</w:t>
            </w:r>
          </w:p>
        </w:tc>
        <w:tc>
          <w:tcPr>
            <w:tcW w:w="1147" w:type="dxa"/>
            <w:vAlign w:val="bottom"/>
          </w:tcPr>
          <w:p w14:paraId="1B250C82" w14:textId="22CF4AA3" w:rsidR="00F040B2" w:rsidRPr="00F040B2" w:rsidRDefault="00F040B2" w:rsidP="00796824">
            <w:pPr>
              <w:rPr>
                <w:rFonts w:ascii="Calibri" w:hAnsi="Calibri"/>
                <w:color w:val="000000"/>
              </w:rPr>
            </w:pPr>
            <w:r w:rsidRPr="00F040B2">
              <w:rPr>
                <w:rFonts w:ascii="Calibri" w:hAnsi="Calibri"/>
                <w:color w:val="000000"/>
              </w:rPr>
              <w:t>0</w:t>
            </w:r>
          </w:p>
        </w:tc>
      </w:tr>
      <w:tr w:rsidR="00F040B2" w:rsidRPr="00D90D84" w14:paraId="40402B67" w14:textId="77777777" w:rsidTr="00230FB8">
        <w:tc>
          <w:tcPr>
            <w:tcW w:w="653" w:type="dxa"/>
            <w:shd w:val="clear" w:color="auto" w:fill="D9D9D9" w:themeFill="background1" w:themeFillShade="D9"/>
          </w:tcPr>
          <w:p w14:paraId="0447C290" w14:textId="0B8B514A" w:rsidR="00F040B2" w:rsidRPr="00F040B2" w:rsidRDefault="00F040B2" w:rsidP="00796824">
            <w:r>
              <w:t>11</w:t>
            </w:r>
          </w:p>
        </w:tc>
        <w:tc>
          <w:tcPr>
            <w:tcW w:w="7771" w:type="dxa"/>
            <w:vAlign w:val="bottom"/>
          </w:tcPr>
          <w:p w14:paraId="4FFFC802" w14:textId="1E370EA8" w:rsidR="00F040B2" w:rsidRPr="00F040B2" w:rsidRDefault="00F040B2" w:rsidP="00796824">
            <w:pPr>
              <w:rPr>
                <w:rFonts w:ascii="Calibri" w:hAnsi="Calibri"/>
                <w:color w:val="000000"/>
              </w:rPr>
            </w:pPr>
            <w:r w:rsidRPr="00F040B2">
              <w:rPr>
                <w:rFonts w:ascii="Calibri" w:hAnsi="Calibri"/>
                <w:color w:val="000000"/>
              </w:rPr>
              <w:t>=EfirTimingGroupFraction("RU000A0JNPK5";"01.11.2013</w:t>
            </w:r>
            <w:proofErr w:type="gramStart"/>
            <w:r w:rsidRPr="00F040B2">
              <w:rPr>
                <w:rFonts w:ascii="Calibri" w:hAnsi="Calibri"/>
                <w:color w:val="000000"/>
              </w:rPr>
              <w:t>";;</w:t>
            </w:r>
            <w:proofErr w:type="gramEnd"/>
            <w:r w:rsidRPr="00F040B2">
              <w:rPr>
                <w:rFonts w:ascii="Calibri" w:hAnsi="Calibri"/>
                <w:color w:val="000000"/>
              </w:rPr>
              <w:t>10)</w:t>
            </w:r>
          </w:p>
        </w:tc>
        <w:tc>
          <w:tcPr>
            <w:tcW w:w="1147" w:type="dxa"/>
            <w:vAlign w:val="bottom"/>
          </w:tcPr>
          <w:p w14:paraId="22A8C953" w14:textId="056F059E" w:rsidR="00F040B2" w:rsidRPr="00F040B2" w:rsidRDefault="00F040B2" w:rsidP="00796824">
            <w:pPr>
              <w:rPr>
                <w:rFonts w:ascii="Calibri" w:hAnsi="Calibri"/>
                <w:color w:val="000000"/>
              </w:rPr>
            </w:pPr>
            <w:r w:rsidRPr="00F040B2">
              <w:rPr>
                <w:rFonts w:ascii="Calibri" w:hAnsi="Calibri"/>
                <w:color w:val="000000"/>
              </w:rPr>
              <w:t>0</w:t>
            </w:r>
          </w:p>
        </w:tc>
      </w:tr>
      <w:tr w:rsidR="00F040B2" w:rsidRPr="00D90D84" w14:paraId="5E812FC4" w14:textId="77777777" w:rsidTr="00230FB8">
        <w:tc>
          <w:tcPr>
            <w:tcW w:w="653" w:type="dxa"/>
            <w:shd w:val="clear" w:color="auto" w:fill="D9D9D9" w:themeFill="background1" w:themeFillShade="D9"/>
          </w:tcPr>
          <w:p w14:paraId="56ED61CA" w14:textId="7ABA297E" w:rsidR="00F040B2" w:rsidRPr="00F040B2" w:rsidRDefault="00F040B2" w:rsidP="00796824">
            <w:r>
              <w:t>12</w:t>
            </w:r>
          </w:p>
        </w:tc>
        <w:tc>
          <w:tcPr>
            <w:tcW w:w="7771" w:type="dxa"/>
            <w:vAlign w:val="bottom"/>
          </w:tcPr>
          <w:p w14:paraId="6BCD7997" w14:textId="0BEAFA0D" w:rsidR="00F040B2" w:rsidRPr="00F040B2" w:rsidRDefault="00F040B2" w:rsidP="00796824">
            <w:pPr>
              <w:rPr>
                <w:rFonts w:ascii="Calibri" w:hAnsi="Calibri"/>
                <w:color w:val="000000"/>
              </w:rPr>
            </w:pPr>
            <w:r w:rsidRPr="00F040B2">
              <w:rPr>
                <w:rFonts w:ascii="Calibri" w:hAnsi="Calibri"/>
                <w:color w:val="000000"/>
              </w:rPr>
              <w:t>=EfirTimingGroupFraction("RU000A0JNPK5";"01.11.2013</w:t>
            </w:r>
            <w:proofErr w:type="gramStart"/>
            <w:r w:rsidRPr="00F040B2">
              <w:rPr>
                <w:rFonts w:ascii="Calibri" w:hAnsi="Calibri"/>
                <w:color w:val="000000"/>
              </w:rPr>
              <w:t>";;</w:t>
            </w:r>
            <w:proofErr w:type="gramEnd"/>
            <w:r w:rsidRPr="00F040B2">
              <w:rPr>
                <w:rFonts w:ascii="Calibri" w:hAnsi="Calibri"/>
                <w:color w:val="000000"/>
              </w:rPr>
              <w:t>11)</w:t>
            </w:r>
          </w:p>
        </w:tc>
        <w:tc>
          <w:tcPr>
            <w:tcW w:w="1147" w:type="dxa"/>
            <w:vAlign w:val="bottom"/>
          </w:tcPr>
          <w:p w14:paraId="44BE95AF" w14:textId="0F372CEF" w:rsidR="00F040B2" w:rsidRPr="00F040B2" w:rsidRDefault="00F040B2" w:rsidP="00796824">
            <w:pPr>
              <w:rPr>
                <w:rFonts w:ascii="Calibri" w:hAnsi="Calibri"/>
                <w:color w:val="000000"/>
              </w:rPr>
            </w:pPr>
            <w:r w:rsidRPr="00F040B2">
              <w:rPr>
                <w:rFonts w:ascii="Calibri" w:hAnsi="Calibri"/>
                <w:color w:val="000000"/>
              </w:rPr>
              <w:t>0</w:t>
            </w:r>
          </w:p>
        </w:tc>
      </w:tr>
      <w:tr w:rsidR="00F040B2" w:rsidRPr="00D90D84" w14:paraId="6930B8C2" w14:textId="77777777" w:rsidTr="00230FB8">
        <w:tc>
          <w:tcPr>
            <w:tcW w:w="653" w:type="dxa"/>
            <w:shd w:val="clear" w:color="auto" w:fill="D9D9D9" w:themeFill="background1" w:themeFillShade="D9"/>
          </w:tcPr>
          <w:p w14:paraId="5B32965C" w14:textId="52D6CE05" w:rsidR="00F040B2" w:rsidRPr="00F040B2" w:rsidRDefault="00F040B2" w:rsidP="00796824">
            <w:r>
              <w:t>13</w:t>
            </w:r>
          </w:p>
        </w:tc>
        <w:tc>
          <w:tcPr>
            <w:tcW w:w="7771" w:type="dxa"/>
            <w:vAlign w:val="bottom"/>
          </w:tcPr>
          <w:p w14:paraId="3EBF1F03" w14:textId="476328B5" w:rsidR="00F040B2" w:rsidRPr="00F040B2" w:rsidRDefault="00F040B2" w:rsidP="00796824">
            <w:pPr>
              <w:rPr>
                <w:rFonts w:ascii="Calibri" w:hAnsi="Calibri"/>
                <w:color w:val="000000"/>
              </w:rPr>
            </w:pPr>
            <w:r w:rsidRPr="00F040B2">
              <w:rPr>
                <w:rFonts w:ascii="Calibri" w:hAnsi="Calibri"/>
                <w:color w:val="000000"/>
              </w:rPr>
              <w:t>=EfirTimingGroupFraction("RU000A0JNPK5";"01.11.2013</w:t>
            </w:r>
            <w:proofErr w:type="gramStart"/>
            <w:r w:rsidRPr="00F040B2">
              <w:rPr>
                <w:rFonts w:ascii="Calibri" w:hAnsi="Calibri"/>
                <w:color w:val="000000"/>
              </w:rPr>
              <w:t>";;</w:t>
            </w:r>
            <w:proofErr w:type="gramEnd"/>
            <w:r w:rsidRPr="00F040B2">
              <w:rPr>
                <w:rFonts w:ascii="Calibri" w:hAnsi="Calibri"/>
                <w:color w:val="000000"/>
              </w:rPr>
              <w:t>12)</w:t>
            </w:r>
          </w:p>
        </w:tc>
        <w:tc>
          <w:tcPr>
            <w:tcW w:w="1147" w:type="dxa"/>
            <w:vAlign w:val="bottom"/>
          </w:tcPr>
          <w:p w14:paraId="45159CE4" w14:textId="52C37895" w:rsidR="00F040B2" w:rsidRPr="00F040B2" w:rsidRDefault="00F040B2" w:rsidP="00796824">
            <w:pPr>
              <w:rPr>
                <w:rFonts w:ascii="Calibri" w:hAnsi="Calibri"/>
                <w:color w:val="000000"/>
              </w:rPr>
            </w:pPr>
            <w:r w:rsidRPr="00F040B2">
              <w:rPr>
                <w:rFonts w:ascii="Calibri" w:hAnsi="Calibri"/>
                <w:color w:val="000000"/>
              </w:rPr>
              <w:t>0</w:t>
            </w:r>
          </w:p>
        </w:tc>
      </w:tr>
      <w:tr w:rsidR="00F040B2" w:rsidRPr="00D90D84" w14:paraId="7F33E013" w14:textId="77777777" w:rsidTr="00230FB8">
        <w:tc>
          <w:tcPr>
            <w:tcW w:w="653" w:type="dxa"/>
            <w:shd w:val="clear" w:color="auto" w:fill="D9D9D9" w:themeFill="background1" w:themeFillShade="D9"/>
          </w:tcPr>
          <w:p w14:paraId="17F8618F" w14:textId="042825ED" w:rsidR="00F040B2" w:rsidRDefault="00F040B2" w:rsidP="00796824">
            <w:r>
              <w:t>14</w:t>
            </w:r>
          </w:p>
        </w:tc>
        <w:tc>
          <w:tcPr>
            <w:tcW w:w="7771" w:type="dxa"/>
            <w:vAlign w:val="bottom"/>
          </w:tcPr>
          <w:p w14:paraId="2EC373EE" w14:textId="27504DF0" w:rsidR="00F040B2" w:rsidRPr="00F040B2" w:rsidRDefault="00F040B2" w:rsidP="00796824">
            <w:pPr>
              <w:rPr>
                <w:rFonts w:ascii="Calibri" w:hAnsi="Calibri"/>
                <w:color w:val="000000"/>
              </w:rPr>
            </w:pPr>
            <w:r w:rsidRPr="00F040B2">
              <w:rPr>
                <w:rFonts w:ascii="Calibri" w:hAnsi="Calibri"/>
                <w:color w:val="000000"/>
              </w:rPr>
              <w:t>=EfirTimingGroupFraction("RU000A0JNPK5";"01.11.2013</w:t>
            </w:r>
            <w:proofErr w:type="gramStart"/>
            <w:r w:rsidRPr="00F040B2">
              <w:rPr>
                <w:rFonts w:ascii="Calibri" w:hAnsi="Calibri"/>
                <w:color w:val="000000"/>
              </w:rPr>
              <w:t>";;</w:t>
            </w:r>
            <w:proofErr w:type="gramEnd"/>
            <w:r w:rsidRPr="00F040B2">
              <w:rPr>
                <w:rFonts w:ascii="Calibri" w:hAnsi="Calibri"/>
                <w:color w:val="000000"/>
              </w:rPr>
              <w:t>13)</w:t>
            </w:r>
          </w:p>
        </w:tc>
        <w:tc>
          <w:tcPr>
            <w:tcW w:w="1147" w:type="dxa"/>
            <w:vAlign w:val="bottom"/>
          </w:tcPr>
          <w:p w14:paraId="1B434828" w14:textId="4ECAA71C" w:rsidR="00F040B2" w:rsidRPr="00F040B2" w:rsidRDefault="00F040B2" w:rsidP="00796824">
            <w:pPr>
              <w:rPr>
                <w:rFonts w:ascii="Calibri" w:hAnsi="Calibri"/>
                <w:color w:val="000000"/>
              </w:rPr>
            </w:pPr>
            <w:r>
              <w:rPr>
                <w:rFonts w:ascii="Calibri" w:hAnsi="Calibri"/>
                <w:color w:val="000000"/>
              </w:rPr>
              <w:t>0</w:t>
            </w:r>
          </w:p>
        </w:tc>
      </w:tr>
    </w:tbl>
    <w:p w14:paraId="7332166C" w14:textId="0B46C198" w:rsidR="00D546A9" w:rsidRPr="00D546A9" w:rsidRDefault="00D546A9" w:rsidP="00F040B2">
      <w:r w:rsidRPr="00D546A9">
        <w:t>Если же указать дату закрытия позиции</w:t>
      </w:r>
      <w:r>
        <w:t xml:space="preserve"> (аргумент </w:t>
      </w:r>
      <w:r>
        <w:rPr>
          <w:lang w:val="en-US"/>
        </w:rPr>
        <w:t>Position</w:t>
      </w:r>
      <w:r w:rsidRPr="00D546A9">
        <w:t xml:space="preserve"> </w:t>
      </w:r>
      <w:r>
        <w:rPr>
          <w:lang w:val="en-US"/>
        </w:rPr>
        <w:t>Date</w:t>
      </w:r>
      <w:r w:rsidRPr="00D546A9">
        <w:t xml:space="preserve">) и она окажется раньше ближайшего частичного погашения, то </w:t>
      </w:r>
      <w:r>
        <w:t xml:space="preserve">вся позиция попадет в группу срочности, соответствующую </w:t>
      </w:r>
      <w:r>
        <w:rPr>
          <w:lang w:val="en-US"/>
        </w:rPr>
        <w:t>Position</w:t>
      </w:r>
      <w:r w:rsidRPr="00D546A9">
        <w:t xml:space="preserve"> </w:t>
      </w:r>
      <w:r>
        <w:rPr>
          <w:lang w:val="en-US"/>
        </w:rPr>
        <w:t>Date</w:t>
      </w:r>
      <w:r w:rsidRPr="00D546A9">
        <w:t>.</w:t>
      </w:r>
    </w:p>
    <w:tbl>
      <w:tblPr>
        <w:tblStyle w:val="a6"/>
        <w:tblW w:w="0" w:type="auto"/>
        <w:tblLook w:val="04A0" w:firstRow="1" w:lastRow="0" w:firstColumn="1" w:lastColumn="0" w:noHBand="0" w:noVBand="1"/>
      </w:tblPr>
      <w:tblGrid>
        <w:gridCol w:w="653"/>
        <w:gridCol w:w="7771"/>
        <w:gridCol w:w="1147"/>
      </w:tblGrid>
      <w:tr w:rsidR="00D546A9" w14:paraId="17688F29" w14:textId="77777777" w:rsidTr="00D546A9">
        <w:tc>
          <w:tcPr>
            <w:tcW w:w="653" w:type="dxa"/>
            <w:shd w:val="clear" w:color="auto" w:fill="D9D9D9" w:themeFill="background1" w:themeFillShade="D9"/>
          </w:tcPr>
          <w:p w14:paraId="5BDF2075" w14:textId="77777777" w:rsidR="00D546A9" w:rsidRPr="00E34E07" w:rsidRDefault="00D546A9" w:rsidP="004875EE">
            <w:pPr>
              <w:jc w:val="center"/>
            </w:pPr>
          </w:p>
        </w:tc>
        <w:tc>
          <w:tcPr>
            <w:tcW w:w="7771" w:type="dxa"/>
            <w:shd w:val="clear" w:color="auto" w:fill="D9D9D9" w:themeFill="background1" w:themeFillShade="D9"/>
          </w:tcPr>
          <w:p w14:paraId="19ED05A4" w14:textId="77777777" w:rsidR="00D546A9" w:rsidRPr="00E34E07" w:rsidRDefault="00D546A9" w:rsidP="004875EE">
            <w:pPr>
              <w:jc w:val="center"/>
            </w:pPr>
            <w:r>
              <w:rPr>
                <w:lang w:val="en-US"/>
              </w:rPr>
              <w:t>A</w:t>
            </w:r>
          </w:p>
        </w:tc>
        <w:tc>
          <w:tcPr>
            <w:tcW w:w="1147" w:type="dxa"/>
            <w:shd w:val="clear" w:color="auto" w:fill="D9D9D9" w:themeFill="background1" w:themeFillShade="D9"/>
          </w:tcPr>
          <w:p w14:paraId="34FE35F4" w14:textId="77777777" w:rsidR="00D546A9" w:rsidRPr="00E34E07" w:rsidRDefault="00D546A9" w:rsidP="004875EE">
            <w:pPr>
              <w:jc w:val="center"/>
            </w:pPr>
            <w:r>
              <w:rPr>
                <w:lang w:val="en-US"/>
              </w:rPr>
              <w:t>B</w:t>
            </w:r>
          </w:p>
        </w:tc>
      </w:tr>
      <w:tr w:rsidR="00D546A9" w14:paraId="4528C9A3" w14:textId="77777777" w:rsidTr="00D546A9">
        <w:tc>
          <w:tcPr>
            <w:tcW w:w="653" w:type="dxa"/>
            <w:shd w:val="clear" w:color="auto" w:fill="D9D9D9" w:themeFill="background1" w:themeFillShade="D9"/>
          </w:tcPr>
          <w:p w14:paraId="2148D03E" w14:textId="77777777" w:rsidR="00D546A9" w:rsidRPr="00D8494B" w:rsidRDefault="00D546A9" w:rsidP="004875EE">
            <w:pPr>
              <w:rPr>
                <w:lang w:val="en-US"/>
              </w:rPr>
            </w:pPr>
            <w:r>
              <w:t>1</w:t>
            </w:r>
          </w:p>
        </w:tc>
        <w:tc>
          <w:tcPr>
            <w:tcW w:w="7771" w:type="dxa"/>
            <w:vAlign w:val="center"/>
          </w:tcPr>
          <w:p w14:paraId="0169A4C8" w14:textId="77777777" w:rsidR="00D546A9" w:rsidRPr="00D8494B" w:rsidRDefault="00D546A9" w:rsidP="004875EE">
            <w:pPr>
              <w:rPr>
                <w:rFonts w:ascii="Calibri" w:hAnsi="Calibri"/>
                <w:b/>
                <w:color w:val="000000"/>
              </w:rPr>
            </w:pPr>
            <w:r>
              <w:rPr>
                <w:rFonts w:ascii="Calibri" w:hAnsi="Calibri"/>
                <w:b/>
                <w:color w:val="000000"/>
              </w:rPr>
              <w:t>Формула</w:t>
            </w:r>
          </w:p>
        </w:tc>
        <w:tc>
          <w:tcPr>
            <w:tcW w:w="1147" w:type="dxa"/>
            <w:vAlign w:val="center"/>
          </w:tcPr>
          <w:p w14:paraId="4CE3405B" w14:textId="77777777" w:rsidR="00D546A9" w:rsidRPr="00E34E07" w:rsidRDefault="00D546A9" w:rsidP="004875EE">
            <w:pPr>
              <w:rPr>
                <w:rFonts w:ascii="Calibri" w:hAnsi="Calibri"/>
                <w:b/>
                <w:color w:val="000000"/>
              </w:rPr>
            </w:pPr>
            <w:r>
              <w:rPr>
                <w:rFonts w:ascii="Calibri" w:hAnsi="Calibri"/>
                <w:b/>
                <w:color w:val="000000"/>
              </w:rPr>
              <w:t>Результат</w:t>
            </w:r>
          </w:p>
        </w:tc>
      </w:tr>
      <w:tr w:rsidR="00D546A9" w:rsidRPr="00D90D84" w14:paraId="79C20438" w14:textId="77777777" w:rsidTr="00D546A9">
        <w:tc>
          <w:tcPr>
            <w:tcW w:w="653" w:type="dxa"/>
            <w:shd w:val="clear" w:color="auto" w:fill="D9D9D9" w:themeFill="background1" w:themeFillShade="D9"/>
          </w:tcPr>
          <w:p w14:paraId="48CC4AB4" w14:textId="77777777" w:rsidR="00D546A9" w:rsidRPr="00D90D84" w:rsidRDefault="00D546A9" w:rsidP="004875EE">
            <w:r>
              <w:t>2</w:t>
            </w:r>
          </w:p>
        </w:tc>
        <w:tc>
          <w:tcPr>
            <w:tcW w:w="7771" w:type="dxa"/>
            <w:vAlign w:val="bottom"/>
          </w:tcPr>
          <w:p w14:paraId="605AC916" w14:textId="5FE7FC6E" w:rsidR="00D546A9" w:rsidRPr="00F040B2" w:rsidRDefault="00D546A9" w:rsidP="004875EE">
            <w:pPr>
              <w:rPr>
                <w:rFonts w:ascii="Calibri" w:hAnsi="Calibri"/>
                <w:color w:val="000000"/>
              </w:rPr>
            </w:pPr>
            <w:r w:rsidRPr="00F040B2">
              <w:rPr>
                <w:rFonts w:ascii="Calibri" w:hAnsi="Calibri"/>
                <w:color w:val="000000"/>
              </w:rPr>
              <w:t>=EfirTimingGroupFraction("RU000A0JNPK5";"01.11.2013";</w:t>
            </w:r>
            <w:r w:rsidRPr="00D546A9">
              <w:rPr>
                <w:rFonts w:ascii="Calibri" w:hAnsi="Calibri"/>
                <w:color w:val="000000"/>
              </w:rPr>
              <w:t>"10.11.2013"</w:t>
            </w:r>
            <w:r w:rsidRPr="00F040B2">
              <w:rPr>
                <w:rFonts w:ascii="Calibri" w:hAnsi="Calibri"/>
                <w:color w:val="000000"/>
              </w:rPr>
              <w:t>;1)</w:t>
            </w:r>
          </w:p>
        </w:tc>
        <w:tc>
          <w:tcPr>
            <w:tcW w:w="1147" w:type="dxa"/>
            <w:vAlign w:val="bottom"/>
          </w:tcPr>
          <w:p w14:paraId="15E127D6" w14:textId="31313C58" w:rsidR="00D546A9" w:rsidRPr="00D546A9" w:rsidRDefault="00D546A9" w:rsidP="004875EE">
            <w:pPr>
              <w:rPr>
                <w:rFonts w:ascii="Calibri" w:hAnsi="Calibri"/>
                <w:color w:val="000000"/>
                <w:lang w:val="en-US"/>
              </w:rPr>
            </w:pPr>
            <w:r>
              <w:rPr>
                <w:rFonts w:ascii="Calibri" w:hAnsi="Calibri"/>
                <w:color w:val="000000"/>
                <w:lang w:val="en-US"/>
              </w:rPr>
              <w:t>1</w:t>
            </w:r>
          </w:p>
        </w:tc>
      </w:tr>
      <w:tr w:rsidR="00D546A9" w:rsidRPr="00D90D84" w14:paraId="4A56FDD4" w14:textId="77777777" w:rsidTr="00D546A9">
        <w:tc>
          <w:tcPr>
            <w:tcW w:w="653" w:type="dxa"/>
            <w:shd w:val="clear" w:color="auto" w:fill="D9D9D9" w:themeFill="background1" w:themeFillShade="D9"/>
          </w:tcPr>
          <w:p w14:paraId="2328E37D" w14:textId="77777777" w:rsidR="00D546A9" w:rsidRPr="00D113B1" w:rsidRDefault="00D546A9" w:rsidP="004875EE">
            <w:pPr>
              <w:rPr>
                <w:lang w:val="en-US"/>
              </w:rPr>
            </w:pPr>
            <w:r>
              <w:rPr>
                <w:lang w:val="en-US"/>
              </w:rPr>
              <w:t>3</w:t>
            </w:r>
          </w:p>
        </w:tc>
        <w:tc>
          <w:tcPr>
            <w:tcW w:w="7771" w:type="dxa"/>
            <w:vAlign w:val="bottom"/>
          </w:tcPr>
          <w:p w14:paraId="72ABF1B9" w14:textId="1907B910" w:rsidR="00D546A9" w:rsidRPr="00F040B2" w:rsidRDefault="00D546A9" w:rsidP="004875EE">
            <w:pPr>
              <w:rPr>
                <w:rFonts w:ascii="Calibri" w:hAnsi="Calibri"/>
                <w:color w:val="000000"/>
              </w:rPr>
            </w:pPr>
            <w:r w:rsidRPr="00F040B2">
              <w:rPr>
                <w:rFonts w:ascii="Calibri" w:hAnsi="Calibri"/>
                <w:color w:val="000000"/>
              </w:rPr>
              <w:t>=EfirTimingGroupFraction("RU000A0JNPK5";"01.11.2013";</w:t>
            </w:r>
            <w:r w:rsidRPr="00D546A9">
              <w:rPr>
                <w:rFonts w:ascii="Calibri" w:hAnsi="Calibri"/>
                <w:color w:val="000000"/>
              </w:rPr>
              <w:t>"10.11.2013"</w:t>
            </w:r>
            <w:r w:rsidRPr="00F040B2">
              <w:rPr>
                <w:rFonts w:ascii="Calibri" w:hAnsi="Calibri"/>
                <w:color w:val="000000"/>
              </w:rPr>
              <w:t>;2)</w:t>
            </w:r>
          </w:p>
        </w:tc>
        <w:tc>
          <w:tcPr>
            <w:tcW w:w="1147" w:type="dxa"/>
            <w:vAlign w:val="bottom"/>
          </w:tcPr>
          <w:p w14:paraId="496532B4" w14:textId="77777777" w:rsidR="00D546A9" w:rsidRPr="00F040B2" w:rsidRDefault="00D546A9" w:rsidP="004875EE">
            <w:pPr>
              <w:rPr>
                <w:rFonts w:ascii="Calibri" w:hAnsi="Calibri"/>
                <w:color w:val="000000"/>
              </w:rPr>
            </w:pPr>
            <w:r w:rsidRPr="00F040B2">
              <w:rPr>
                <w:rFonts w:ascii="Calibri" w:hAnsi="Calibri"/>
                <w:color w:val="000000"/>
              </w:rPr>
              <w:t>0</w:t>
            </w:r>
          </w:p>
        </w:tc>
      </w:tr>
      <w:tr w:rsidR="00D546A9" w:rsidRPr="00D90D84" w14:paraId="532283D1" w14:textId="77777777" w:rsidTr="00D546A9">
        <w:tc>
          <w:tcPr>
            <w:tcW w:w="653" w:type="dxa"/>
            <w:shd w:val="clear" w:color="auto" w:fill="D9D9D9" w:themeFill="background1" w:themeFillShade="D9"/>
          </w:tcPr>
          <w:p w14:paraId="06549113" w14:textId="77777777" w:rsidR="00D546A9" w:rsidRPr="00D113B1" w:rsidRDefault="00D546A9" w:rsidP="004875EE">
            <w:pPr>
              <w:rPr>
                <w:lang w:val="en-US"/>
              </w:rPr>
            </w:pPr>
            <w:r>
              <w:rPr>
                <w:lang w:val="en-US"/>
              </w:rPr>
              <w:t>4</w:t>
            </w:r>
          </w:p>
        </w:tc>
        <w:tc>
          <w:tcPr>
            <w:tcW w:w="7771" w:type="dxa"/>
            <w:vAlign w:val="bottom"/>
          </w:tcPr>
          <w:p w14:paraId="754E3E52" w14:textId="164BA80A" w:rsidR="00D546A9" w:rsidRPr="00F040B2" w:rsidRDefault="00D546A9" w:rsidP="004875EE">
            <w:pPr>
              <w:rPr>
                <w:rFonts w:ascii="Calibri" w:hAnsi="Calibri"/>
                <w:color w:val="000000"/>
              </w:rPr>
            </w:pPr>
            <w:r w:rsidRPr="00F040B2">
              <w:rPr>
                <w:rFonts w:ascii="Calibri" w:hAnsi="Calibri"/>
                <w:color w:val="000000"/>
              </w:rPr>
              <w:t>=EfirTimingGroupFraction("RU000A0JNPK5";"01.11.2013";</w:t>
            </w:r>
            <w:r w:rsidRPr="00D546A9">
              <w:rPr>
                <w:rFonts w:ascii="Calibri" w:hAnsi="Calibri"/>
                <w:color w:val="000000"/>
              </w:rPr>
              <w:t>"10.11.2013"</w:t>
            </w:r>
            <w:r w:rsidRPr="00F040B2">
              <w:rPr>
                <w:rFonts w:ascii="Calibri" w:hAnsi="Calibri"/>
                <w:color w:val="000000"/>
              </w:rPr>
              <w:t>;3)</w:t>
            </w:r>
          </w:p>
        </w:tc>
        <w:tc>
          <w:tcPr>
            <w:tcW w:w="1147" w:type="dxa"/>
            <w:vAlign w:val="bottom"/>
          </w:tcPr>
          <w:p w14:paraId="55B9C760" w14:textId="48E4D8BB" w:rsidR="00D546A9" w:rsidRPr="00F040B2" w:rsidRDefault="00D546A9" w:rsidP="00D546A9">
            <w:pPr>
              <w:rPr>
                <w:rFonts w:ascii="Calibri" w:hAnsi="Calibri"/>
                <w:color w:val="000000"/>
              </w:rPr>
            </w:pPr>
            <w:r w:rsidRPr="00F040B2">
              <w:rPr>
                <w:rFonts w:ascii="Calibri" w:hAnsi="Calibri"/>
                <w:color w:val="000000"/>
              </w:rPr>
              <w:t>0</w:t>
            </w:r>
          </w:p>
        </w:tc>
      </w:tr>
      <w:tr w:rsidR="00D546A9" w:rsidRPr="00D90D84" w14:paraId="05D6DCC9" w14:textId="77777777" w:rsidTr="00D546A9">
        <w:tc>
          <w:tcPr>
            <w:tcW w:w="653" w:type="dxa"/>
            <w:shd w:val="clear" w:color="auto" w:fill="D9D9D9" w:themeFill="background1" w:themeFillShade="D9"/>
          </w:tcPr>
          <w:p w14:paraId="6E27CFE0" w14:textId="77777777" w:rsidR="00D546A9" w:rsidRPr="00D113B1" w:rsidRDefault="00D546A9" w:rsidP="004875EE">
            <w:pPr>
              <w:rPr>
                <w:lang w:val="en-US"/>
              </w:rPr>
            </w:pPr>
            <w:r>
              <w:rPr>
                <w:lang w:val="en-US"/>
              </w:rPr>
              <w:t>5</w:t>
            </w:r>
          </w:p>
        </w:tc>
        <w:tc>
          <w:tcPr>
            <w:tcW w:w="7771" w:type="dxa"/>
            <w:vAlign w:val="bottom"/>
          </w:tcPr>
          <w:p w14:paraId="085EB43F" w14:textId="0C733210" w:rsidR="00D546A9" w:rsidRPr="00F040B2" w:rsidRDefault="00D546A9" w:rsidP="004875EE">
            <w:pPr>
              <w:rPr>
                <w:rFonts w:ascii="Calibri" w:hAnsi="Calibri"/>
                <w:color w:val="000000"/>
              </w:rPr>
            </w:pPr>
            <w:r w:rsidRPr="00F040B2">
              <w:rPr>
                <w:rFonts w:ascii="Calibri" w:hAnsi="Calibri"/>
                <w:color w:val="000000"/>
              </w:rPr>
              <w:t>=EfirTimingGroupFraction("RU000A0JNPK5";"01.11.2013";</w:t>
            </w:r>
            <w:r w:rsidRPr="00D546A9">
              <w:rPr>
                <w:rFonts w:ascii="Calibri" w:hAnsi="Calibri"/>
                <w:color w:val="000000"/>
              </w:rPr>
              <w:t>"10.11.2013"</w:t>
            </w:r>
            <w:r w:rsidRPr="00F040B2">
              <w:rPr>
                <w:rFonts w:ascii="Calibri" w:hAnsi="Calibri"/>
                <w:color w:val="000000"/>
              </w:rPr>
              <w:t>;4)</w:t>
            </w:r>
          </w:p>
        </w:tc>
        <w:tc>
          <w:tcPr>
            <w:tcW w:w="1147" w:type="dxa"/>
            <w:vAlign w:val="bottom"/>
          </w:tcPr>
          <w:p w14:paraId="34358FB5" w14:textId="77777777" w:rsidR="00D546A9" w:rsidRPr="00F040B2" w:rsidRDefault="00D546A9" w:rsidP="004875EE">
            <w:pPr>
              <w:rPr>
                <w:rFonts w:ascii="Calibri" w:hAnsi="Calibri"/>
                <w:color w:val="000000"/>
              </w:rPr>
            </w:pPr>
            <w:r w:rsidRPr="00F040B2">
              <w:rPr>
                <w:rFonts w:ascii="Calibri" w:hAnsi="Calibri"/>
                <w:color w:val="000000"/>
              </w:rPr>
              <w:t>0</w:t>
            </w:r>
          </w:p>
        </w:tc>
      </w:tr>
      <w:tr w:rsidR="00D546A9" w:rsidRPr="00D90D84" w14:paraId="066B1BF0" w14:textId="77777777" w:rsidTr="00D546A9">
        <w:tc>
          <w:tcPr>
            <w:tcW w:w="653" w:type="dxa"/>
            <w:shd w:val="clear" w:color="auto" w:fill="D9D9D9" w:themeFill="background1" w:themeFillShade="D9"/>
          </w:tcPr>
          <w:p w14:paraId="1EE0D02E" w14:textId="77777777" w:rsidR="00D546A9" w:rsidRPr="00D113B1" w:rsidRDefault="00D546A9" w:rsidP="004875EE">
            <w:pPr>
              <w:rPr>
                <w:lang w:val="en-US"/>
              </w:rPr>
            </w:pPr>
            <w:r>
              <w:rPr>
                <w:lang w:val="en-US"/>
              </w:rPr>
              <w:t>6</w:t>
            </w:r>
          </w:p>
        </w:tc>
        <w:tc>
          <w:tcPr>
            <w:tcW w:w="7771" w:type="dxa"/>
            <w:vAlign w:val="bottom"/>
          </w:tcPr>
          <w:p w14:paraId="319F414A" w14:textId="0F5C5FE0" w:rsidR="00D546A9" w:rsidRPr="00F040B2" w:rsidRDefault="00D546A9" w:rsidP="004875EE">
            <w:pPr>
              <w:rPr>
                <w:rFonts w:ascii="Calibri" w:hAnsi="Calibri"/>
                <w:color w:val="000000"/>
              </w:rPr>
            </w:pPr>
            <w:r w:rsidRPr="00F040B2">
              <w:rPr>
                <w:rFonts w:ascii="Calibri" w:hAnsi="Calibri"/>
                <w:color w:val="000000"/>
              </w:rPr>
              <w:t>=EfirTimingGroupFraction("RU000A0JNPK5";"01.11.2013";</w:t>
            </w:r>
            <w:r w:rsidRPr="00D546A9">
              <w:rPr>
                <w:rFonts w:ascii="Calibri" w:hAnsi="Calibri"/>
                <w:color w:val="000000"/>
              </w:rPr>
              <w:t>"10.11.2013"</w:t>
            </w:r>
            <w:r w:rsidRPr="00F040B2">
              <w:rPr>
                <w:rFonts w:ascii="Calibri" w:hAnsi="Calibri"/>
                <w:color w:val="000000"/>
              </w:rPr>
              <w:t>;5)</w:t>
            </w:r>
          </w:p>
        </w:tc>
        <w:tc>
          <w:tcPr>
            <w:tcW w:w="1147" w:type="dxa"/>
            <w:vAlign w:val="bottom"/>
          </w:tcPr>
          <w:p w14:paraId="45987FC9" w14:textId="77777777" w:rsidR="00D546A9" w:rsidRPr="00F040B2" w:rsidRDefault="00D546A9" w:rsidP="004875EE">
            <w:pPr>
              <w:rPr>
                <w:rFonts w:ascii="Calibri" w:hAnsi="Calibri"/>
                <w:color w:val="000000"/>
              </w:rPr>
            </w:pPr>
            <w:r w:rsidRPr="00F040B2">
              <w:rPr>
                <w:rFonts w:ascii="Calibri" w:hAnsi="Calibri"/>
                <w:color w:val="000000"/>
              </w:rPr>
              <w:t>0</w:t>
            </w:r>
          </w:p>
        </w:tc>
      </w:tr>
      <w:tr w:rsidR="00D546A9" w:rsidRPr="00D90D84" w14:paraId="061C68C1" w14:textId="77777777" w:rsidTr="00D546A9">
        <w:tc>
          <w:tcPr>
            <w:tcW w:w="653" w:type="dxa"/>
            <w:shd w:val="clear" w:color="auto" w:fill="D9D9D9" w:themeFill="background1" w:themeFillShade="D9"/>
          </w:tcPr>
          <w:p w14:paraId="561B7877" w14:textId="77777777" w:rsidR="00D546A9" w:rsidRPr="00D113B1" w:rsidRDefault="00D546A9" w:rsidP="004875EE">
            <w:pPr>
              <w:rPr>
                <w:lang w:val="en-US"/>
              </w:rPr>
            </w:pPr>
            <w:r>
              <w:rPr>
                <w:lang w:val="en-US"/>
              </w:rPr>
              <w:t>7</w:t>
            </w:r>
          </w:p>
        </w:tc>
        <w:tc>
          <w:tcPr>
            <w:tcW w:w="7771" w:type="dxa"/>
            <w:vAlign w:val="bottom"/>
          </w:tcPr>
          <w:p w14:paraId="76E9427F" w14:textId="409C4F72" w:rsidR="00D546A9" w:rsidRPr="00F040B2" w:rsidRDefault="00D546A9" w:rsidP="004875EE">
            <w:pPr>
              <w:rPr>
                <w:rFonts w:ascii="Calibri" w:hAnsi="Calibri"/>
                <w:color w:val="000000"/>
              </w:rPr>
            </w:pPr>
            <w:r w:rsidRPr="00F040B2">
              <w:rPr>
                <w:rFonts w:ascii="Calibri" w:hAnsi="Calibri"/>
                <w:color w:val="000000"/>
              </w:rPr>
              <w:t>=EfirTimingGroupFraction("RU000A0JNPK5";"01.11.2013";</w:t>
            </w:r>
            <w:r w:rsidRPr="00D546A9">
              <w:rPr>
                <w:rFonts w:ascii="Calibri" w:hAnsi="Calibri"/>
                <w:color w:val="000000"/>
              </w:rPr>
              <w:t>"10.11.2013"</w:t>
            </w:r>
            <w:r w:rsidRPr="00F040B2">
              <w:rPr>
                <w:rFonts w:ascii="Calibri" w:hAnsi="Calibri"/>
                <w:color w:val="000000"/>
              </w:rPr>
              <w:t>;6)</w:t>
            </w:r>
          </w:p>
        </w:tc>
        <w:tc>
          <w:tcPr>
            <w:tcW w:w="1147" w:type="dxa"/>
            <w:vAlign w:val="bottom"/>
          </w:tcPr>
          <w:p w14:paraId="6DA8F719" w14:textId="77777777" w:rsidR="00D546A9" w:rsidRPr="00F040B2" w:rsidRDefault="00D546A9" w:rsidP="004875EE">
            <w:pPr>
              <w:rPr>
                <w:rFonts w:ascii="Calibri" w:hAnsi="Calibri"/>
                <w:color w:val="000000"/>
              </w:rPr>
            </w:pPr>
            <w:r w:rsidRPr="00F040B2">
              <w:rPr>
                <w:rFonts w:ascii="Calibri" w:hAnsi="Calibri"/>
                <w:color w:val="000000"/>
              </w:rPr>
              <w:t>0</w:t>
            </w:r>
          </w:p>
        </w:tc>
      </w:tr>
      <w:tr w:rsidR="00D546A9" w:rsidRPr="00D90D84" w14:paraId="4CAEF727" w14:textId="77777777" w:rsidTr="00D546A9">
        <w:tc>
          <w:tcPr>
            <w:tcW w:w="653" w:type="dxa"/>
            <w:shd w:val="clear" w:color="auto" w:fill="D9D9D9" w:themeFill="background1" w:themeFillShade="D9"/>
          </w:tcPr>
          <w:p w14:paraId="0AEB7288" w14:textId="77777777" w:rsidR="00D546A9" w:rsidRPr="00F040B2" w:rsidRDefault="00D546A9" w:rsidP="004875EE">
            <w:r>
              <w:t>8</w:t>
            </w:r>
          </w:p>
        </w:tc>
        <w:tc>
          <w:tcPr>
            <w:tcW w:w="7771" w:type="dxa"/>
            <w:vAlign w:val="bottom"/>
          </w:tcPr>
          <w:p w14:paraId="05958AA6" w14:textId="459FBBC6" w:rsidR="00D546A9" w:rsidRPr="00F040B2" w:rsidRDefault="00D546A9" w:rsidP="004875EE">
            <w:pPr>
              <w:rPr>
                <w:rFonts w:ascii="Calibri" w:hAnsi="Calibri"/>
                <w:color w:val="000000"/>
              </w:rPr>
            </w:pPr>
            <w:r w:rsidRPr="00F040B2">
              <w:rPr>
                <w:rFonts w:ascii="Calibri" w:hAnsi="Calibri"/>
                <w:color w:val="000000"/>
              </w:rPr>
              <w:t>=EfirTimingGroupFraction("RU000A0JNPK5";"01.11.2013";</w:t>
            </w:r>
            <w:r w:rsidRPr="00D546A9">
              <w:rPr>
                <w:rFonts w:ascii="Calibri" w:hAnsi="Calibri"/>
                <w:color w:val="000000"/>
              </w:rPr>
              <w:t>"10.11.2013"</w:t>
            </w:r>
            <w:r w:rsidRPr="00F040B2">
              <w:rPr>
                <w:rFonts w:ascii="Calibri" w:hAnsi="Calibri"/>
                <w:color w:val="000000"/>
              </w:rPr>
              <w:t>;7)</w:t>
            </w:r>
          </w:p>
        </w:tc>
        <w:tc>
          <w:tcPr>
            <w:tcW w:w="1147" w:type="dxa"/>
            <w:vAlign w:val="bottom"/>
          </w:tcPr>
          <w:p w14:paraId="54F4C178" w14:textId="60856123" w:rsidR="00D546A9" w:rsidRPr="00D546A9" w:rsidRDefault="00D546A9" w:rsidP="004875EE">
            <w:pPr>
              <w:rPr>
                <w:rFonts w:ascii="Calibri" w:hAnsi="Calibri"/>
                <w:color w:val="000000"/>
                <w:lang w:val="en-US"/>
              </w:rPr>
            </w:pPr>
            <w:r>
              <w:rPr>
                <w:rFonts w:ascii="Calibri" w:hAnsi="Calibri"/>
                <w:color w:val="000000"/>
                <w:lang w:val="en-US"/>
              </w:rPr>
              <w:t>0</w:t>
            </w:r>
          </w:p>
        </w:tc>
      </w:tr>
      <w:tr w:rsidR="00D546A9" w:rsidRPr="00D90D84" w14:paraId="2DA7E491" w14:textId="77777777" w:rsidTr="00D546A9">
        <w:tc>
          <w:tcPr>
            <w:tcW w:w="653" w:type="dxa"/>
            <w:shd w:val="clear" w:color="auto" w:fill="D9D9D9" w:themeFill="background1" w:themeFillShade="D9"/>
          </w:tcPr>
          <w:p w14:paraId="6F4C75D9" w14:textId="77777777" w:rsidR="00D546A9" w:rsidRPr="00F040B2" w:rsidRDefault="00D546A9" w:rsidP="004875EE">
            <w:r>
              <w:t>9</w:t>
            </w:r>
          </w:p>
        </w:tc>
        <w:tc>
          <w:tcPr>
            <w:tcW w:w="7771" w:type="dxa"/>
            <w:vAlign w:val="bottom"/>
          </w:tcPr>
          <w:p w14:paraId="6351E823" w14:textId="323951C6" w:rsidR="00D546A9" w:rsidRPr="00F040B2" w:rsidRDefault="00D546A9" w:rsidP="004875EE">
            <w:pPr>
              <w:rPr>
                <w:rFonts w:ascii="Calibri" w:hAnsi="Calibri"/>
                <w:color w:val="000000"/>
              </w:rPr>
            </w:pPr>
            <w:r w:rsidRPr="00F040B2">
              <w:rPr>
                <w:rFonts w:ascii="Calibri" w:hAnsi="Calibri"/>
                <w:color w:val="000000"/>
              </w:rPr>
              <w:t>=EfirTimingGroupFraction("RU000A0JNPK5";"01.11.2013";</w:t>
            </w:r>
            <w:r w:rsidRPr="00D546A9">
              <w:rPr>
                <w:rFonts w:ascii="Calibri" w:hAnsi="Calibri"/>
                <w:color w:val="000000"/>
              </w:rPr>
              <w:t>"10.11.2013"</w:t>
            </w:r>
            <w:r w:rsidRPr="00F040B2">
              <w:rPr>
                <w:rFonts w:ascii="Calibri" w:hAnsi="Calibri"/>
                <w:color w:val="000000"/>
              </w:rPr>
              <w:t>;8)</w:t>
            </w:r>
          </w:p>
        </w:tc>
        <w:tc>
          <w:tcPr>
            <w:tcW w:w="1147" w:type="dxa"/>
            <w:vAlign w:val="bottom"/>
          </w:tcPr>
          <w:p w14:paraId="58436C8B" w14:textId="4F801AFE" w:rsidR="00D546A9" w:rsidRPr="00F040B2" w:rsidRDefault="00D546A9" w:rsidP="00D546A9">
            <w:pPr>
              <w:rPr>
                <w:rFonts w:ascii="Calibri" w:hAnsi="Calibri"/>
                <w:color w:val="000000"/>
              </w:rPr>
            </w:pPr>
            <w:r w:rsidRPr="00F040B2">
              <w:rPr>
                <w:rFonts w:ascii="Calibri" w:hAnsi="Calibri"/>
                <w:color w:val="000000"/>
              </w:rPr>
              <w:t>0</w:t>
            </w:r>
          </w:p>
        </w:tc>
      </w:tr>
      <w:tr w:rsidR="00D546A9" w:rsidRPr="00D90D84" w14:paraId="7D127191" w14:textId="77777777" w:rsidTr="00D546A9">
        <w:tc>
          <w:tcPr>
            <w:tcW w:w="653" w:type="dxa"/>
            <w:shd w:val="clear" w:color="auto" w:fill="D9D9D9" w:themeFill="background1" w:themeFillShade="D9"/>
          </w:tcPr>
          <w:p w14:paraId="1CF860E0" w14:textId="77777777" w:rsidR="00D546A9" w:rsidRPr="00F040B2" w:rsidRDefault="00D546A9" w:rsidP="004875EE">
            <w:r>
              <w:t>10</w:t>
            </w:r>
          </w:p>
        </w:tc>
        <w:tc>
          <w:tcPr>
            <w:tcW w:w="7771" w:type="dxa"/>
            <w:vAlign w:val="bottom"/>
          </w:tcPr>
          <w:p w14:paraId="7FA92ED0" w14:textId="01CCF40E" w:rsidR="00D546A9" w:rsidRPr="00F040B2" w:rsidRDefault="00D546A9" w:rsidP="004875EE">
            <w:pPr>
              <w:rPr>
                <w:rFonts w:ascii="Calibri" w:hAnsi="Calibri"/>
                <w:color w:val="000000"/>
              </w:rPr>
            </w:pPr>
            <w:r w:rsidRPr="00F040B2">
              <w:rPr>
                <w:rFonts w:ascii="Calibri" w:hAnsi="Calibri"/>
                <w:color w:val="000000"/>
              </w:rPr>
              <w:t>=EfirTimingGroupFraction("RU000A0JNPK5";"01.11.2013";</w:t>
            </w:r>
            <w:r w:rsidRPr="00D546A9">
              <w:rPr>
                <w:rFonts w:ascii="Calibri" w:hAnsi="Calibri"/>
                <w:color w:val="000000"/>
              </w:rPr>
              <w:t>"10.11.2013"</w:t>
            </w:r>
            <w:r w:rsidRPr="00F040B2">
              <w:rPr>
                <w:rFonts w:ascii="Calibri" w:hAnsi="Calibri"/>
                <w:color w:val="000000"/>
              </w:rPr>
              <w:t>;9)</w:t>
            </w:r>
          </w:p>
        </w:tc>
        <w:tc>
          <w:tcPr>
            <w:tcW w:w="1147" w:type="dxa"/>
            <w:vAlign w:val="bottom"/>
          </w:tcPr>
          <w:p w14:paraId="1875DFAB" w14:textId="77777777" w:rsidR="00D546A9" w:rsidRPr="00F040B2" w:rsidRDefault="00D546A9" w:rsidP="004875EE">
            <w:pPr>
              <w:rPr>
                <w:rFonts w:ascii="Calibri" w:hAnsi="Calibri"/>
                <w:color w:val="000000"/>
              </w:rPr>
            </w:pPr>
            <w:r w:rsidRPr="00F040B2">
              <w:rPr>
                <w:rFonts w:ascii="Calibri" w:hAnsi="Calibri"/>
                <w:color w:val="000000"/>
              </w:rPr>
              <w:t>0</w:t>
            </w:r>
          </w:p>
        </w:tc>
      </w:tr>
      <w:tr w:rsidR="00D546A9" w:rsidRPr="00D90D84" w14:paraId="66F36D72" w14:textId="77777777" w:rsidTr="00D546A9">
        <w:tc>
          <w:tcPr>
            <w:tcW w:w="653" w:type="dxa"/>
            <w:shd w:val="clear" w:color="auto" w:fill="D9D9D9" w:themeFill="background1" w:themeFillShade="D9"/>
          </w:tcPr>
          <w:p w14:paraId="479BCEB2" w14:textId="77777777" w:rsidR="00D546A9" w:rsidRPr="00F040B2" w:rsidRDefault="00D546A9" w:rsidP="004875EE">
            <w:r>
              <w:t>11</w:t>
            </w:r>
          </w:p>
        </w:tc>
        <w:tc>
          <w:tcPr>
            <w:tcW w:w="7771" w:type="dxa"/>
            <w:vAlign w:val="bottom"/>
          </w:tcPr>
          <w:p w14:paraId="3F5568A4" w14:textId="28664DEB" w:rsidR="00D546A9" w:rsidRPr="00F040B2" w:rsidRDefault="00D546A9" w:rsidP="004875EE">
            <w:pPr>
              <w:rPr>
                <w:rFonts w:ascii="Calibri" w:hAnsi="Calibri"/>
                <w:color w:val="000000"/>
              </w:rPr>
            </w:pPr>
            <w:r w:rsidRPr="00F040B2">
              <w:rPr>
                <w:rFonts w:ascii="Calibri" w:hAnsi="Calibri"/>
                <w:color w:val="000000"/>
              </w:rPr>
              <w:t>=EfirTimingGroupFraction("RU000A0JNPK5";"01.11.2013";</w:t>
            </w:r>
            <w:r w:rsidRPr="00D546A9">
              <w:rPr>
                <w:rFonts w:ascii="Calibri" w:hAnsi="Calibri"/>
                <w:color w:val="000000"/>
              </w:rPr>
              <w:t>"10.11.2013"</w:t>
            </w:r>
            <w:r w:rsidRPr="00F040B2">
              <w:rPr>
                <w:rFonts w:ascii="Calibri" w:hAnsi="Calibri"/>
                <w:color w:val="000000"/>
              </w:rPr>
              <w:t>;10)</w:t>
            </w:r>
          </w:p>
        </w:tc>
        <w:tc>
          <w:tcPr>
            <w:tcW w:w="1147" w:type="dxa"/>
            <w:vAlign w:val="bottom"/>
          </w:tcPr>
          <w:p w14:paraId="4A9C3D96" w14:textId="77777777" w:rsidR="00D546A9" w:rsidRPr="00F040B2" w:rsidRDefault="00D546A9" w:rsidP="004875EE">
            <w:pPr>
              <w:rPr>
                <w:rFonts w:ascii="Calibri" w:hAnsi="Calibri"/>
                <w:color w:val="000000"/>
              </w:rPr>
            </w:pPr>
            <w:r w:rsidRPr="00F040B2">
              <w:rPr>
                <w:rFonts w:ascii="Calibri" w:hAnsi="Calibri"/>
                <w:color w:val="000000"/>
              </w:rPr>
              <w:t>0</w:t>
            </w:r>
          </w:p>
        </w:tc>
      </w:tr>
      <w:tr w:rsidR="00D546A9" w:rsidRPr="00D90D84" w14:paraId="747879DD" w14:textId="77777777" w:rsidTr="00D546A9">
        <w:tc>
          <w:tcPr>
            <w:tcW w:w="653" w:type="dxa"/>
            <w:shd w:val="clear" w:color="auto" w:fill="D9D9D9" w:themeFill="background1" w:themeFillShade="D9"/>
          </w:tcPr>
          <w:p w14:paraId="23BA92F8" w14:textId="77777777" w:rsidR="00D546A9" w:rsidRPr="00F040B2" w:rsidRDefault="00D546A9" w:rsidP="004875EE">
            <w:r>
              <w:t>12</w:t>
            </w:r>
          </w:p>
        </w:tc>
        <w:tc>
          <w:tcPr>
            <w:tcW w:w="7771" w:type="dxa"/>
            <w:vAlign w:val="bottom"/>
          </w:tcPr>
          <w:p w14:paraId="47A504CB" w14:textId="0372924B" w:rsidR="00D546A9" w:rsidRPr="00F040B2" w:rsidRDefault="00D546A9" w:rsidP="004875EE">
            <w:pPr>
              <w:rPr>
                <w:rFonts w:ascii="Calibri" w:hAnsi="Calibri"/>
                <w:color w:val="000000"/>
              </w:rPr>
            </w:pPr>
            <w:r w:rsidRPr="00F040B2">
              <w:rPr>
                <w:rFonts w:ascii="Calibri" w:hAnsi="Calibri"/>
                <w:color w:val="000000"/>
              </w:rPr>
              <w:t>=EfirTimingGroupFraction("RU000A0JNPK5";"01.11.2013";</w:t>
            </w:r>
            <w:r w:rsidRPr="00D546A9">
              <w:rPr>
                <w:rFonts w:ascii="Calibri" w:hAnsi="Calibri"/>
                <w:color w:val="000000"/>
              </w:rPr>
              <w:t>"10.11.2013"</w:t>
            </w:r>
            <w:r w:rsidRPr="00F040B2">
              <w:rPr>
                <w:rFonts w:ascii="Calibri" w:hAnsi="Calibri"/>
                <w:color w:val="000000"/>
              </w:rPr>
              <w:t>;11)</w:t>
            </w:r>
          </w:p>
        </w:tc>
        <w:tc>
          <w:tcPr>
            <w:tcW w:w="1147" w:type="dxa"/>
            <w:vAlign w:val="bottom"/>
          </w:tcPr>
          <w:p w14:paraId="20B5AB47" w14:textId="77777777" w:rsidR="00D546A9" w:rsidRPr="00F040B2" w:rsidRDefault="00D546A9" w:rsidP="004875EE">
            <w:pPr>
              <w:rPr>
                <w:rFonts w:ascii="Calibri" w:hAnsi="Calibri"/>
                <w:color w:val="000000"/>
              </w:rPr>
            </w:pPr>
            <w:r w:rsidRPr="00F040B2">
              <w:rPr>
                <w:rFonts w:ascii="Calibri" w:hAnsi="Calibri"/>
                <w:color w:val="000000"/>
              </w:rPr>
              <w:t>0</w:t>
            </w:r>
          </w:p>
        </w:tc>
      </w:tr>
      <w:tr w:rsidR="00D546A9" w:rsidRPr="00D90D84" w14:paraId="4F8B01BE" w14:textId="77777777" w:rsidTr="00D546A9">
        <w:tc>
          <w:tcPr>
            <w:tcW w:w="653" w:type="dxa"/>
            <w:shd w:val="clear" w:color="auto" w:fill="D9D9D9" w:themeFill="background1" w:themeFillShade="D9"/>
          </w:tcPr>
          <w:p w14:paraId="4CE80088" w14:textId="77777777" w:rsidR="00D546A9" w:rsidRPr="00F040B2" w:rsidRDefault="00D546A9" w:rsidP="004875EE">
            <w:r>
              <w:t>13</w:t>
            </w:r>
          </w:p>
        </w:tc>
        <w:tc>
          <w:tcPr>
            <w:tcW w:w="7771" w:type="dxa"/>
            <w:vAlign w:val="bottom"/>
          </w:tcPr>
          <w:p w14:paraId="7B6934CC" w14:textId="33FCAF3A" w:rsidR="00D546A9" w:rsidRPr="00F040B2" w:rsidRDefault="00D546A9" w:rsidP="004875EE">
            <w:pPr>
              <w:rPr>
                <w:rFonts w:ascii="Calibri" w:hAnsi="Calibri"/>
                <w:color w:val="000000"/>
              </w:rPr>
            </w:pPr>
            <w:r w:rsidRPr="00F040B2">
              <w:rPr>
                <w:rFonts w:ascii="Calibri" w:hAnsi="Calibri"/>
                <w:color w:val="000000"/>
              </w:rPr>
              <w:t>=EfirTimingGroupFraction("RU000A0JNPK5";"01.11.2013";</w:t>
            </w:r>
            <w:r w:rsidRPr="00D546A9">
              <w:rPr>
                <w:rFonts w:ascii="Calibri" w:hAnsi="Calibri"/>
                <w:color w:val="000000"/>
              </w:rPr>
              <w:t>"10.11.2013"</w:t>
            </w:r>
            <w:r w:rsidRPr="00F040B2">
              <w:rPr>
                <w:rFonts w:ascii="Calibri" w:hAnsi="Calibri"/>
                <w:color w:val="000000"/>
              </w:rPr>
              <w:t>;12)</w:t>
            </w:r>
          </w:p>
        </w:tc>
        <w:tc>
          <w:tcPr>
            <w:tcW w:w="1147" w:type="dxa"/>
            <w:vAlign w:val="bottom"/>
          </w:tcPr>
          <w:p w14:paraId="0E1B7CAF" w14:textId="77777777" w:rsidR="00D546A9" w:rsidRPr="00F040B2" w:rsidRDefault="00D546A9" w:rsidP="004875EE">
            <w:pPr>
              <w:rPr>
                <w:rFonts w:ascii="Calibri" w:hAnsi="Calibri"/>
                <w:color w:val="000000"/>
              </w:rPr>
            </w:pPr>
            <w:r w:rsidRPr="00F040B2">
              <w:rPr>
                <w:rFonts w:ascii="Calibri" w:hAnsi="Calibri"/>
                <w:color w:val="000000"/>
              </w:rPr>
              <w:t>0</w:t>
            </w:r>
          </w:p>
        </w:tc>
      </w:tr>
      <w:tr w:rsidR="00D546A9" w:rsidRPr="00D90D84" w14:paraId="5BFF741D" w14:textId="77777777" w:rsidTr="00D546A9">
        <w:tc>
          <w:tcPr>
            <w:tcW w:w="653" w:type="dxa"/>
            <w:shd w:val="clear" w:color="auto" w:fill="D9D9D9" w:themeFill="background1" w:themeFillShade="D9"/>
          </w:tcPr>
          <w:p w14:paraId="22CEAA65" w14:textId="77777777" w:rsidR="00D546A9" w:rsidRDefault="00D546A9" w:rsidP="004875EE">
            <w:r>
              <w:t>14</w:t>
            </w:r>
          </w:p>
        </w:tc>
        <w:tc>
          <w:tcPr>
            <w:tcW w:w="7771" w:type="dxa"/>
            <w:vAlign w:val="bottom"/>
          </w:tcPr>
          <w:p w14:paraId="6D6BAC65" w14:textId="3632C352" w:rsidR="00D546A9" w:rsidRPr="00F040B2" w:rsidRDefault="00D546A9" w:rsidP="004875EE">
            <w:pPr>
              <w:rPr>
                <w:rFonts w:ascii="Calibri" w:hAnsi="Calibri"/>
                <w:color w:val="000000"/>
              </w:rPr>
            </w:pPr>
            <w:r w:rsidRPr="00F040B2">
              <w:rPr>
                <w:rFonts w:ascii="Calibri" w:hAnsi="Calibri"/>
                <w:color w:val="000000"/>
              </w:rPr>
              <w:t>=EfirTimingGroupFraction("RU000A0JNPK5";"01.11.2013";</w:t>
            </w:r>
            <w:r w:rsidRPr="00D546A9">
              <w:rPr>
                <w:rFonts w:ascii="Calibri" w:hAnsi="Calibri"/>
                <w:color w:val="000000"/>
              </w:rPr>
              <w:t>"10.11.2013"</w:t>
            </w:r>
            <w:r w:rsidRPr="00F040B2">
              <w:rPr>
                <w:rFonts w:ascii="Calibri" w:hAnsi="Calibri"/>
                <w:color w:val="000000"/>
              </w:rPr>
              <w:t>;13)</w:t>
            </w:r>
          </w:p>
        </w:tc>
        <w:tc>
          <w:tcPr>
            <w:tcW w:w="1147" w:type="dxa"/>
            <w:vAlign w:val="bottom"/>
          </w:tcPr>
          <w:p w14:paraId="56C19860" w14:textId="77777777" w:rsidR="00D546A9" w:rsidRPr="00F040B2" w:rsidRDefault="00D546A9" w:rsidP="004875EE">
            <w:pPr>
              <w:rPr>
                <w:rFonts w:ascii="Calibri" w:hAnsi="Calibri"/>
                <w:color w:val="000000"/>
              </w:rPr>
            </w:pPr>
            <w:r>
              <w:rPr>
                <w:rFonts w:ascii="Calibri" w:hAnsi="Calibri"/>
                <w:color w:val="000000"/>
              </w:rPr>
              <w:t>0</w:t>
            </w:r>
          </w:p>
        </w:tc>
      </w:tr>
    </w:tbl>
    <w:p w14:paraId="5FE7B523" w14:textId="77777777" w:rsidR="00D546A9" w:rsidRDefault="00D546A9">
      <w:pPr>
        <w:rPr>
          <w:rFonts w:asciiTheme="majorHAnsi" w:eastAsiaTheme="majorEastAsia" w:hAnsiTheme="majorHAnsi" w:cstheme="majorBidi"/>
          <w:b/>
          <w:bCs/>
          <w:color w:val="365F91" w:themeColor="accent1" w:themeShade="BF"/>
          <w:sz w:val="28"/>
          <w:szCs w:val="28"/>
          <w:lang w:val="en-US"/>
        </w:rPr>
      </w:pPr>
      <w:r>
        <w:rPr>
          <w:lang w:val="en-US"/>
        </w:rPr>
        <w:br w:type="page"/>
      </w:r>
    </w:p>
    <w:p w14:paraId="645C1E95" w14:textId="24B5F242" w:rsidR="006D4421" w:rsidRDefault="006D4421" w:rsidP="00E34E07">
      <w:pPr>
        <w:pStyle w:val="1"/>
      </w:pPr>
      <w:r w:rsidRPr="006D4421">
        <w:t>EfirFundingRate</w:t>
      </w:r>
      <w:r w:rsidR="00376700">
        <w:fldChar w:fldCharType="begin"/>
      </w:r>
      <w:r w:rsidR="00376700">
        <w:instrText xml:space="preserve"> XE "</w:instrText>
      </w:r>
      <w:r w:rsidR="00376700" w:rsidRPr="008206E3">
        <w:instrText>EfirFundingRate</w:instrText>
      </w:r>
      <w:r w:rsidR="00376700">
        <w:instrText xml:space="preserve">" </w:instrText>
      </w:r>
      <w:r w:rsidR="00376700">
        <w:fldChar w:fldCharType="end"/>
      </w:r>
    </w:p>
    <w:p w14:paraId="645C1E96" w14:textId="77777777" w:rsidR="006D4421" w:rsidRDefault="006D4421" w:rsidP="00E34E07">
      <w:pPr>
        <w:pStyle w:val="20"/>
      </w:pPr>
      <w:r>
        <w:t>Описание</w:t>
      </w:r>
    </w:p>
    <w:p w14:paraId="25F6BF35" w14:textId="77777777" w:rsidR="00433F1E" w:rsidRDefault="00E34E07" w:rsidP="00433F1E">
      <w:r>
        <w:t xml:space="preserve">Вспомогательная функция </w:t>
      </w:r>
      <w:r>
        <w:rPr>
          <w:lang w:val="en-US"/>
        </w:rPr>
        <w:t>EfirFundingRate</w:t>
      </w:r>
      <w:r>
        <w:t xml:space="preserve"> используется для поиска в массиве ячеек одного значения (коэффициента фондирования) по ключу</w:t>
      </w:r>
      <w:r w:rsidRPr="00E34E07">
        <w:t xml:space="preserve"> (</w:t>
      </w:r>
      <w:r>
        <w:t>имени валюты).</w:t>
      </w:r>
      <w:r w:rsidR="00433F1E" w:rsidRPr="00433F1E">
        <w:t xml:space="preserve"> </w:t>
      </w:r>
      <w:r w:rsidR="00433F1E">
        <w:t>При этом, если найденный коэффициент фондирования больше единицы, то функция возвращает 1.</w:t>
      </w:r>
    </w:p>
    <w:p w14:paraId="645C1E97" w14:textId="06122AF3" w:rsidR="00E34E07" w:rsidRPr="00433F1E" w:rsidRDefault="00433F1E" w:rsidP="00433F1E">
      <w:r>
        <w:t>Если требуемая валюта не была обнаружена, то функция возвращает 0.</w:t>
      </w:r>
    </w:p>
    <w:p w14:paraId="645C1E98" w14:textId="77777777" w:rsidR="006D4421" w:rsidRPr="004D4A10" w:rsidRDefault="006D4421" w:rsidP="00E34E07">
      <w:pPr>
        <w:pStyle w:val="20"/>
        <w:rPr>
          <w:lang w:val="en-US"/>
        </w:rPr>
      </w:pPr>
      <w:r>
        <w:t>Синтаксис</w:t>
      </w:r>
    </w:p>
    <w:p w14:paraId="645C1E99" w14:textId="20C4DD2B" w:rsidR="00E34E07" w:rsidRPr="00CD19B6" w:rsidRDefault="00E34E07" w:rsidP="00E34E07">
      <w:pPr>
        <w:ind w:left="1843" w:hanging="1843"/>
        <w:rPr>
          <w:rFonts w:ascii="Courier New" w:hAnsi="Courier New" w:cs="Courier New"/>
          <w:lang w:val="en-US"/>
        </w:rPr>
      </w:pPr>
      <w:r w:rsidRPr="00E34E07">
        <w:rPr>
          <w:rFonts w:ascii="Courier New" w:hAnsi="Courier New" w:cs="Courier New"/>
          <w:lang w:val="en-US"/>
        </w:rPr>
        <w:t>EfirFundingRate</w:t>
      </w:r>
      <w:r w:rsidRPr="00CD19B6">
        <w:rPr>
          <w:rFonts w:ascii="Courier New" w:hAnsi="Courier New" w:cs="Courier New"/>
          <w:lang w:val="en-US"/>
        </w:rPr>
        <w:t xml:space="preserve"> </w:t>
      </w:r>
      <w:proofErr w:type="gramStart"/>
      <w:r w:rsidRPr="00CD19B6">
        <w:rPr>
          <w:rFonts w:ascii="Courier New" w:hAnsi="Courier New" w:cs="Courier New"/>
          <w:lang w:val="en-US"/>
        </w:rPr>
        <w:t xml:space="preserve">( </w:t>
      </w:r>
      <w:r w:rsidRPr="00E34E07">
        <w:rPr>
          <w:rFonts w:ascii="Courier New" w:hAnsi="Courier New" w:cs="Courier New"/>
          <w:lang w:val="en-US"/>
        </w:rPr>
        <w:t>Currency</w:t>
      </w:r>
      <w:proofErr w:type="gramEnd"/>
      <w:r w:rsidRPr="00CD19B6">
        <w:rPr>
          <w:rFonts w:ascii="Courier New" w:hAnsi="Courier New" w:cs="Courier New"/>
          <w:lang w:val="en-US"/>
        </w:rPr>
        <w:t xml:space="preserve">, </w:t>
      </w:r>
      <w:r w:rsidRPr="00E34E07">
        <w:rPr>
          <w:rFonts w:ascii="Courier New" w:hAnsi="Courier New" w:cs="Courier New"/>
          <w:lang w:val="en-US"/>
        </w:rPr>
        <w:t>Funding</w:t>
      </w:r>
      <w:r w:rsidRPr="00CD19B6">
        <w:rPr>
          <w:rFonts w:ascii="Courier New" w:hAnsi="Courier New" w:cs="Courier New"/>
          <w:lang w:val="en-US"/>
        </w:rPr>
        <w:t xml:space="preserve"> </w:t>
      </w:r>
      <w:r w:rsidRPr="00E34E07">
        <w:rPr>
          <w:rFonts w:ascii="Courier New" w:hAnsi="Courier New" w:cs="Courier New"/>
          <w:lang w:val="en-US"/>
        </w:rPr>
        <w:t>Rates</w:t>
      </w:r>
      <w:r w:rsidR="00CD19B6" w:rsidRPr="00CD19B6">
        <w:rPr>
          <w:rFonts w:ascii="Courier New" w:hAnsi="Courier New" w:cs="Courier New"/>
          <w:lang w:val="en-US"/>
        </w:rPr>
        <w:t>, [Horisontal]</w:t>
      </w:r>
      <w:r w:rsidRPr="00CD19B6">
        <w:rPr>
          <w:rFonts w:ascii="Courier New" w:hAnsi="Courier New" w:cs="Courier New"/>
          <w:lang w:val="en-US"/>
        </w:rPr>
        <w:t>)</w:t>
      </w:r>
    </w:p>
    <w:p w14:paraId="645C1E9A" w14:textId="77777777" w:rsidR="00E34E07" w:rsidRPr="00FF1894" w:rsidRDefault="00E34E07" w:rsidP="00E34E07">
      <w:r>
        <w:t>Аргументы</w:t>
      </w:r>
      <w:r w:rsidRPr="00FF1894">
        <w:t xml:space="preserve"> </w:t>
      </w:r>
      <w:r>
        <w:t>функции</w:t>
      </w:r>
      <w:r w:rsidRPr="00FF1894">
        <w:t xml:space="preserve"> </w:t>
      </w:r>
      <w:r>
        <w:rPr>
          <w:lang w:val="en-US"/>
        </w:rPr>
        <w:t>EfirFundingRate</w:t>
      </w:r>
      <w:r w:rsidRPr="00FF1894">
        <w:t xml:space="preserve"> </w:t>
      </w:r>
      <w:r>
        <w:t>указаны</w:t>
      </w:r>
      <w:r w:rsidRPr="00FF1894">
        <w:t xml:space="preserve"> </w:t>
      </w:r>
      <w:r>
        <w:t>ниже</w:t>
      </w:r>
      <w:r w:rsidRPr="00FF1894">
        <w:t>:</w:t>
      </w:r>
    </w:p>
    <w:p w14:paraId="645C1E9B" w14:textId="77777777" w:rsidR="00E34E07" w:rsidRDefault="00E34E07" w:rsidP="00E34E07">
      <w:pPr>
        <w:pStyle w:val="a5"/>
        <w:numPr>
          <w:ilvl w:val="0"/>
          <w:numId w:val="3"/>
        </w:numPr>
      </w:pPr>
      <w:r>
        <w:rPr>
          <w:b/>
          <w:lang w:val="en-US"/>
        </w:rPr>
        <w:t>Currency</w:t>
      </w:r>
      <w:r w:rsidRPr="00C37B97">
        <w:t xml:space="preserve">. </w:t>
      </w:r>
      <w:r>
        <w:t>Обязательный аргумент. Строка – название валюты.</w:t>
      </w:r>
    </w:p>
    <w:p w14:paraId="645C1E9C" w14:textId="77777777" w:rsidR="00E34E07" w:rsidRDefault="00E34E07" w:rsidP="00E34E07">
      <w:pPr>
        <w:pStyle w:val="a5"/>
        <w:numPr>
          <w:ilvl w:val="0"/>
          <w:numId w:val="3"/>
        </w:numPr>
      </w:pPr>
      <w:r>
        <w:rPr>
          <w:b/>
          <w:lang w:val="en-US"/>
        </w:rPr>
        <w:t>Funding</w:t>
      </w:r>
      <w:r w:rsidRPr="00E34E07">
        <w:rPr>
          <w:b/>
        </w:rPr>
        <w:t xml:space="preserve"> </w:t>
      </w:r>
      <w:r>
        <w:rPr>
          <w:b/>
          <w:lang w:val="en-US"/>
        </w:rPr>
        <w:t>Rates</w:t>
      </w:r>
      <w:r w:rsidRPr="00E34E07">
        <w:t xml:space="preserve">. </w:t>
      </w:r>
      <w:r>
        <w:t>Обязательный аргумент. Задает диапазон ячеек, в котором должен производиться поиск. Первая колонка в этом диапазоне ячеек – ключи, а вторая колонка – числовые значения.</w:t>
      </w:r>
    </w:p>
    <w:p w14:paraId="39ABE4E8" w14:textId="589F6539" w:rsidR="00CD19B6" w:rsidRPr="006C2945" w:rsidRDefault="00CD19B6" w:rsidP="00E34E07">
      <w:pPr>
        <w:pStyle w:val="a5"/>
        <w:numPr>
          <w:ilvl w:val="0"/>
          <w:numId w:val="3"/>
        </w:numPr>
      </w:pPr>
      <w:r w:rsidRPr="00CD19B6">
        <w:rPr>
          <w:b/>
        </w:rPr>
        <w:t>Horisontal</w:t>
      </w:r>
      <w:r w:rsidRPr="00CD19B6">
        <w:t xml:space="preserve">. </w:t>
      </w:r>
      <w:r w:rsidRPr="00A025E2">
        <w:t>Нео</w:t>
      </w:r>
      <w:r w:rsidRPr="00CD19B6">
        <w:t>бязательный аргумент. ИСТИНА – массив ячеек расположен горизонтально (в первой строке находятся названия валют). ЛОЖЬ – (по умолчанию) массив ячеек расположен вертикально (коды валют находятся в первом столбце).</w:t>
      </w:r>
    </w:p>
    <w:p w14:paraId="645C1E9D" w14:textId="77777777" w:rsidR="006D4421" w:rsidRDefault="006D4421" w:rsidP="00E34E07">
      <w:pPr>
        <w:pStyle w:val="20"/>
      </w:pPr>
      <w:r>
        <w:t>Примеры</w:t>
      </w:r>
    </w:p>
    <w:tbl>
      <w:tblPr>
        <w:tblStyle w:val="a6"/>
        <w:tblW w:w="0" w:type="auto"/>
        <w:tblLook w:val="04A0" w:firstRow="1" w:lastRow="0" w:firstColumn="1" w:lastColumn="0" w:noHBand="0" w:noVBand="1"/>
      </w:tblPr>
      <w:tblGrid>
        <w:gridCol w:w="700"/>
        <w:gridCol w:w="3944"/>
        <w:gridCol w:w="4927"/>
      </w:tblGrid>
      <w:tr w:rsidR="00E34E07" w14:paraId="645C1EA1" w14:textId="77777777" w:rsidTr="00FF1894">
        <w:tc>
          <w:tcPr>
            <w:tcW w:w="700" w:type="dxa"/>
            <w:shd w:val="clear" w:color="auto" w:fill="D9D9D9" w:themeFill="background1" w:themeFillShade="D9"/>
          </w:tcPr>
          <w:p w14:paraId="645C1E9E" w14:textId="77777777" w:rsidR="00E34E07" w:rsidRPr="00E34E07" w:rsidRDefault="00E34E07" w:rsidP="00FF1894">
            <w:pPr>
              <w:jc w:val="center"/>
            </w:pPr>
          </w:p>
        </w:tc>
        <w:tc>
          <w:tcPr>
            <w:tcW w:w="3944" w:type="dxa"/>
            <w:shd w:val="clear" w:color="auto" w:fill="D9D9D9" w:themeFill="background1" w:themeFillShade="D9"/>
          </w:tcPr>
          <w:p w14:paraId="645C1E9F" w14:textId="77777777" w:rsidR="00E34E07" w:rsidRPr="00E34E07" w:rsidRDefault="00E34E07" w:rsidP="00FF1894">
            <w:pPr>
              <w:jc w:val="center"/>
            </w:pPr>
            <w:r>
              <w:rPr>
                <w:lang w:val="en-US"/>
              </w:rPr>
              <w:t>A</w:t>
            </w:r>
          </w:p>
        </w:tc>
        <w:tc>
          <w:tcPr>
            <w:tcW w:w="4927" w:type="dxa"/>
            <w:shd w:val="clear" w:color="auto" w:fill="D9D9D9" w:themeFill="background1" w:themeFillShade="D9"/>
          </w:tcPr>
          <w:p w14:paraId="645C1EA0" w14:textId="77777777" w:rsidR="00E34E07" w:rsidRPr="00E34E07" w:rsidRDefault="00E34E07" w:rsidP="00FF1894">
            <w:pPr>
              <w:jc w:val="center"/>
            </w:pPr>
            <w:r>
              <w:rPr>
                <w:lang w:val="en-US"/>
              </w:rPr>
              <w:t>B</w:t>
            </w:r>
          </w:p>
        </w:tc>
      </w:tr>
      <w:tr w:rsidR="00E34E07" w14:paraId="645C1EA5" w14:textId="77777777" w:rsidTr="00FF1894">
        <w:tc>
          <w:tcPr>
            <w:tcW w:w="700" w:type="dxa"/>
            <w:shd w:val="clear" w:color="auto" w:fill="D9D9D9" w:themeFill="background1" w:themeFillShade="D9"/>
          </w:tcPr>
          <w:p w14:paraId="645C1EA2" w14:textId="77777777" w:rsidR="00E34E07" w:rsidRPr="00D90D84" w:rsidRDefault="00E34E07" w:rsidP="00FF1894">
            <w:bookmarkStart w:id="36" w:name="_Hlk391898490"/>
            <w:r>
              <w:t>1</w:t>
            </w:r>
          </w:p>
        </w:tc>
        <w:tc>
          <w:tcPr>
            <w:tcW w:w="3944" w:type="dxa"/>
            <w:vAlign w:val="center"/>
          </w:tcPr>
          <w:p w14:paraId="645C1EA3" w14:textId="77777777" w:rsidR="00E34E07" w:rsidRPr="00E34E07" w:rsidRDefault="00E34E07" w:rsidP="00E34E07">
            <w:pPr>
              <w:rPr>
                <w:rFonts w:ascii="Calibri" w:hAnsi="Calibri"/>
                <w:b/>
                <w:color w:val="000000"/>
              </w:rPr>
            </w:pPr>
            <w:r w:rsidRPr="00E34E07">
              <w:rPr>
                <w:rFonts w:ascii="Calibri" w:hAnsi="Calibri"/>
                <w:b/>
                <w:color w:val="000000"/>
              </w:rPr>
              <w:t>Валюта</w:t>
            </w:r>
          </w:p>
        </w:tc>
        <w:tc>
          <w:tcPr>
            <w:tcW w:w="4927" w:type="dxa"/>
            <w:vAlign w:val="center"/>
          </w:tcPr>
          <w:p w14:paraId="645C1EA4" w14:textId="77777777" w:rsidR="00E34E07" w:rsidRPr="00E34E07" w:rsidRDefault="00E34E07" w:rsidP="00E34E07">
            <w:pPr>
              <w:rPr>
                <w:rFonts w:ascii="Calibri" w:hAnsi="Calibri"/>
                <w:b/>
                <w:color w:val="000000"/>
              </w:rPr>
            </w:pPr>
            <w:r w:rsidRPr="00E34E07">
              <w:rPr>
                <w:rFonts w:ascii="Calibri" w:hAnsi="Calibri"/>
                <w:b/>
                <w:color w:val="000000"/>
              </w:rPr>
              <w:t>Коэффициент фондирования (от 0 до 1)</w:t>
            </w:r>
          </w:p>
        </w:tc>
      </w:tr>
      <w:tr w:rsidR="00E34E07" w:rsidRPr="00D90D84" w14:paraId="645C1EA9" w14:textId="77777777" w:rsidTr="00FF1894">
        <w:tc>
          <w:tcPr>
            <w:tcW w:w="700" w:type="dxa"/>
            <w:shd w:val="clear" w:color="auto" w:fill="D9D9D9" w:themeFill="background1" w:themeFillShade="D9"/>
          </w:tcPr>
          <w:p w14:paraId="645C1EA6" w14:textId="77777777" w:rsidR="00E34E07" w:rsidRPr="00D90D84" w:rsidRDefault="00E34E07" w:rsidP="00FF1894">
            <w:r>
              <w:t>2</w:t>
            </w:r>
          </w:p>
        </w:tc>
        <w:tc>
          <w:tcPr>
            <w:tcW w:w="3944" w:type="dxa"/>
            <w:vAlign w:val="bottom"/>
          </w:tcPr>
          <w:p w14:paraId="645C1EA7" w14:textId="77777777" w:rsidR="00E34E07" w:rsidRDefault="00E34E07">
            <w:pPr>
              <w:rPr>
                <w:rFonts w:ascii="Calibri" w:hAnsi="Calibri"/>
                <w:color w:val="000000"/>
              </w:rPr>
            </w:pPr>
            <w:r>
              <w:rPr>
                <w:rFonts w:ascii="Calibri" w:hAnsi="Calibri"/>
                <w:color w:val="000000"/>
              </w:rPr>
              <w:t>RUB</w:t>
            </w:r>
          </w:p>
        </w:tc>
        <w:tc>
          <w:tcPr>
            <w:tcW w:w="4927" w:type="dxa"/>
            <w:vAlign w:val="bottom"/>
          </w:tcPr>
          <w:p w14:paraId="645C1EA8" w14:textId="77777777" w:rsidR="00E34E07" w:rsidRDefault="00E34E07">
            <w:pPr>
              <w:rPr>
                <w:rFonts w:ascii="Calibri" w:hAnsi="Calibri"/>
                <w:color w:val="000000"/>
              </w:rPr>
            </w:pPr>
            <w:r>
              <w:rPr>
                <w:rFonts w:ascii="Calibri" w:hAnsi="Calibri"/>
                <w:color w:val="000000"/>
              </w:rPr>
              <w:t>0,6</w:t>
            </w:r>
          </w:p>
        </w:tc>
      </w:tr>
      <w:tr w:rsidR="00E34E07" w:rsidRPr="00D90D84" w14:paraId="645C1EB1" w14:textId="77777777" w:rsidTr="00FF1894">
        <w:tc>
          <w:tcPr>
            <w:tcW w:w="700" w:type="dxa"/>
            <w:shd w:val="clear" w:color="auto" w:fill="D9D9D9" w:themeFill="background1" w:themeFillShade="D9"/>
          </w:tcPr>
          <w:p w14:paraId="645C1EAE" w14:textId="2DD293EB" w:rsidR="00E34E07" w:rsidRPr="00CD19B6" w:rsidRDefault="00D113B1" w:rsidP="00FF1894">
            <w:r w:rsidRPr="00CD19B6">
              <w:t>3</w:t>
            </w:r>
          </w:p>
        </w:tc>
        <w:tc>
          <w:tcPr>
            <w:tcW w:w="3944" w:type="dxa"/>
            <w:vAlign w:val="bottom"/>
          </w:tcPr>
          <w:p w14:paraId="645C1EAF" w14:textId="77777777" w:rsidR="00E34E07" w:rsidRDefault="00E34E07">
            <w:pPr>
              <w:rPr>
                <w:rFonts w:ascii="Calibri" w:hAnsi="Calibri"/>
                <w:color w:val="000000"/>
              </w:rPr>
            </w:pPr>
            <w:r>
              <w:rPr>
                <w:rFonts w:ascii="Calibri" w:hAnsi="Calibri"/>
                <w:color w:val="000000"/>
              </w:rPr>
              <w:t>USD</w:t>
            </w:r>
          </w:p>
        </w:tc>
        <w:tc>
          <w:tcPr>
            <w:tcW w:w="4927" w:type="dxa"/>
            <w:vAlign w:val="bottom"/>
          </w:tcPr>
          <w:p w14:paraId="645C1EB0" w14:textId="77777777" w:rsidR="00E34E07" w:rsidRDefault="00E34E07">
            <w:pPr>
              <w:rPr>
                <w:rFonts w:ascii="Calibri" w:hAnsi="Calibri"/>
                <w:color w:val="000000"/>
              </w:rPr>
            </w:pPr>
            <w:r>
              <w:rPr>
                <w:rFonts w:ascii="Calibri" w:hAnsi="Calibri"/>
                <w:color w:val="000000"/>
              </w:rPr>
              <w:t>0,3</w:t>
            </w:r>
          </w:p>
        </w:tc>
      </w:tr>
      <w:tr w:rsidR="00E34E07" w:rsidRPr="00D90D84" w14:paraId="645C1EB5" w14:textId="77777777" w:rsidTr="00FF1894">
        <w:tc>
          <w:tcPr>
            <w:tcW w:w="700" w:type="dxa"/>
            <w:shd w:val="clear" w:color="auto" w:fill="D9D9D9" w:themeFill="background1" w:themeFillShade="D9"/>
          </w:tcPr>
          <w:p w14:paraId="645C1EB2" w14:textId="02E549D2" w:rsidR="00E34E07" w:rsidRPr="00CD19B6" w:rsidRDefault="00D113B1" w:rsidP="00FF1894">
            <w:r w:rsidRPr="00CD19B6">
              <w:t>4</w:t>
            </w:r>
          </w:p>
        </w:tc>
        <w:tc>
          <w:tcPr>
            <w:tcW w:w="3944" w:type="dxa"/>
            <w:vAlign w:val="bottom"/>
          </w:tcPr>
          <w:p w14:paraId="645C1EB3" w14:textId="77777777" w:rsidR="00E34E07" w:rsidRDefault="00E34E07">
            <w:pPr>
              <w:rPr>
                <w:rFonts w:ascii="Calibri" w:hAnsi="Calibri"/>
                <w:color w:val="000000"/>
              </w:rPr>
            </w:pPr>
            <w:r>
              <w:rPr>
                <w:rFonts w:ascii="Calibri" w:hAnsi="Calibri"/>
                <w:color w:val="000000"/>
              </w:rPr>
              <w:t>EUR</w:t>
            </w:r>
          </w:p>
        </w:tc>
        <w:tc>
          <w:tcPr>
            <w:tcW w:w="4927" w:type="dxa"/>
            <w:vAlign w:val="bottom"/>
          </w:tcPr>
          <w:p w14:paraId="645C1EB4" w14:textId="77777777" w:rsidR="00E34E07" w:rsidRDefault="00E34E07">
            <w:pPr>
              <w:rPr>
                <w:rFonts w:ascii="Calibri" w:hAnsi="Calibri"/>
                <w:color w:val="000000"/>
              </w:rPr>
            </w:pPr>
            <w:r>
              <w:rPr>
                <w:rFonts w:ascii="Calibri" w:hAnsi="Calibri"/>
                <w:color w:val="000000"/>
              </w:rPr>
              <w:t>0,1</w:t>
            </w:r>
          </w:p>
        </w:tc>
      </w:tr>
      <w:tr w:rsidR="00E34E07" w:rsidRPr="00D90D84" w14:paraId="645C1EB9" w14:textId="77777777" w:rsidTr="00FF1894">
        <w:tc>
          <w:tcPr>
            <w:tcW w:w="700" w:type="dxa"/>
            <w:shd w:val="clear" w:color="auto" w:fill="D9D9D9" w:themeFill="background1" w:themeFillShade="D9"/>
          </w:tcPr>
          <w:p w14:paraId="645C1EB6" w14:textId="6C99012E" w:rsidR="00E34E07" w:rsidRPr="00CD19B6" w:rsidRDefault="00D113B1" w:rsidP="00FF1894">
            <w:r w:rsidRPr="00CD19B6">
              <w:t>5</w:t>
            </w:r>
          </w:p>
        </w:tc>
        <w:tc>
          <w:tcPr>
            <w:tcW w:w="3944" w:type="dxa"/>
            <w:vAlign w:val="bottom"/>
          </w:tcPr>
          <w:p w14:paraId="645C1EB7" w14:textId="77777777" w:rsidR="00E34E07" w:rsidRPr="00E34E07" w:rsidRDefault="00E34E07">
            <w:pPr>
              <w:rPr>
                <w:rFonts w:ascii="Calibri" w:hAnsi="Calibri"/>
                <w:b/>
                <w:color w:val="000000"/>
              </w:rPr>
            </w:pPr>
            <w:r w:rsidRPr="00E34E07">
              <w:rPr>
                <w:rFonts w:ascii="Calibri" w:hAnsi="Calibri"/>
                <w:b/>
                <w:color w:val="000000"/>
              </w:rPr>
              <w:t>Формула</w:t>
            </w:r>
          </w:p>
        </w:tc>
        <w:tc>
          <w:tcPr>
            <w:tcW w:w="4927" w:type="dxa"/>
            <w:vAlign w:val="bottom"/>
          </w:tcPr>
          <w:p w14:paraId="645C1EB8" w14:textId="77777777" w:rsidR="00E34E07" w:rsidRPr="00E34E07" w:rsidRDefault="00E34E07">
            <w:pPr>
              <w:rPr>
                <w:rFonts w:ascii="Calibri" w:hAnsi="Calibri"/>
                <w:b/>
                <w:color w:val="000000"/>
              </w:rPr>
            </w:pPr>
            <w:r w:rsidRPr="00E34E07">
              <w:rPr>
                <w:rFonts w:ascii="Calibri" w:hAnsi="Calibri"/>
                <w:b/>
                <w:color w:val="000000"/>
              </w:rPr>
              <w:t>Результат</w:t>
            </w:r>
          </w:p>
        </w:tc>
      </w:tr>
      <w:tr w:rsidR="00E34E07" w:rsidRPr="00D90D84" w14:paraId="645C1EBD" w14:textId="77777777" w:rsidTr="00FF1894">
        <w:tc>
          <w:tcPr>
            <w:tcW w:w="700" w:type="dxa"/>
            <w:shd w:val="clear" w:color="auto" w:fill="D9D9D9" w:themeFill="background1" w:themeFillShade="D9"/>
          </w:tcPr>
          <w:p w14:paraId="645C1EBA" w14:textId="064C1B57" w:rsidR="00E34E07" w:rsidRPr="00D113B1" w:rsidRDefault="00D113B1" w:rsidP="00FF1894">
            <w:pPr>
              <w:rPr>
                <w:lang w:val="en-US"/>
              </w:rPr>
            </w:pPr>
            <w:r>
              <w:rPr>
                <w:lang w:val="en-US"/>
              </w:rPr>
              <w:t>6</w:t>
            </w:r>
          </w:p>
        </w:tc>
        <w:tc>
          <w:tcPr>
            <w:tcW w:w="3944" w:type="dxa"/>
            <w:vAlign w:val="bottom"/>
          </w:tcPr>
          <w:p w14:paraId="645C1EBB" w14:textId="13D85886" w:rsidR="00E34E07" w:rsidRDefault="00D113B1" w:rsidP="00E72C98">
            <w:pPr>
              <w:rPr>
                <w:rFonts w:ascii="Calibri" w:hAnsi="Calibri"/>
                <w:color w:val="000000"/>
              </w:rPr>
            </w:pPr>
            <w:r>
              <w:rPr>
                <w:rFonts w:ascii="Calibri" w:hAnsi="Calibri"/>
                <w:color w:val="000000"/>
              </w:rPr>
              <w:t>=EfirFundingRate("RU</w:t>
            </w:r>
            <w:r w:rsidR="00E72C98">
              <w:rPr>
                <w:rFonts w:ascii="Calibri" w:hAnsi="Calibri"/>
                <w:color w:val="000000"/>
                <w:lang w:val="en-US"/>
              </w:rPr>
              <w:t>B</w:t>
            </w:r>
            <w:proofErr w:type="gramStart"/>
            <w:r>
              <w:rPr>
                <w:rFonts w:ascii="Calibri" w:hAnsi="Calibri"/>
                <w:color w:val="000000"/>
              </w:rPr>
              <w:t>";A2:B</w:t>
            </w:r>
            <w:r>
              <w:rPr>
                <w:rFonts w:ascii="Calibri" w:hAnsi="Calibri"/>
                <w:color w:val="000000"/>
                <w:lang w:val="en-US"/>
              </w:rPr>
              <w:t>4</w:t>
            </w:r>
            <w:proofErr w:type="gramEnd"/>
            <w:r w:rsidR="00E34E07">
              <w:rPr>
                <w:rFonts w:ascii="Calibri" w:hAnsi="Calibri"/>
                <w:color w:val="000000"/>
              </w:rPr>
              <w:t>)</w:t>
            </w:r>
          </w:p>
        </w:tc>
        <w:tc>
          <w:tcPr>
            <w:tcW w:w="4927" w:type="dxa"/>
            <w:vAlign w:val="bottom"/>
          </w:tcPr>
          <w:p w14:paraId="645C1EBC" w14:textId="77777777" w:rsidR="00E34E07" w:rsidRDefault="00E34E07">
            <w:pPr>
              <w:rPr>
                <w:rFonts w:ascii="Calibri" w:hAnsi="Calibri"/>
                <w:color w:val="000000"/>
              </w:rPr>
            </w:pPr>
            <w:r>
              <w:rPr>
                <w:rFonts w:ascii="Calibri" w:hAnsi="Calibri"/>
                <w:color w:val="000000"/>
              </w:rPr>
              <w:t>0,6</w:t>
            </w:r>
          </w:p>
        </w:tc>
      </w:tr>
      <w:tr w:rsidR="00E34E07" w:rsidRPr="00D90D84" w14:paraId="645C1EC1" w14:textId="77777777" w:rsidTr="00FF1894">
        <w:tc>
          <w:tcPr>
            <w:tcW w:w="700" w:type="dxa"/>
            <w:shd w:val="clear" w:color="auto" w:fill="D9D9D9" w:themeFill="background1" w:themeFillShade="D9"/>
          </w:tcPr>
          <w:p w14:paraId="645C1EBE" w14:textId="6FE8EF70" w:rsidR="00E34E07" w:rsidRPr="00D113B1" w:rsidRDefault="00D113B1" w:rsidP="00FF1894">
            <w:pPr>
              <w:rPr>
                <w:lang w:val="en-US"/>
              </w:rPr>
            </w:pPr>
            <w:r>
              <w:rPr>
                <w:lang w:val="en-US"/>
              </w:rPr>
              <w:t>7</w:t>
            </w:r>
          </w:p>
        </w:tc>
        <w:tc>
          <w:tcPr>
            <w:tcW w:w="3944" w:type="dxa"/>
            <w:vAlign w:val="bottom"/>
          </w:tcPr>
          <w:p w14:paraId="645C1EBF" w14:textId="0181668E" w:rsidR="00E34E07" w:rsidRDefault="00E34E07" w:rsidP="00D53B5B">
            <w:pPr>
              <w:rPr>
                <w:rFonts w:ascii="Calibri" w:hAnsi="Calibri"/>
                <w:color w:val="000000"/>
              </w:rPr>
            </w:pPr>
            <w:r>
              <w:rPr>
                <w:rFonts w:ascii="Calibri" w:hAnsi="Calibri"/>
                <w:color w:val="000000"/>
              </w:rPr>
              <w:t>=EfirFundingRate("USD</w:t>
            </w:r>
            <w:proofErr w:type="gramStart"/>
            <w:r>
              <w:rPr>
                <w:rFonts w:ascii="Calibri" w:hAnsi="Calibri"/>
                <w:color w:val="000000"/>
              </w:rPr>
              <w:t>";A</w:t>
            </w:r>
            <w:r w:rsidR="00D53B5B">
              <w:rPr>
                <w:rFonts w:ascii="Calibri" w:hAnsi="Calibri"/>
                <w:color w:val="000000"/>
                <w:lang w:val="en-US"/>
              </w:rPr>
              <w:t>2</w:t>
            </w:r>
            <w:r>
              <w:rPr>
                <w:rFonts w:ascii="Calibri" w:hAnsi="Calibri"/>
                <w:color w:val="000000"/>
              </w:rPr>
              <w:t>:B</w:t>
            </w:r>
            <w:r w:rsidR="00D113B1">
              <w:rPr>
                <w:rFonts w:ascii="Calibri" w:hAnsi="Calibri"/>
                <w:color w:val="000000"/>
                <w:lang w:val="en-US"/>
              </w:rPr>
              <w:t>4</w:t>
            </w:r>
            <w:proofErr w:type="gramEnd"/>
            <w:r>
              <w:rPr>
                <w:rFonts w:ascii="Calibri" w:hAnsi="Calibri"/>
                <w:color w:val="000000"/>
              </w:rPr>
              <w:t>)</w:t>
            </w:r>
          </w:p>
        </w:tc>
        <w:tc>
          <w:tcPr>
            <w:tcW w:w="4927" w:type="dxa"/>
            <w:vAlign w:val="bottom"/>
          </w:tcPr>
          <w:p w14:paraId="645C1EC0" w14:textId="77777777" w:rsidR="00E34E07" w:rsidRDefault="00E34E07">
            <w:pPr>
              <w:rPr>
                <w:rFonts w:ascii="Calibri" w:hAnsi="Calibri"/>
                <w:color w:val="000000"/>
              </w:rPr>
            </w:pPr>
            <w:r>
              <w:rPr>
                <w:rFonts w:ascii="Calibri" w:hAnsi="Calibri"/>
                <w:color w:val="000000"/>
              </w:rPr>
              <w:t>0,3</w:t>
            </w:r>
          </w:p>
        </w:tc>
      </w:tr>
      <w:bookmarkEnd w:id="36"/>
    </w:tbl>
    <w:p w14:paraId="4E3BE5A3" w14:textId="77777777" w:rsidR="005D065A" w:rsidRDefault="005D065A" w:rsidP="002C6FA0"/>
    <w:p w14:paraId="11E7DA03" w14:textId="13812678" w:rsidR="002C6FA0" w:rsidRDefault="002C6FA0" w:rsidP="002C6FA0">
      <w:pPr>
        <w:rPr>
          <w:rFonts w:asciiTheme="majorHAnsi" w:eastAsiaTheme="majorEastAsia" w:hAnsiTheme="majorHAnsi" w:cstheme="majorBidi"/>
          <w:color w:val="365F91" w:themeColor="accent1" w:themeShade="BF"/>
          <w:sz w:val="28"/>
          <w:szCs w:val="28"/>
          <w:lang w:val="en-US"/>
        </w:rPr>
      </w:pPr>
      <w:r>
        <w:rPr>
          <w:lang w:val="en-US"/>
        </w:rPr>
        <w:br w:type="page"/>
      </w:r>
    </w:p>
    <w:p w14:paraId="30F4C704" w14:textId="4B1D4A81" w:rsidR="002C6FA0" w:rsidRPr="002C6FA0" w:rsidRDefault="002C6FA0" w:rsidP="002C6FA0">
      <w:pPr>
        <w:pStyle w:val="1"/>
        <w:rPr>
          <w:lang w:val="en-US"/>
        </w:rPr>
      </w:pPr>
      <w:r w:rsidRPr="002C6FA0">
        <w:rPr>
          <w:lang w:val="en-US"/>
        </w:rPr>
        <w:t>EfirHasPercentRisk</w:t>
      </w:r>
      <w:r w:rsidR="00376700">
        <w:rPr>
          <w:lang w:val="en-US"/>
        </w:rPr>
        <w:fldChar w:fldCharType="begin"/>
      </w:r>
      <w:r w:rsidR="00376700">
        <w:instrText xml:space="preserve"> XE "</w:instrText>
      </w:r>
      <w:r w:rsidR="00376700" w:rsidRPr="00A85E1D">
        <w:rPr>
          <w:lang w:val="en-US"/>
        </w:rPr>
        <w:instrText>EfirHasPercentRisk</w:instrText>
      </w:r>
      <w:r w:rsidR="00376700">
        <w:instrText xml:space="preserve">" </w:instrText>
      </w:r>
      <w:r w:rsidR="00376700">
        <w:rPr>
          <w:lang w:val="en-US"/>
        </w:rPr>
        <w:fldChar w:fldCharType="end"/>
      </w:r>
    </w:p>
    <w:p w14:paraId="3983A112" w14:textId="77777777" w:rsidR="002C6FA0" w:rsidRPr="002C6FA0" w:rsidRDefault="002C6FA0" w:rsidP="002C6FA0">
      <w:pPr>
        <w:pStyle w:val="20"/>
        <w:rPr>
          <w:lang w:val="en-US"/>
        </w:rPr>
      </w:pPr>
      <w:r>
        <w:t>Описание</w:t>
      </w:r>
    </w:p>
    <w:p w14:paraId="09C7075C" w14:textId="3E840C9F" w:rsidR="002C6FA0" w:rsidRPr="002C6FA0" w:rsidRDefault="002C6FA0" w:rsidP="002C6FA0">
      <w:r>
        <w:t>Функция</w:t>
      </w:r>
      <w:r w:rsidRPr="002C6FA0">
        <w:t xml:space="preserve"> </w:t>
      </w:r>
      <w:r w:rsidRPr="002C6FA0">
        <w:rPr>
          <w:lang w:val="en-US"/>
        </w:rPr>
        <w:t>EfirHasPercentRisk</w:t>
      </w:r>
      <w:r w:rsidRPr="002C6FA0">
        <w:t xml:space="preserve"> </w:t>
      </w:r>
      <w:r>
        <w:t>используется</w:t>
      </w:r>
      <w:r w:rsidRPr="002C6FA0">
        <w:t xml:space="preserve"> </w:t>
      </w:r>
      <w:r>
        <w:t>для</w:t>
      </w:r>
      <w:r w:rsidRPr="002C6FA0">
        <w:t xml:space="preserve"> </w:t>
      </w:r>
      <w:r>
        <w:t>определения необходимости расчета процентного риска по заданному инструменту в зависимости от типа этого инструмента и даты расчета. Например, дата расчета оказывает свое влияние после дня погашения выпуска облигации.</w:t>
      </w:r>
    </w:p>
    <w:p w14:paraId="33720367" w14:textId="77777777" w:rsidR="002C6FA0" w:rsidRPr="004D4A10" w:rsidRDefault="002C6FA0" w:rsidP="002C6FA0">
      <w:pPr>
        <w:pStyle w:val="20"/>
        <w:rPr>
          <w:lang w:val="en-US"/>
        </w:rPr>
      </w:pPr>
      <w:r>
        <w:t>Синтаксис</w:t>
      </w:r>
    </w:p>
    <w:p w14:paraId="37F95BFD" w14:textId="40C45C89" w:rsidR="002C6FA0" w:rsidRPr="004D4A10" w:rsidRDefault="002C6FA0" w:rsidP="002C6FA0">
      <w:pPr>
        <w:rPr>
          <w:rFonts w:ascii="Courier New" w:hAnsi="Courier New" w:cs="Courier New"/>
          <w:lang w:val="en-US"/>
        </w:rPr>
      </w:pPr>
      <w:r w:rsidRPr="002C6FA0">
        <w:rPr>
          <w:rFonts w:ascii="Courier New" w:hAnsi="Courier New" w:cs="Courier New"/>
          <w:lang w:val="en-US"/>
        </w:rPr>
        <w:t>EfirHasPercentRisk</w:t>
      </w:r>
      <w:r w:rsidRPr="004D4A10">
        <w:rPr>
          <w:rFonts w:ascii="Courier New" w:hAnsi="Courier New" w:cs="Courier New"/>
          <w:lang w:val="en-US"/>
        </w:rPr>
        <w:t xml:space="preserve"> </w:t>
      </w:r>
      <w:proofErr w:type="gramStart"/>
      <w:r w:rsidRPr="004D4A10">
        <w:rPr>
          <w:rFonts w:ascii="Courier New" w:hAnsi="Courier New" w:cs="Courier New"/>
          <w:lang w:val="en-US"/>
        </w:rPr>
        <w:t xml:space="preserve">( </w:t>
      </w:r>
      <w:r>
        <w:rPr>
          <w:rFonts w:ascii="Courier New" w:hAnsi="Courier New" w:cs="Courier New"/>
          <w:lang w:val="en-US"/>
        </w:rPr>
        <w:t>Isin</w:t>
      </w:r>
      <w:proofErr w:type="gramEnd"/>
      <w:r w:rsidRPr="004D4A10">
        <w:rPr>
          <w:rFonts w:ascii="Courier New" w:hAnsi="Courier New" w:cs="Courier New"/>
          <w:lang w:val="en-US"/>
        </w:rPr>
        <w:t>, [</w:t>
      </w:r>
      <w:r>
        <w:rPr>
          <w:rFonts w:ascii="Courier New" w:hAnsi="Courier New" w:cs="Courier New"/>
          <w:lang w:val="en-US"/>
        </w:rPr>
        <w:t>Calculation</w:t>
      </w:r>
      <w:r w:rsidRPr="004D4A10">
        <w:rPr>
          <w:rFonts w:ascii="Courier New" w:hAnsi="Courier New" w:cs="Courier New"/>
          <w:lang w:val="en-US"/>
        </w:rPr>
        <w:t xml:space="preserve"> </w:t>
      </w:r>
      <w:r>
        <w:rPr>
          <w:rFonts w:ascii="Courier New" w:hAnsi="Courier New" w:cs="Courier New"/>
          <w:lang w:val="en-US"/>
        </w:rPr>
        <w:t>Date</w:t>
      </w:r>
      <w:r w:rsidRPr="004D4A10">
        <w:rPr>
          <w:rFonts w:ascii="Courier New" w:hAnsi="Courier New" w:cs="Courier New"/>
          <w:lang w:val="en-US"/>
        </w:rPr>
        <w:t>]</w:t>
      </w:r>
      <w:r w:rsidR="00D2020D">
        <w:rPr>
          <w:rFonts w:ascii="Courier New" w:hAnsi="Courier New" w:cs="Courier New"/>
          <w:lang w:val="en-US"/>
        </w:rPr>
        <w:t>, [Edition]</w:t>
      </w:r>
      <w:r w:rsidRPr="004D4A10">
        <w:rPr>
          <w:rFonts w:ascii="Courier New" w:hAnsi="Courier New" w:cs="Courier New"/>
          <w:lang w:val="en-US"/>
        </w:rPr>
        <w:t xml:space="preserve"> )</w:t>
      </w:r>
    </w:p>
    <w:p w14:paraId="570217AF" w14:textId="22D8505B" w:rsidR="002C6FA0" w:rsidRPr="00C37B97" w:rsidRDefault="002C6FA0" w:rsidP="002C6FA0">
      <w:r>
        <w:t>Аргументы</w:t>
      </w:r>
      <w:r w:rsidRPr="00C37B97">
        <w:t xml:space="preserve"> </w:t>
      </w:r>
      <w:r>
        <w:t>функции</w:t>
      </w:r>
      <w:r w:rsidRPr="00C37B97">
        <w:t xml:space="preserve"> </w:t>
      </w:r>
      <w:r w:rsidRPr="002C6FA0">
        <w:rPr>
          <w:lang w:val="en-US"/>
        </w:rPr>
        <w:t>EfirHasPercentRisk</w:t>
      </w:r>
      <w:r w:rsidRPr="002C6FA0">
        <w:t xml:space="preserve"> </w:t>
      </w:r>
      <w:r>
        <w:t>указаны</w:t>
      </w:r>
      <w:r w:rsidRPr="00C37B97">
        <w:t xml:space="preserve"> </w:t>
      </w:r>
      <w:r>
        <w:t>ниже</w:t>
      </w:r>
      <w:r w:rsidRPr="00C37B97">
        <w:t>:</w:t>
      </w:r>
    </w:p>
    <w:p w14:paraId="06537A41" w14:textId="3475FF2D" w:rsidR="002C6FA0" w:rsidRPr="00C37B97" w:rsidRDefault="002C6FA0" w:rsidP="002C6FA0">
      <w:pPr>
        <w:pStyle w:val="a5"/>
        <w:numPr>
          <w:ilvl w:val="0"/>
          <w:numId w:val="3"/>
        </w:numPr>
      </w:pPr>
      <w:r w:rsidRPr="00C37B97">
        <w:rPr>
          <w:b/>
          <w:lang w:val="en-US"/>
        </w:rPr>
        <w:t>I</w:t>
      </w:r>
      <w:r>
        <w:rPr>
          <w:b/>
          <w:lang w:val="en-US"/>
        </w:rPr>
        <w:t>sin</w:t>
      </w:r>
      <w:r w:rsidRPr="00C37B97">
        <w:t xml:space="preserve">. </w:t>
      </w:r>
      <w:r>
        <w:t xml:space="preserve">Обязательный аргумент. </w:t>
      </w:r>
      <w:r w:rsidR="00E3718E">
        <w:rPr>
          <w:lang w:val="en-US"/>
        </w:rPr>
        <w:t>ISIN</w:t>
      </w:r>
      <w:r w:rsidR="00E3718E">
        <w:t xml:space="preserve"> или регистрационный код инструмента.</w:t>
      </w:r>
    </w:p>
    <w:p w14:paraId="4B85D5BF" w14:textId="5BBED5D2" w:rsidR="002C6FA0" w:rsidRDefault="002C6FA0" w:rsidP="002C6FA0">
      <w:pPr>
        <w:pStyle w:val="a5"/>
        <w:numPr>
          <w:ilvl w:val="0"/>
          <w:numId w:val="3"/>
        </w:numPr>
      </w:pPr>
      <w:r>
        <w:rPr>
          <w:b/>
          <w:lang w:val="en-US"/>
        </w:rPr>
        <w:t>Calculation</w:t>
      </w:r>
      <w:r w:rsidRPr="00F46442">
        <w:rPr>
          <w:b/>
        </w:rPr>
        <w:t xml:space="preserve"> </w:t>
      </w:r>
      <w:r w:rsidRPr="00C37B97">
        <w:rPr>
          <w:b/>
          <w:lang w:val="en-US"/>
        </w:rPr>
        <w:t>Date</w:t>
      </w:r>
      <w:r w:rsidRPr="00C37B97">
        <w:t>.</w:t>
      </w:r>
      <w:r>
        <w:t xml:space="preserve"> Необязательный аргумент. Д</w:t>
      </w:r>
      <w:r w:rsidRPr="00C37B97">
        <w:t>ата, на которую должны быть загружены данные. Может задаваться ячейкой с датой либо строкой в формате "DD.MM.YY</w:t>
      </w:r>
      <w:r>
        <w:rPr>
          <w:lang w:val="en-US"/>
        </w:rPr>
        <w:t>Y</w:t>
      </w:r>
      <w:r w:rsidRPr="00C37B97">
        <w:t>Y".</w:t>
      </w:r>
      <w:r w:rsidRPr="00AD0428">
        <w:t xml:space="preserve"> </w:t>
      </w:r>
      <w:r>
        <w:t>Если аргумент не задан, то используется текущая дата.</w:t>
      </w:r>
    </w:p>
    <w:p w14:paraId="6865DAD3" w14:textId="77777777" w:rsidR="002C6FA0" w:rsidRPr="00C165A5" w:rsidRDefault="002C6FA0" w:rsidP="002C6FA0">
      <w:pPr>
        <w:pStyle w:val="a5"/>
      </w:pPr>
      <w:r w:rsidRPr="00AD0428">
        <w:rPr>
          <w:b/>
          <w:color w:val="FF0000"/>
        </w:rPr>
        <w:t>Внимание!</w:t>
      </w:r>
      <w:r w:rsidRPr="00AD0428">
        <w:rPr>
          <w:color w:val="FF0000"/>
        </w:rPr>
        <w:t xml:space="preserve"> </w:t>
      </w:r>
      <w:r>
        <w:t xml:space="preserve">Не используйте в качестве аргумента </w:t>
      </w:r>
      <w:r>
        <w:rPr>
          <w:lang w:val="en-US"/>
        </w:rPr>
        <w:t>Date</w:t>
      </w:r>
      <w:r>
        <w:t xml:space="preserve"> ссылку на ячейку с функцией </w:t>
      </w:r>
      <w:proofErr w:type="gramStart"/>
      <w:r>
        <w:t>СЕГОДНЯ(</w:t>
      </w:r>
      <w:proofErr w:type="gramEnd"/>
      <w:r>
        <w:t xml:space="preserve">) – это приводит к зацикливанию пересчетов в </w:t>
      </w:r>
      <w:r>
        <w:rPr>
          <w:lang w:val="en-US"/>
        </w:rPr>
        <w:t>Excel</w:t>
      </w:r>
      <w:r w:rsidRPr="00AD0428">
        <w:t>.</w:t>
      </w:r>
    </w:p>
    <w:p w14:paraId="11775CBF" w14:textId="77777777" w:rsidR="00D2020D" w:rsidRDefault="00D2020D" w:rsidP="00D2020D">
      <w:pPr>
        <w:pStyle w:val="a5"/>
        <w:numPr>
          <w:ilvl w:val="0"/>
          <w:numId w:val="3"/>
        </w:numPr>
      </w:pPr>
      <w:r w:rsidRPr="00FA6086">
        <w:rPr>
          <w:b/>
          <w:lang w:val="en-US"/>
        </w:rPr>
        <w:t>Edition</w:t>
      </w:r>
      <w:r w:rsidRPr="00D40F60">
        <w:rPr>
          <w:b/>
        </w:rPr>
        <w:t xml:space="preserve">. </w:t>
      </w:r>
      <w:r>
        <w:t>Необязательный аргумент. Номер положения ЦБ о правилах расчета рыночного риска. Возможные значения:</w:t>
      </w:r>
    </w:p>
    <w:p w14:paraId="2B2DC3CF" w14:textId="77777777" w:rsidR="00D2020D" w:rsidRDefault="00D2020D" w:rsidP="00D2020D">
      <w:pPr>
        <w:pStyle w:val="a5"/>
        <w:numPr>
          <w:ilvl w:val="1"/>
          <w:numId w:val="3"/>
        </w:numPr>
      </w:pPr>
      <w:r>
        <w:t>«387-П»</w:t>
      </w:r>
    </w:p>
    <w:p w14:paraId="15BDAD6D" w14:textId="77777777" w:rsidR="00D2020D" w:rsidRPr="00FA6086" w:rsidRDefault="00D2020D" w:rsidP="00D2020D">
      <w:pPr>
        <w:pStyle w:val="a5"/>
        <w:numPr>
          <w:ilvl w:val="1"/>
          <w:numId w:val="3"/>
        </w:numPr>
      </w:pPr>
      <w:r>
        <w:t>«511-П»</w:t>
      </w:r>
    </w:p>
    <w:p w14:paraId="0824BA76" w14:textId="794DB681" w:rsidR="00D2020D" w:rsidRPr="00D2020D" w:rsidRDefault="00D2020D" w:rsidP="00D2020D">
      <w:pPr>
        <w:ind w:left="708"/>
      </w:pPr>
      <w:r>
        <w:t xml:space="preserve">Если </w:t>
      </w:r>
      <w:r w:rsidRPr="00D40F60">
        <w:rPr>
          <w:b/>
          <w:lang w:val="en-US"/>
        </w:rPr>
        <w:t>Edition</w:t>
      </w:r>
      <w:r>
        <w:t xml:space="preserve"> не указан, то берется положение ЦБ, действующее на дату расчета рыночного риска. Также, актуальное положение ЦБ используется в случае, когда указанный </w:t>
      </w:r>
      <w:r w:rsidRPr="00D40F60">
        <w:rPr>
          <w:b/>
          <w:lang w:val="en-US"/>
        </w:rPr>
        <w:t>Edition</w:t>
      </w:r>
      <w:r>
        <w:t xml:space="preserve"> уже не действует на дату расчета рыночного риска. Таким образом, можно заранее воспользоваться правилами расчета рыночного риска, которые еще не вступили в силу, но нельзя пользоваться правилами, которые уже устарели. </w:t>
      </w:r>
    </w:p>
    <w:p w14:paraId="3F64499E" w14:textId="77777777" w:rsidR="006F0941" w:rsidRDefault="00EA4B48" w:rsidP="00EA4B48">
      <w:r>
        <w:t xml:space="preserve">Возвращаемое значение </w:t>
      </w:r>
      <w:r w:rsidR="006F0941">
        <w:t>–</w:t>
      </w:r>
      <w:r>
        <w:t xml:space="preserve"> </w:t>
      </w:r>
      <w:r w:rsidR="006F0941">
        <w:t>число:</w:t>
      </w:r>
    </w:p>
    <w:p w14:paraId="6ADA2732" w14:textId="05E164BB" w:rsidR="00EA4B48" w:rsidRDefault="006F0941" w:rsidP="008E3A51">
      <w:pPr>
        <w:tabs>
          <w:tab w:val="left" w:pos="6645"/>
        </w:tabs>
      </w:pPr>
      <w:r>
        <w:t>0 – процентный риск по данному инструменту не вычисляется</w:t>
      </w:r>
      <w:r w:rsidR="008E3A51">
        <w:t>,</w:t>
      </w:r>
    </w:p>
    <w:p w14:paraId="2B85FB9D" w14:textId="32E21846" w:rsidR="006F0941" w:rsidRDefault="006F0941" w:rsidP="00EA4B48">
      <w:r>
        <w:t>1 – процентный риск вычисляется</w:t>
      </w:r>
      <w:r w:rsidR="008E3A51">
        <w:t>,</w:t>
      </w:r>
    </w:p>
    <w:p w14:paraId="2D372656" w14:textId="46D5F40D" w:rsidR="006F0941" w:rsidRDefault="006F0941" w:rsidP="00EA4B48">
      <w:r>
        <w:t>2 – процентный риск по бумагам с секьюритизацией</w:t>
      </w:r>
      <w:r w:rsidR="008E3A51">
        <w:t>,</w:t>
      </w:r>
    </w:p>
    <w:p w14:paraId="01AD9A04" w14:textId="29197DE6" w:rsidR="006F0941" w:rsidRPr="00C37B97" w:rsidRDefault="006F0941" w:rsidP="00EA4B48">
      <w:r>
        <w:t>3 – процентный риск по бумагам с повторной секьюритизацией</w:t>
      </w:r>
      <w:r w:rsidR="008E3A51">
        <w:t>.</w:t>
      </w:r>
    </w:p>
    <w:p w14:paraId="62048462" w14:textId="4E1E8F37" w:rsidR="002C6FA0" w:rsidRDefault="00EA4B48" w:rsidP="00EA4B48">
      <w:pPr>
        <w:pStyle w:val="20"/>
      </w:pPr>
      <w:r>
        <w:t xml:space="preserve"> </w:t>
      </w:r>
      <w:r w:rsidR="002C6FA0">
        <w:t>Пример</w:t>
      </w:r>
    </w:p>
    <w:tbl>
      <w:tblPr>
        <w:tblStyle w:val="a6"/>
        <w:tblW w:w="0" w:type="auto"/>
        <w:tblLook w:val="04A0" w:firstRow="1" w:lastRow="0" w:firstColumn="1" w:lastColumn="0" w:noHBand="0" w:noVBand="1"/>
      </w:tblPr>
      <w:tblGrid>
        <w:gridCol w:w="817"/>
        <w:gridCol w:w="6804"/>
        <w:gridCol w:w="1701"/>
      </w:tblGrid>
      <w:tr w:rsidR="002C6FA0" w14:paraId="6D761814" w14:textId="77777777" w:rsidTr="002C6FA0">
        <w:tc>
          <w:tcPr>
            <w:tcW w:w="817" w:type="dxa"/>
            <w:shd w:val="clear" w:color="auto" w:fill="D9D9D9" w:themeFill="background1" w:themeFillShade="D9"/>
          </w:tcPr>
          <w:p w14:paraId="62578FA5" w14:textId="77777777" w:rsidR="002C6FA0" w:rsidRPr="00EA4B48" w:rsidRDefault="002C6FA0" w:rsidP="004875EE">
            <w:pPr>
              <w:jc w:val="center"/>
            </w:pPr>
          </w:p>
        </w:tc>
        <w:tc>
          <w:tcPr>
            <w:tcW w:w="6804" w:type="dxa"/>
            <w:shd w:val="clear" w:color="auto" w:fill="D9D9D9" w:themeFill="background1" w:themeFillShade="D9"/>
          </w:tcPr>
          <w:p w14:paraId="542EAA4C" w14:textId="77777777" w:rsidR="002C6FA0" w:rsidRDefault="002C6FA0" w:rsidP="004875EE">
            <w:pPr>
              <w:jc w:val="center"/>
              <w:rPr>
                <w:lang w:val="en-US"/>
              </w:rPr>
            </w:pPr>
            <w:r>
              <w:rPr>
                <w:lang w:val="en-US"/>
              </w:rPr>
              <w:t>A</w:t>
            </w:r>
          </w:p>
        </w:tc>
        <w:tc>
          <w:tcPr>
            <w:tcW w:w="1701" w:type="dxa"/>
            <w:shd w:val="clear" w:color="auto" w:fill="D9D9D9" w:themeFill="background1" w:themeFillShade="D9"/>
          </w:tcPr>
          <w:p w14:paraId="1D47FB08" w14:textId="77777777" w:rsidR="002C6FA0" w:rsidRDefault="002C6FA0" w:rsidP="004875EE">
            <w:pPr>
              <w:jc w:val="center"/>
              <w:rPr>
                <w:lang w:val="en-US"/>
              </w:rPr>
            </w:pPr>
            <w:r>
              <w:rPr>
                <w:lang w:val="en-US"/>
              </w:rPr>
              <w:t>B</w:t>
            </w:r>
          </w:p>
        </w:tc>
      </w:tr>
      <w:tr w:rsidR="002C6FA0" w14:paraId="7C347AFC" w14:textId="77777777" w:rsidTr="002C6FA0">
        <w:tc>
          <w:tcPr>
            <w:tcW w:w="817" w:type="dxa"/>
            <w:shd w:val="clear" w:color="auto" w:fill="D9D9D9" w:themeFill="background1" w:themeFillShade="D9"/>
          </w:tcPr>
          <w:p w14:paraId="66869D9E" w14:textId="77777777" w:rsidR="002C6FA0" w:rsidRPr="00D90D84" w:rsidRDefault="002C6FA0" w:rsidP="004875EE">
            <w:r>
              <w:t>1</w:t>
            </w:r>
          </w:p>
        </w:tc>
        <w:tc>
          <w:tcPr>
            <w:tcW w:w="6804" w:type="dxa"/>
          </w:tcPr>
          <w:p w14:paraId="555994E2" w14:textId="77777777" w:rsidR="002C6FA0" w:rsidRPr="00D90D84" w:rsidRDefault="002C6FA0" w:rsidP="004875EE">
            <w:pPr>
              <w:rPr>
                <w:b/>
              </w:rPr>
            </w:pPr>
            <w:r w:rsidRPr="00D90D84">
              <w:rPr>
                <w:b/>
              </w:rPr>
              <w:t>Формула</w:t>
            </w:r>
          </w:p>
        </w:tc>
        <w:tc>
          <w:tcPr>
            <w:tcW w:w="1701" w:type="dxa"/>
          </w:tcPr>
          <w:p w14:paraId="68B17DD0" w14:textId="188E4097" w:rsidR="002C6FA0" w:rsidRPr="00D90D84" w:rsidRDefault="002C6FA0" w:rsidP="004875EE">
            <w:pPr>
              <w:rPr>
                <w:b/>
              </w:rPr>
            </w:pPr>
            <w:r>
              <w:rPr>
                <w:b/>
              </w:rPr>
              <w:t>Результат</w:t>
            </w:r>
          </w:p>
        </w:tc>
      </w:tr>
      <w:tr w:rsidR="002C6FA0" w:rsidRPr="00D90D84" w14:paraId="217B37C8" w14:textId="77777777" w:rsidTr="002C6FA0">
        <w:tc>
          <w:tcPr>
            <w:tcW w:w="817" w:type="dxa"/>
            <w:shd w:val="clear" w:color="auto" w:fill="D9D9D9" w:themeFill="background1" w:themeFillShade="D9"/>
          </w:tcPr>
          <w:p w14:paraId="045F215E" w14:textId="77777777" w:rsidR="002C6FA0" w:rsidRPr="00D90D84" w:rsidRDefault="002C6FA0" w:rsidP="004875EE">
            <w:r>
              <w:t>2</w:t>
            </w:r>
          </w:p>
        </w:tc>
        <w:tc>
          <w:tcPr>
            <w:tcW w:w="6804" w:type="dxa"/>
          </w:tcPr>
          <w:p w14:paraId="508FC460" w14:textId="612D8AEB" w:rsidR="002C6FA0" w:rsidRPr="00745578" w:rsidRDefault="002C6FA0" w:rsidP="004875EE">
            <w:pPr>
              <w:rPr>
                <w:lang w:val="en-US"/>
              </w:rPr>
            </w:pPr>
            <w:r w:rsidRPr="002C6FA0">
              <w:rPr>
                <w:lang w:val="en-US"/>
              </w:rPr>
              <w:t>=EfirHasPercentRisk("RU000A0GHL00";"01.09.2013")</w:t>
            </w:r>
          </w:p>
        </w:tc>
        <w:tc>
          <w:tcPr>
            <w:tcW w:w="1701" w:type="dxa"/>
          </w:tcPr>
          <w:p w14:paraId="366D7DAD" w14:textId="70F94332" w:rsidR="002C6FA0" w:rsidRPr="00D90D84" w:rsidRDefault="006F0941" w:rsidP="006F0941">
            <w:r>
              <w:t>1</w:t>
            </w:r>
          </w:p>
        </w:tc>
      </w:tr>
      <w:tr w:rsidR="002C6FA0" w14:paraId="1FF0E93D" w14:textId="77777777" w:rsidTr="002C6FA0">
        <w:tc>
          <w:tcPr>
            <w:tcW w:w="817" w:type="dxa"/>
            <w:shd w:val="clear" w:color="auto" w:fill="D9D9D9" w:themeFill="background1" w:themeFillShade="D9"/>
          </w:tcPr>
          <w:p w14:paraId="0F17B6A5" w14:textId="77777777" w:rsidR="002C6FA0" w:rsidRPr="00D90D84" w:rsidRDefault="002C6FA0" w:rsidP="004875EE">
            <w:r>
              <w:t>3</w:t>
            </w:r>
          </w:p>
        </w:tc>
        <w:tc>
          <w:tcPr>
            <w:tcW w:w="6804" w:type="dxa"/>
          </w:tcPr>
          <w:p w14:paraId="1BC69A41" w14:textId="4BD42E30" w:rsidR="002C6FA0" w:rsidRPr="00745578" w:rsidRDefault="002C6FA0" w:rsidP="004875EE">
            <w:pPr>
              <w:rPr>
                <w:lang w:val="en-US"/>
              </w:rPr>
            </w:pPr>
            <w:r w:rsidRPr="002C6FA0">
              <w:rPr>
                <w:lang w:val="en-US"/>
              </w:rPr>
              <w:t>=EfirHasPercentRisk("RU000A0GHL00";"01.12.2013")</w:t>
            </w:r>
          </w:p>
        </w:tc>
        <w:tc>
          <w:tcPr>
            <w:tcW w:w="1701" w:type="dxa"/>
          </w:tcPr>
          <w:p w14:paraId="2D187FF0" w14:textId="44F7123E" w:rsidR="002C6FA0" w:rsidRPr="002C6FA0" w:rsidRDefault="006F0941" w:rsidP="006F0941">
            <w:r>
              <w:t>0</w:t>
            </w:r>
          </w:p>
        </w:tc>
      </w:tr>
    </w:tbl>
    <w:p w14:paraId="783094D6" w14:textId="77777777" w:rsidR="002C6FA0" w:rsidRDefault="002C6FA0" w:rsidP="002C6FA0"/>
    <w:p w14:paraId="7C5CED23" w14:textId="77777777" w:rsidR="005D065A" w:rsidRDefault="005D065A" w:rsidP="005D065A">
      <w:pPr>
        <w:rPr>
          <w:rFonts w:asciiTheme="majorHAnsi" w:eastAsiaTheme="majorEastAsia" w:hAnsiTheme="majorHAnsi" w:cstheme="majorBidi"/>
          <w:color w:val="365F91" w:themeColor="accent1" w:themeShade="BF"/>
          <w:sz w:val="28"/>
          <w:szCs w:val="28"/>
          <w:lang w:val="en-US"/>
        </w:rPr>
      </w:pPr>
      <w:r>
        <w:rPr>
          <w:lang w:val="en-US"/>
        </w:rPr>
        <w:br w:type="page"/>
      </w:r>
    </w:p>
    <w:p w14:paraId="14024AF5" w14:textId="1E94E796" w:rsidR="005D065A" w:rsidRPr="005D065A" w:rsidRDefault="005D065A" w:rsidP="005D065A">
      <w:pPr>
        <w:pStyle w:val="1"/>
      </w:pPr>
      <w:r w:rsidRPr="002C6FA0">
        <w:rPr>
          <w:lang w:val="en-US"/>
        </w:rPr>
        <w:t>EfirHas</w:t>
      </w:r>
      <w:r>
        <w:rPr>
          <w:lang w:val="en-US"/>
        </w:rPr>
        <w:t>Fond</w:t>
      </w:r>
      <w:r w:rsidRPr="002C6FA0">
        <w:rPr>
          <w:lang w:val="en-US"/>
        </w:rPr>
        <w:t>Risk</w:t>
      </w:r>
      <w:r w:rsidR="00376700">
        <w:rPr>
          <w:lang w:val="en-US"/>
        </w:rPr>
        <w:fldChar w:fldCharType="begin"/>
      </w:r>
      <w:r w:rsidR="00376700">
        <w:instrText xml:space="preserve"> XE "</w:instrText>
      </w:r>
      <w:r w:rsidR="00376700" w:rsidRPr="00C10673">
        <w:rPr>
          <w:lang w:val="en-US"/>
        </w:rPr>
        <w:instrText>EfirHasFondRisk</w:instrText>
      </w:r>
      <w:r w:rsidR="00376700">
        <w:instrText xml:space="preserve">" </w:instrText>
      </w:r>
      <w:r w:rsidR="00376700">
        <w:rPr>
          <w:lang w:val="en-US"/>
        </w:rPr>
        <w:fldChar w:fldCharType="end"/>
      </w:r>
    </w:p>
    <w:p w14:paraId="37025A6B" w14:textId="77777777" w:rsidR="005D065A" w:rsidRPr="005D065A" w:rsidRDefault="005D065A" w:rsidP="005D065A">
      <w:pPr>
        <w:pStyle w:val="20"/>
      </w:pPr>
      <w:bookmarkStart w:id="37" w:name="OLE_LINK91"/>
      <w:bookmarkStart w:id="38" w:name="OLE_LINK92"/>
      <w:r>
        <w:t>Описание</w:t>
      </w:r>
    </w:p>
    <w:p w14:paraId="7053844C" w14:textId="1B7A4850" w:rsidR="005D065A" w:rsidRPr="002C6FA0" w:rsidRDefault="005D065A" w:rsidP="005D065A">
      <w:r>
        <w:t>Функция</w:t>
      </w:r>
      <w:r w:rsidRPr="002C6FA0">
        <w:t xml:space="preserve"> </w:t>
      </w:r>
      <w:r w:rsidRPr="005D065A">
        <w:rPr>
          <w:lang w:val="en-US"/>
        </w:rPr>
        <w:t>EfirHasFondRisk</w:t>
      </w:r>
      <w:r w:rsidRPr="005D065A">
        <w:t xml:space="preserve"> </w:t>
      </w:r>
      <w:r>
        <w:t>используется</w:t>
      </w:r>
      <w:r w:rsidRPr="002C6FA0">
        <w:t xml:space="preserve"> </w:t>
      </w:r>
      <w:r>
        <w:t>для</w:t>
      </w:r>
      <w:r w:rsidRPr="002C6FA0">
        <w:t xml:space="preserve"> </w:t>
      </w:r>
      <w:r>
        <w:t xml:space="preserve">определения необходимости расчета фондового риска по заданному инструменту в зависимости от типа этого инструмента и даты расчета. </w:t>
      </w:r>
    </w:p>
    <w:p w14:paraId="4F07581C" w14:textId="77777777" w:rsidR="005D065A" w:rsidRPr="00686AC6" w:rsidRDefault="005D065A" w:rsidP="005D065A">
      <w:pPr>
        <w:pStyle w:val="20"/>
        <w:rPr>
          <w:lang w:val="en-US"/>
        </w:rPr>
      </w:pPr>
      <w:r>
        <w:t>Синтаксис</w:t>
      </w:r>
    </w:p>
    <w:p w14:paraId="67CC17CA" w14:textId="1C226D41" w:rsidR="005D065A" w:rsidRPr="00686AC6" w:rsidRDefault="005D065A" w:rsidP="005D065A">
      <w:pPr>
        <w:rPr>
          <w:rFonts w:ascii="Courier New" w:hAnsi="Courier New" w:cs="Courier New"/>
          <w:lang w:val="en-US"/>
        </w:rPr>
      </w:pPr>
      <w:r w:rsidRPr="005D065A">
        <w:rPr>
          <w:rFonts w:ascii="Courier New" w:hAnsi="Courier New" w:cs="Courier New"/>
          <w:lang w:val="en-US"/>
        </w:rPr>
        <w:t>EfirHasFondRisk</w:t>
      </w:r>
      <w:r w:rsidRPr="00686AC6">
        <w:rPr>
          <w:rFonts w:ascii="Courier New" w:hAnsi="Courier New" w:cs="Courier New"/>
          <w:lang w:val="en-US"/>
        </w:rPr>
        <w:t xml:space="preserve"> </w:t>
      </w:r>
      <w:proofErr w:type="gramStart"/>
      <w:r w:rsidRPr="00686AC6">
        <w:rPr>
          <w:rFonts w:ascii="Courier New" w:hAnsi="Courier New" w:cs="Courier New"/>
          <w:lang w:val="en-US"/>
        </w:rPr>
        <w:t xml:space="preserve">( </w:t>
      </w:r>
      <w:r>
        <w:rPr>
          <w:rFonts w:ascii="Courier New" w:hAnsi="Courier New" w:cs="Courier New"/>
          <w:lang w:val="en-US"/>
        </w:rPr>
        <w:t>Isin</w:t>
      </w:r>
      <w:proofErr w:type="gramEnd"/>
      <w:r w:rsidRPr="00686AC6">
        <w:rPr>
          <w:rFonts w:ascii="Courier New" w:hAnsi="Courier New" w:cs="Courier New"/>
          <w:lang w:val="en-US"/>
        </w:rPr>
        <w:t>, [</w:t>
      </w:r>
      <w:r>
        <w:rPr>
          <w:rFonts w:ascii="Courier New" w:hAnsi="Courier New" w:cs="Courier New"/>
          <w:lang w:val="en-US"/>
        </w:rPr>
        <w:t>Calculation</w:t>
      </w:r>
      <w:r w:rsidRPr="00686AC6">
        <w:rPr>
          <w:rFonts w:ascii="Courier New" w:hAnsi="Courier New" w:cs="Courier New"/>
          <w:lang w:val="en-US"/>
        </w:rPr>
        <w:t xml:space="preserve"> </w:t>
      </w:r>
      <w:r>
        <w:rPr>
          <w:rFonts w:ascii="Courier New" w:hAnsi="Courier New" w:cs="Courier New"/>
          <w:lang w:val="en-US"/>
        </w:rPr>
        <w:t>Date</w:t>
      </w:r>
      <w:r w:rsidRPr="00686AC6">
        <w:rPr>
          <w:rFonts w:ascii="Courier New" w:hAnsi="Courier New" w:cs="Courier New"/>
          <w:lang w:val="en-US"/>
        </w:rPr>
        <w:t>] )</w:t>
      </w:r>
    </w:p>
    <w:p w14:paraId="1BB9969F" w14:textId="21B8578F" w:rsidR="005D065A" w:rsidRPr="00C37B97" w:rsidRDefault="005D065A" w:rsidP="005D065A">
      <w:r>
        <w:t>Аргументы</w:t>
      </w:r>
      <w:r w:rsidRPr="00C37B97">
        <w:t xml:space="preserve"> </w:t>
      </w:r>
      <w:r>
        <w:t>функции</w:t>
      </w:r>
      <w:r w:rsidRPr="00C37B97">
        <w:t xml:space="preserve"> </w:t>
      </w:r>
      <w:r w:rsidRPr="005D065A">
        <w:rPr>
          <w:lang w:val="en-US"/>
        </w:rPr>
        <w:t>EfirHasFondRisk</w:t>
      </w:r>
      <w:r w:rsidRPr="005D065A">
        <w:t xml:space="preserve"> </w:t>
      </w:r>
      <w:r>
        <w:t>указаны</w:t>
      </w:r>
      <w:r w:rsidRPr="00C37B97">
        <w:t xml:space="preserve"> </w:t>
      </w:r>
      <w:r>
        <w:t>ниже</w:t>
      </w:r>
      <w:r w:rsidRPr="00C37B97">
        <w:t>:</w:t>
      </w:r>
    </w:p>
    <w:p w14:paraId="39D41D5D" w14:textId="39B62785" w:rsidR="005D065A" w:rsidRPr="00C37B97" w:rsidRDefault="005D065A" w:rsidP="005D065A">
      <w:pPr>
        <w:pStyle w:val="a5"/>
        <w:numPr>
          <w:ilvl w:val="0"/>
          <w:numId w:val="3"/>
        </w:numPr>
      </w:pPr>
      <w:r w:rsidRPr="00C37B97">
        <w:rPr>
          <w:b/>
          <w:lang w:val="en-US"/>
        </w:rPr>
        <w:t>I</w:t>
      </w:r>
      <w:r>
        <w:rPr>
          <w:b/>
          <w:lang w:val="en-US"/>
        </w:rPr>
        <w:t>sin</w:t>
      </w:r>
      <w:r w:rsidRPr="00C37B97">
        <w:t xml:space="preserve">. </w:t>
      </w:r>
      <w:r>
        <w:t xml:space="preserve">Обязательный аргумент. </w:t>
      </w:r>
      <w:r w:rsidR="00E3718E">
        <w:rPr>
          <w:lang w:val="en-US"/>
        </w:rPr>
        <w:t>ISIN</w:t>
      </w:r>
      <w:r w:rsidR="00E3718E">
        <w:t xml:space="preserve"> или регистрационный код инструмента.</w:t>
      </w:r>
    </w:p>
    <w:p w14:paraId="19775D31" w14:textId="77777777" w:rsidR="005D065A" w:rsidRDefault="005D065A" w:rsidP="005D065A">
      <w:pPr>
        <w:pStyle w:val="a5"/>
        <w:numPr>
          <w:ilvl w:val="0"/>
          <w:numId w:val="3"/>
        </w:numPr>
      </w:pPr>
      <w:r>
        <w:rPr>
          <w:b/>
          <w:lang w:val="en-US"/>
        </w:rPr>
        <w:t>Calculation</w:t>
      </w:r>
      <w:r w:rsidRPr="005D065A">
        <w:rPr>
          <w:b/>
        </w:rPr>
        <w:t xml:space="preserve"> </w:t>
      </w:r>
      <w:r w:rsidRPr="00C37B97">
        <w:rPr>
          <w:b/>
          <w:lang w:val="en-US"/>
        </w:rPr>
        <w:t>Date</w:t>
      </w:r>
      <w:r w:rsidRPr="00C37B97">
        <w:t>.</w:t>
      </w:r>
      <w:r>
        <w:t xml:space="preserve"> Необязательный аргумент. Д</w:t>
      </w:r>
      <w:r w:rsidRPr="00C37B97">
        <w:t>ата, на которую должны быть загружены данные. Может задаваться ячейкой с датой либо строкой в формате "DD.MM.YY</w:t>
      </w:r>
      <w:r>
        <w:rPr>
          <w:lang w:val="en-US"/>
        </w:rPr>
        <w:t>Y</w:t>
      </w:r>
      <w:r w:rsidRPr="00C37B97">
        <w:t>Y".</w:t>
      </w:r>
      <w:r w:rsidRPr="00AD0428">
        <w:t xml:space="preserve"> </w:t>
      </w:r>
      <w:r>
        <w:t>Если аргумент не задан, то используется текущая дата.</w:t>
      </w:r>
    </w:p>
    <w:p w14:paraId="133EE391" w14:textId="77777777" w:rsidR="005D065A" w:rsidRDefault="005D065A" w:rsidP="005D065A">
      <w:pPr>
        <w:pStyle w:val="a5"/>
      </w:pPr>
      <w:r w:rsidRPr="00AD0428">
        <w:rPr>
          <w:b/>
          <w:color w:val="FF0000"/>
        </w:rPr>
        <w:t>Внимание!</w:t>
      </w:r>
      <w:r w:rsidRPr="00AD0428">
        <w:rPr>
          <w:color w:val="FF0000"/>
        </w:rPr>
        <w:t xml:space="preserve"> </w:t>
      </w:r>
      <w:r>
        <w:t xml:space="preserve">Не используйте в качестве аргумента </w:t>
      </w:r>
      <w:r>
        <w:rPr>
          <w:lang w:val="en-US"/>
        </w:rPr>
        <w:t>Date</w:t>
      </w:r>
      <w:r>
        <w:t xml:space="preserve"> ссылку на ячейку с функцией </w:t>
      </w:r>
      <w:proofErr w:type="gramStart"/>
      <w:r>
        <w:t>СЕГОДНЯ(</w:t>
      </w:r>
      <w:proofErr w:type="gramEnd"/>
      <w:r>
        <w:t xml:space="preserve">) – это приводит к зацикливанию пересчетов в </w:t>
      </w:r>
      <w:r>
        <w:rPr>
          <w:lang w:val="en-US"/>
        </w:rPr>
        <w:t>Excel</w:t>
      </w:r>
      <w:r w:rsidRPr="00AD0428">
        <w:t>.</w:t>
      </w:r>
    </w:p>
    <w:p w14:paraId="2FD240C8" w14:textId="66D921BD" w:rsidR="00EA4B48" w:rsidRPr="00C37B97" w:rsidRDefault="00EA4B48" w:rsidP="00EA4B48">
      <w:bookmarkStart w:id="39" w:name="OLE_LINK93"/>
      <w:bookmarkStart w:id="40" w:name="OLE_LINK94"/>
      <w:bookmarkStart w:id="41" w:name="OLE_LINK95"/>
      <w:r>
        <w:t>Возвращаемое значение - ИСТИНА/ЛОЖЬ.</w:t>
      </w:r>
    </w:p>
    <w:bookmarkEnd w:id="39"/>
    <w:bookmarkEnd w:id="40"/>
    <w:bookmarkEnd w:id="41"/>
    <w:p w14:paraId="3A96ACE2" w14:textId="77777777" w:rsidR="005D065A" w:rsidRDefault="005D065A" w:rsidP="005D065A">
      <w:pPr>
        <w:pStyle w:val="20"/>
      </w:pPr>
      <w:r>
        <w:t>Пример</w:t>
      </w:r>
    </w:p>
    <w:tbl>
      <w:tblPr>
        <w:tblStyle w:val="a6"/>
        <w:tblW w:w="0" w:type="auto"/>
        <w:tblLook w:val="04A0" w:firstRow="1" w:lastRow="0" w:firstColumn="1" w:lastColumn="0" w:noHBand="0" w:noVBand="1"/>
      </w:tblPr>
      <w:tblGrid>
        <w:gridCol w:w="817"/>
        <w:gridCol w:w="6804"/>
        <w:gridCol w:w="1701"/>
      </w:tblGrid>
      <w:tr w:rsidR="005D065A" w14:paraId="2A67661C" w14:textId="77777777" w:rsidTr="004875EE">
        <w:tc>
          <w:tcPr>
            <w:tcW w:w="817" w:type="dxa"/>
            <w:shd w:val="clear" w:color="auto" w:fill="D9D9D9" w:themeFill="background1" w:themeFillShade="D9"/>
          </w:tcPr>
          <w:p w14:paraId="41733969" w14:textId="77777777" w:rsidR="005D065A" w:rsidRDefault="005D065A" w:rsidP="004875EE">
            <w:pPr>
              <w:jc w:val="center"/>
              <w:rPr>
                <w:lang w:val="en-US"/>
              </w:rPr>
            </w:pPr>
          </w:p>
        </w:tc>
        <w:tc>
          <w:tcPr>
            <w:tcW w:w="6804" w:type="dxa"/>
            <w:shd w:val="clear" w:color="auto" w:fill="D9D9D9" w:themeFill="background1" w:themeFillShade="D9"/>
          </w:tcPr>
          <w:p w14:paraId="7C6E4CC7" w14:textId="77777777" w:rsidR="005D065A" w:rsidRDefault="005D065A" w:rsidP="004875EE">
            <w:pPr>
              <w:jc w:val="center"/>
              <w:rPr>
                <w:lang w:val="en-US"/>
              </w:rPr>
            </w:pPr>
            <w:r>
              <w:rPr>
                <w:lang w:val="en-US"/>
              </w:rPr>
              <w:t>A</w:t>
            </w:r>
          </w:p>
        </w:tc>
        <w:tc>
          <w:tcPr>
            <w:tcW w:w="1701" w:type="dxa"/>
            <w:shd w:val="clear" w:color="auto" w:fill="D9D9D9" w:themeFill="background1" w:themeFillShade="D9"/>
          </w:tcPr>
          <w:p w14:paraId="2E84741E" w14:textId="77777777" w:rsidR="005D065A" w:rsidRDefault="005D065A" w:rsidP="004875EE">
            <w:pPr>
              <w:jc w:val="center"/>
              <w:rPr>
                <w:lang w:val="en-US"/>
              </w:rPr>
            </w:pPr>
            <w:r>
              <w:rPr>
                <w:lang w:val="en-US"/>
              </w:rPr>
              <w:t>B</w:t>
            </w:r>
          </w:p>
        </w:tc>
      </w:tr>
      <w:tr w:rsidR="005D065A" w14:paraId="3E631E90" w14:textId="77777777" w:rsidTr="004875EE">
        <w:tc>
          <w:tcPr>
            <w:tcW w:w="817" w:type="dxa"/>
            <w:shd w:val="clear" w:color="auto" w:fill="D9D9D9" w:themeFill="background1" w:themeFillShade="D9"/>
          </w:tcPr>
          <w:p w14:paraId="5BC51763" w14:textId="77777777" w:rsidR="005D065A" w:rsidRPr="00D90D84" w:rsidRDefault="005D065A" w:rsidP="004875EE">
            <w:r>
              <w:t>1</w:t>
            </w:r>
          </w:p>
        </w:tc>
        <w:tc>
          <w:tcPr>
            <w:tcW w:w="6804" w:type="dxa"/>
          </w:tcPr>
          <w:p w14:paraId="331F1B4A" w14:textId="77777777" w:rsidR="005D065A" w:rsidRPr="00D90D84" w:rsidRDefault="005D065A" w:rsidP="004875EE">
            <w:pPr>
              <w:rPr>
                <w:b/>
              </w:rPr>
            </w:pPr>
            <w:r w:rsidRPr="00D90D84">
              <w:rPr>
                <w:b/>
              </w:rPr>
              <w:t>Формула</w:t>
            </w:r>
          </w:p>
        </w:tc>
        <w:tc>
          <w:tcPr>
            <w:tcW w:w="1701" w:type="dxa"/>
          </w:tcPr>
          <w:p w14:paraId="4B66B60E" w14:textId="77777777" w:rsidR="005D065A" w:rsidRPr="00D90D84" w:rsidRDefault="005D065A" w:rsidP="004875EE">
            <w:pPr>
              <w:rPr>
                <w:b/>
              </w:rPr>
            </w:pPr>
            <w:r>
              <w:rPr>
                <w:b/>
              </w:rPr>
              <w:t>Результат</w:t>
            </w:r>
          </w:p>
        </w:tc>
      </w:tr>
      <w:tr w:rsidR="005D065A" w:rsidRPr="00D90D84" w14:paraId="6D807836" w14:textId="77777777" w:rsidTr="004875EE">
        <w:tc>
          <w:tcPr>
            <w:tcW w:w="817" w:type="dxa"/>
            <w:shd w:val="clear" w:color="auto" w:fill="D9D9D9" w:themeFill="background1" w:themeFillShade="D9"/>
          </w:tcPr>
          <w:p w14:paraId="7B984E3B" w14:textId="77777777" w:rsidR="005D065A" w:rsidRPr="00D90D84" w:rsidRDefault="005D065A" w:rsidP="004875EE">
            <w:r>
              <w:t>2</w:t>
            </w:r>
          </w:p>
        </w:tc>
        <w:tc>
          <w:tcPr>
            <w:tcW w:w="6804" w:type="dxa"/>
          </w:tcPr>
          <w:p w14:paraId="1CFE180F" w14:textId="31D644B6" w:rsidR="005D065A" w:rsidRPr="00745578" w:rsidRDefault="005D065A" w:rsidP="004875EE">
            <w:pPr>
              <w:rPr>
                <w:lang w:val="en-US"/>
              </w:rPr>
            </w:pPr>
            <w:r w:rsidRPr="005D065A">
              <w:rPr>
                <w:lang w:val="en-US"/>
              </w:rPr>
              <w:t>=EfirHasFondRisk("RU000A0DKVS5";"01.12.2013")</w:t>
            </w:r>
          </w:p>
        </w:tc>
        <w:tc>
          <w:tcPr>
            <w:tcW w:w="1701" w:type="dxa"/>
          </w:tcPr>
          <w:p w14:paraId="5AEDBD35" w14:textId="77777777" w:rsidR="005D065A" w:rsidRPr="00D90D84" w:rsidRDefault="005D065A" w:rsidP="004875EE">
            <w:r>
              <w:t>ИСТИНА</w:t>
            </w:r>
          </w:p>
        </w:tc>
      </w:tr>
      <w:tr w:rsidR="005D065A" w14:paraId="5EC04D6C" w14:textId="77777777" w:rsidTr="004875EE">
        <w:tc>
          <w:tcPr>
            <w:tcW w:w="817" w:type="dxa"/>
            <w:shd w:val="clear" w:color="auto" w:fill="D9D9D9" w:themeFill="background1" w:themeFillShade="D9"/>
          </w:tcPr>
          <w:p w14:paraId="7490A746" w14:textId="77777777" w:rsidR="005D065A" w:rsidRPr="00D90D84" w:rsidRDefault="005D065A" w:rsidP="004875EE">
            <w:r>
              <w:t>3</w:t>
            </w:r>
          </w:p>
        </w:tc>
        <w:tc>
          <w:tcPr>
            <w:tcW w:w="6804" w:type="dxa"/>
          </w:tcPr>
          <w:p w14:paraId="6C6E2BC7" w14:textId="0847D945" w:rsidR="005D065A" w:rsidRPr="00745578" w:rsidRDefault="005D065A" w:rsidP="004875EE">
            <w:pPr>
              <w:rPr>
                <w:lang w:val="en-US"/>
              </w:rPr>
            </w:pPr>
            <w:r w:rsidRPr="005D065A">
              <w:rPr>
                <w:lang w:val="en-US"/>
              </w:rPr>
              <w:t>=EfirHasFondRisk("RU000A0GHL00";"01.12.2013")</w:t>
            </w:r>
          </w:p>
        </w:tc>
        <w:tc>
          <w:tcPr>
            <w:tcW w:w="1701" w:type="dxa"/>
          </w:tcPr>
          <w:p w14:paraId="59925B2A" w14:textId="77777777" w:rsidR="005D065A" w:rsidRPr="002C6FA0" w:rsidRDefault="005D065A" w:rsidP="004875EE">
            <w:r>
              <w:t>ЛОЖЬ</w:t>
            </w:r>
          </w:p>
        </w:tc>
      </w:tr>
    </w:tbl>
    <w:p w14:paraId="1267090B" w14:textId="77777777" w:rsidR="005D065A" w:rsidRDefault="005D065A" w:rsidP="005D065A"/>
    <w:bookmarkEnd w:id="37"/>
    <w:bookmarkEnd w:id="38"/>
    <w:p w14:paraId="5DB8CF46" w14:textId="15F49AFB" w:rsidR="00EA4B48" w:rsidRDefault="00EA4B48">
      <w:pPr>
        <w:rPr>
          <w:rFonts w:asciiTheme="majorHAnsi" w:eastAsiaTheme="majorEastAsia" w:hAnsiTheme="majorHAnsi" w:cstheme="majorBidi"/>
          <w:color w:val="365F91" w:themeColor="accent1" w:themeShade="BF"/>
          <w:sz w:val="28"/>
          <w:szCs w:val="28"/>
          <w:lang w:val="en-US"/>
        </w:rPr>
      </w:pPr>
      <w:r>
        <w:rPr>
          <w:rFonts w:asciiTheme="majorHAnsi" w:eastAsiaTheme="majorEastAsia" w:hAnsiTheme="majorHAnsi" w:cstheme="majorBidi"/>
          <w:color w:val="365F91" w:themeColor="accent1" w:themeShade="BF"/>
          <w:sz w:val="28"/>
          <w:szCs w:val="28"/>
          <w:lang w:val="en-US"/>
        </w:rPr>
        <w:br w:type="page"/>
      </w:r>
    </w:p>
    <w:p w14:paraId="3AE54292" w14:textId="2E452C71" w:rsidR="00D2020D" w:rsidRPr="002C6FA0" w:rsidRDefault="00D2020D" w:rsidP="00D2020D">
      <w:pPr>
        <w:pStyle w:val="1"/>
        <w:rPr>
          <w:lang w:val="en-US"/>
        </w:rPr>
      </w:pPr>
      <w:r w:rsidRPr="002C6FA0">
        <w:rPr>
          <w:lang w:val="en-US"/>
        </w:rPr>
        <w:t>EfirHas</w:t>
      </w:r>
      <w:r>
        <w:rPr>
          <w:lang w:val="en-US"/>
        </w:rPr>
        <w:t>Commodity</w:t>
      </w:r>
      <w:r w:rsidRPr="002C6FA0">
        <w:rPr>
          <w:lang w:val="en-US"/>
        </w:rPr>
        <w:t>Risk</w:t>
      </w:r>
      <w:r>
        <w:rPr>
          <w:lang w:val="en-US"/>
        </w:rPr>
        <w:fldChar w:fldCharType="begin"/>
      </w:r>
      <w:r>
        <w:instrText xml:space="preserve"> XE "</w:instrText>
      </w:r>
      <w:r w:rsidRPr="00A85E1D">
        <w:rPr>
          <w:lang w:val="en-US"/>
        </w:rPr>
        <w:instrText>EfirHas</w:instrText>
      </w:r>
      <w:r w:rsidR="00A30D03">
        <w:rPr>
          <w:lang w:val="en-US"/>
        </w:rPr>
        <w:instrText>Commodity</w:instrText>
      </w:r>
      <w:r w:rsidRPr="00A85E1D">
        <w:rPr>
          <w:lang w:val="en-US"/>
        </w:rPr>
        <w:instrText>Risk</w:instrText>
      </w:r>
      <w:r>
        <w:instrText xml:space="preserve">" </w:instrText>
      </w:r>
      <w:r>
        <w:rPr>
          <w:lang w:val="en-US"/>
        </w:rPr>
        <w:fldChar w:fldCharType="end"/>
      </w:r>
    </w:p>
    <w:p w14:paraId="0837BBC6" w14:textId="77777777" w:rsidR="00D2020D" w:rsidRPr="002C6FA0" w:rsidRDefault="00D2020D" w:rsidP="00D2020D">
      <w:pPr>
        <w:pStyle w:val="20"/>
        <w:rPr>
          <w:lang w:val="en-US"/>
        </w:rPr>
      </w:pPr>
      <w:r>
        <w:t>Описание</w:t>
      </w:r>
    </w:p>
    <w:p w14:paraId="5D2B6183" w14:textId="04CBBC8B" w:rsidR="00D2020D" w:rsidRPr="00D2020D" w:rsidRDefault="00D2020D" w:rsidP="00D2020D">
      <w:r>
        <w:t>Функция</w:t>
      </w:r>
      <w:r w:rsidRPr="002C6FA0">
        <w:t xml:space="preserve"> </w:t>
      </w:r>
      <w:r w:rsidRPr="002C6FA0">
        <w:rPr>
          <w:lang w:val="en-US"/>
        </w:rPr>
        <w:t>EfirHas</w:t>
      </w:r>
      <w:r>
        <w:rPr>
          <w:lang w:val="en-US"/>
        </w:rPr>
        <w:t>Commodity</w:t>
      </w:r>
      <w:r w:rsidRPr="002C6FA0">
        <w:rPr>
          <w:lang w:val="en-US"/>
        </w:rPr>
        <w:t>Risk</w:t>
      </w:r>
      <w:r w:rsidRPr="002C6FA0">
        <w:t xml:space="preserve"> </w:t>
      </w:r>
      <w:r>
        <w:t>используется</w:t>
      </w:r>
      <w:r w:rsidRPr="002C6FA0">
        <w:t xml:space="preserve"> </w:t>
      </w:r>
      <w:r>
        <w:t>для</w:t>
      </w:r>
      <w:r w:rsidRPr="002C6FA0">
        <w:t xml:space="preserve"> </w:t>
      </w:r>
      <w:r>
        <w:t xml:space="preserve">определения необходимости расчета товарного риска по заданному инструменту в зависимости от типа этого инструмента и даты расчета. Понятие «товарный риск» было введено в Положении ЦБ 511-П, поэтому и применимо только к нему. Функция </w:t>
      </w:r>
      <w:r>
        <w:rPr>
          <w:lang w:val="en-US"/>
        </w:rPr>
        <w:t>EfirHasCommodityRisk</w:t>
      </w:r>
      <w:r>
        <w:t xml:space="preserve"> возвращает 0, если она вызывается для Положения 387-П.</w:t>
      </w:r>
    </w:p>
    <w:p w14:paraId="6448BC79" w14:textId="77777777" w:rsidR="00D2020D" w:rsidRPr="00CF4C3A" w:rsidRDefault="00D2020D" w:rsidP="00D2020D">
      <w:pPr>
        <w:pStyle w:val="20"/>
      </w:pPr>
      <w:r>
        <w:t>Синтаксис</w:t>
      </w:r>
    </w:p>
    <w:p w14:paraId="55735EA6" w14:textId="48E6E5EF" w:rsidR="00D2020D" w:rsidRPr="008978B0" w:rsidRDefault="00D2020D" w:rsidP="00D2020D">
      <w:pPr>
        <w:rPr>
          <w:rFonts w:ascii="Courier New" w:hAnsi="Courier New" w:cs="Courier New"/>
        </w:rPr>
      </w:pPr>
      <w:r w:rsidRPr="002C6FA0">
        <w:rPr>
          <w:rFonts w:ascii="Courier New" w:hAnsi="Courier New" w:cs="Courier New"/>
          <w:lang w:val="en-US"/>
        </w:rPr>
        <w:t>EfirHas</w:t>
      </w:r>
      <w:r w:rsidR="00CF4C3A">
        <w:rPr>
          <w:rFonts w:ascii="Courier New" w:hAnsi="Courier New" w:cs="Courier New"/>
          <w:lang w:val="en-US"/>
        </w:rPr>
        <w:t>Commodity</w:t>
      </w:r>
      <w:r w:rsidRPr="002C6FA0">
        <w:rPr>
          <w:rFonts w:ascii="Courier New" w:hAnsi="Courier New" w:cs="Courier New"/>
          <w:lang w:val="en-US"/>
        </w:rPr>
        <w:t>Risk</w:t>
      </w:r>
      <w:r w:rsidRPr="008978B0">
        <w:rPr>
          <w:rFonts w:ascii="Courier New" w:hAnsi="Courier New" w:cs="Courier New"/>
        </w:rPr>
        <w:t xml:space="preserve"> </w:t>
      </w:r>
      <w:proofErr w:type="gramStart"/>
      <w:r w:rsidRPr="008978B0">
        <w:rPr>
          <w:rFonts w:ascii="Courier New" w:hAnsi="Courier New" w:cs="Courier New"/>
        </w:rPr>
        <w:t xml:space="preserve">( </w:t>
      </w:r>
      <w:r>
        <w:rPr>
          <w:rFonts w:ascii="Courier New" w:hAnsi="Courier New" w:cs="Courier New"/>
          <w:lang w:val="en-US"/>
        </w:rPr>
        <w:t>Isin</w:t>
      </w:r>
      <w:proofErr w:type="gramEnd"/>
      <w:r w:rsidRPr="008978B0">
        <w:rPr>
          <w:rFonts w:ascii="Courier New" w:hAnsi="Courier New" w:cs="Courier New"/>
        </w:rPr>
        <w:t>, [</w:t>
      </w:r>
      <w:r>
        <w:rPr>
          <w:rFonts w:ascii="Courier New" w:hAnsi="Courier New" w:cs="Courier New"/>
          <w:lang w:val="en-US"/>
        </w:rPr>
        <w:t>Calculation</w:t>
      </w:r>
      <w:r w:rsidRPr="008978B0">
        <w:rPr>
          <w:rFonts w:ascii="Courier New" w:hAnsi="Courier New" w:cs="Courier New"/>
        </w:rPr>
        <w:t xml:space="preserve"> </w:t>
      </w:r>
      <w:r>
        <w:rPr>
          <w:rFonts w:ascii="Courier New" w:hAnsi="Courier New" w:cs="Courier New"/>
          <w:lang w:val="en-US"/>
        </w:rPr>
        <w:t>Date</w:t>
      </w:r>
      <w:r w:rsidRPr="008978B0">
        <w:rPr>
          <w:rFonts w:ascii="Courier New" w:hAnsi="Courier New" w:cs="Courier New"/>
        </w:rPr>
        <w:t>], [</w:t>
      </w:r>
      <w:r>
        <w:rPr>
          <w:rFonts w:ascii="Courier New" w:hAnsi="Courier New" w:cs="Courier New"/>
          <w:lang w:val="en-US"/>
        </w:rPr>
        <w:t>Edition</w:t>
      </w:r>
      <w:r w:rsidRPr="008978B0">
        <w:rPr>
          <w:rFonts w:ascii="Courier New" w:hAnsi="Courier New" w:cs="Courier New"/>
        </w:rPr>
        <w:t>] )</w:t>
      </w:r>
    </w:p>
    <w:p w14:paraId="4602E756" w14:textId="35FCF8B2" w:rsidR="00D2020D" w:rsidRPr="00C37B97" w:rsidRDefault="00D2020D" w:rsidP="00D2020D">
      <w:r>
        <w:t>Аргументы</w:t>
      </w:r>
      <w:r w:rsidRPr="00C37B97">
        <w:t xml:space="preserve"> </w:t>
      </w:r>
      <w:r>
        <w:t>функции</w:t>
      </w:r>
      <w:r w:rsidRPr="00C37B97">
        <w:t xml:space="preserve"> </w:t>
      </w:r>
      <w:r w:rsidRPr="002C6FA0">
        <w:rPr>
          <w:lang w:val="en-US"/>
        </w:rPr>
        <w:t>EfirHas</w:t>
      </w:r>
      <w:r w:rsidR="00CF4C3A">
        <w:rPr>
          <w:lang w:val="en-US"/>
        </w:rPr>
        <w:t>Commodity</w:t>
      </w:r>
      <w:r w:rsidRPr="002C6FA0">
        <w:rPr>
          <w:lang w:val="en-US"/>
        </w:rPr>
        <w:t>Risk</w:t>
      </w:r>
      <w:r w:rsidRPr="002C6FA0">
        <w:t xml:space="preserve"> </w:t>
      </w:r>
      <w:r>
        <w:t>указаны</w:t>
      </w:r>
      <w:r w:rsidRPr="00C37B97">
        <w:t xml:space="preserve"> </w:t>
      </w:r>
      <w:r>
        <w:t>ниже</w:t>
      </w:r>
      <w:r w:rsidRPr="00C37B97">
        <w:t>:</w:t>
      </w:r>
    </w:p>
    <w:p w14:paraId="7871B0B2" w14:textId="50BFE71B" w:rsidR="00D2020D" w:rsidRPr="00C37B97" w:rsidRDefault="00D2020D" w:rsidP="00D2020D">
      <w:pPr>
        <w:pStyle w:val="a5"/>
        <w:numPr>
          <w:ilvl w:val="0"/>
          <w:numId w:val="3"/>
        </w:numPr>
      </w:pPr>
      <w:r w:rsidRPr="00C37B97">
        <w:rPr>
          <w:b/>
          <w:lang w:val="en-US"/>
        </w:rPr>
        <w:t>I</w:t>
      </w:r>
      <w:r>
        <w:rPr>
          <w:b/>
          <w:lang w:val="en-US"/>
        </w:rPr>
        <w:t>sin</w:t>
      </w:r>
      <w:r w:rsidRPr="00C37B97">
        <w:t xml:space="preserve">. </w:t>
      </w:r>
      <w:r>
        <w:t xml:space="preserve">Обязательный аргумент. </w:t>
      </w:r>
      <w:r w:rsidR="00E3718E">
        <w:rPr>
          <w:lang w:val="en-US"/>
        </w:rPr>
        <w:t>ISIN</w:t>
      </w:r>
      <w:r w:rsidR="00E3718E">
        <w:t xml:space="preserve"> или регистрационный код инструмента.</w:t>
      </w:r>
    </w:p>
    <w:p w14:paraId="3C94906E" w14:textId="77777777" w:rsidR="00D2020D" w:rsidRDefault="00D2020D" w:rsidP="00D2020D">
      <w:pPr>
        <w:pStyle w:val="a5"/>
        <w:numPr>
          <w:ilvl w:val="0"/>
          <w:numId w:val="3"/>
        </w:numPr>
      </w:pPr>
      <w:r>
        <w:rPr>
          <w:b/>
          <w:lang w:val="en-US"/>
        </w:rPr>
        <w:t>Calculation</w:t>
      </w:r>
      <w:r w:rsidRPr="00F46442">
        <w:rPr>
          <w:b/>
        </w:rPr>
        <w:t xml:space="preserve"> </w:t>
      </w:r>
      <w:r w:rsidRPr="00C37B97">
        <w:rPr>
          <w:b/>
          <w:lang w:val="en-US"/>
        </w:rPr>
        <w:t>Date</w:t>
      </w:r>
      <w:r w:rsidRPr="00C37B97">
        <w:t>.</w:t>
      </w:r>
      <w:r>
        <w:t xml:space="preserve"> Необязательный аргумент. Д</w:t>
      </w:r>
      <w:r w:rsidRPr="00C37B97">
        <w:t>ата, на которую должны быть загружены данные. Может задаваться ячейкой с датой либо строкой в формате "DD.MM.YY</w:t>
      </w:r>
      <w:r>
        <w:rPr>
          <w:lang w:val="en-US"/>
        </w:rPr>
        <w:t>Y</w:t>
      </w:r>
      <w:r w:rsidRPr="00C37B97">
        <w:t>Y".</w:t>
      </w:r>
      <w:r w:rsidRPr="00AD0428">
        <w:t xml:space="preserve"> </w:t>
      </w:r>
      <w:r>
        <w:t>Если аргумент не задан, то используется текущая дата.</w:t>
      </w:r>
    </w:p>
    <w:p w14:paraId="2A7597DD" w14:textId="77777777" w:rsidR="00D2020D" w:rsidRPr="00D2020D" w:rsidRDefault="00D2020D" w:rsidP="00D2020D">
      <w:pPr>
        <w:pStyle w:val="a5"/>
      </w:pPr>
      <w:r w:rsidRPr="00AD0428">
        <w:rPr>
          <w:b/>
          <w:color w:val="FF0000"/>
        </w:rPr>
        <w:t>Внимание!</w:t>
      </w:r>
      <w:r w:rsidRPr="00AD0428">
        <w:rPr>
          <w:color w:val="FF0000"/>
        </w:rPr>
        <w:t xml:space="preserve"> </w:t>
      </w:r>
      <w:r>
        <w:t xml:space="preserve">Не используйте в качестве аргумента </w:t>
      </w:r>
      <w:r>
        <w:rPr>
          <w:lang w:val="en-US"/>
        </w:rPr>
        <w:t>Date</w:t>
      </w:r>
      <w:r>
        <w:t xml:space="preserve"> ссылку на ячейку с функцией </w:t>
      </w:r>
      <w:proofErr w:type="gramStart"/>
      <w:r>
        <w:t>СЕГОДНЯ(</w:t>
      </w:r>
      <w:proofErr w:type="gramEnd"/>
      <w:r>
        <w:t xml:space="preserve">) – это приводит к зацикливанию пересчетов в </w:t>
      </w:r>
      <w:r>
        <w:rPr>
          <w:lang w:val="en-US"/>
        </w:rPr>
        <w:t>Excel</w:t>
      </w:r>
      <w:r w:rsidRPr="00AD0428">
        <w:t>.</w:t>
      </w:r>
    </w:p>
    <w:p w14:paraId="7C4FD332" w14:textId="77777777" w:rsidR="00D2020D" w:rsidRDefault="00D2020D" w:rsidP="00D2020D">
      <w:pPr>
        <w:pStyle w:val="a5"/>
        <w:numPr>
          <w:ilvl w:val="0"/>
          <w:numId w:val="3"/>
        </w:numPr>
      </w:pPr>
      <w:r w:rsidRPr="00FA6086">
        <w:rPr>
          <w:b/>
          <w:lang w:val="en-US"/>
        </w:rPr>
        <w:t>Edition</w:t>
      </w:r>
      <w:r w:rsidRPr="00D40F60">
        <w:rPr>
          <w:b/>
        </w:rPr>
        <w:t xml:space="preserve">. </w:t>
      </w:r>
      <w:r>
        <w:t>Необязательный аргумент. Номер положения ЦБ о правилах расчета рыночного риска. Возможные значения:</w:t>
      </w:r>
    </w:p>
    <w:p w14:paraId="1D66242C" w14:textId="77777777" w:rsidR="00D2020D" w:rsidRDefault="00D2020D" w:rsidP="00D2020D">
      <w:pPr>
        <w:pStyle w:val="a5"/>
        <w:numPr>
          <w:ilvl w:val="1"/>
          <w:numId w:val="3"/>
        </w:numPr>
      </w:pPr>
      <w:r>
        <w:t>«387-П»</w:t>
      </w:r>
    </w:p>
    <w:p w14:paraId="72865AF6" w14:textId="77777777" w:rsidR="00D2020D" w:rsidRPr="00FA6086" w:rsidRDefault="00D2020D" w:rsidP="00D2020D">
      <w:pPr>
        <w:pStyle w:val="a5"/>
        <w:numPr>
          <w:ilvl w:val="1"/>
          <w:numId w:val="3"/>
        </w:numPr>
      </w:pPr>
      <w:r>
        <w:t>«511-П»</w:t>
      </w:r>
    </w:p>
    <w:p w14:paraId="275C8B4D" w14:textId="77777777" w:rsidR="00D2020D" w:rsidRPr="00D2020D" w:rsidRDefault="00D2020D" w:rsidP="00D2020D">
      <w:pPr>
        <w:ind w:left="708"/>
      </w:pPr>
      <w:r>
        <w:t xml:space="preserve">Если </w:t>
      </w:r>
      <w:r w:rsidRPr="00D40F60">
        <w:rPr>
          <w:b/>
          <w:lang w:val="en-US"/>
        </w:rPr>
        <w:t>Edition</w:t>
      </w:r>
      <w:r>
        <w:t xml:space="preserve"> не указан, то берется положение ЦБ, действующее на дату расчета рыночного риска. Также, актуальное положение ЦБ используется в случае, когда указанный </w:t>
      </w:r>
      <w:r w:rsidRPr="00D40F60">
        <w:rPr>
          <w:b/>
          <w:lang w:val="en-US"/>
        </w:rPr>
        <w:t>Edition</w:t>
      </w:r>
      <w:r>
        <w:t xml:space="preserve"> уже не действует на дату расчета рыночного риска. Таким образом, можно заранее воспользоваться правилами расчета рыночного риска, которые еще не вступили в силу, но нельзя пользоваться правилами, которые уже устарели. </w:t>
      </w:r>
    </w:p>
    <w:p w14:paraId="2458CD16" w14:textId="462B968E" w:rsidR="00D2020D" w:rsidRPr="00C37B97" w:rsidRDefault="00D2020D" w:rsidP="00D2020D">
      <w:r>
        <w:t xml:space="preserve">Возвращаемое значение - </w:t>
      </w:r>
      <w:r w:rsidR="00CF4C3A">
        <w:rPr>
          <w:lang w:val="en-US"/>
        </w:rPr>
        <w:t>0</w:t>
      </w:r>
      <w:r>
        <w:t>/</w:t>
      </w:r>
      <w:r w:rsidR="00CF4C3A">
        <w:rPr>
          <w:lang w:val="en-US"/>
        </w:rPr>
        <w:t>1</w:t>
      </w:r>
      <w:r>
        <w:t>.</w:t>
      </w:r>
    </w:p>
    <w:p w14:paraId="7DC07CBC" w14:textId="77777777" w:rsidR="00D2020D" w:rsidRDefault="00D2020D" w:rsidP="00D2020D">
      <w:pPr>
        <w:pStyle w:val="20"/>
      </w:pPr>
      <w:r>
        <w:t xml:space="preserve"> Пример</w:t>
      </w:r>
    </w:p>
    <w:tbl>
      <w:tblPr>
        <w:tblStyle w:val="a6"/>
        <w:tblW w:w="0" w:type="auto"/>
        <w:tblLook w:val="04A0" w:firstRow="1" w:lastRow="0" w:firstColumn="1" w:lastColumn="0" w:noHBand="0" w:noVBand="1"/>
      </w:tblPr>
      <w:tblGrid>
        <w:gridCol w:w="817"/>
        <w:gridCol w:w="6804"/>
        <w:gridCol w:w="1701"/>
      </w:tblGrid>
      <w:tr w:rsidR="00D2020D" w14:paraId="2E054E97" w14:textId="77777777" w:rsidTr="00C165A5">
        <w:tc>
          <w:tcPr>
            <w:tcW w:w="817" w:type="dxa"/>
            <w:shd w:val="clear" w:color="auto" w:fill="D9D9D9" w:themeFill="background1" w:themeFillShade="D9"/>
          </w:tcPr>
          <w:p w14:paraId="5C7E3DE5" w14:textId="77777777" w:rsidR="00D2020D" w:rsidRPr="00EA4B48" w:rsidRDefault="00D2020D" w:rsidP="00C165A5">
            <w:pPr>
              <w:jc w:val="center"/>
            </w:pPr>
          </w:p>
        </w:tc>
        <w:tc>
          <w:tcPr>
            <w:tcW w:w="6804" w:type="dxa"/>
            <w:shd w:val="clear" w:color="auto" w:fill="D9D9D9" w:themeFill="background1" w:themeFillShade="D9"/>
          </w:tcPr>
          <w:p w14:paraId="72194EEF" w14:textId="77777777" w:rsidR="00D2020D" w:rsidRDefault="00D2020D" w:rsidP="00C165A5">
            <w:pPr>
              <w:jc w:val="center"/>
              <w:rPr>
                <w:lang w:val="en-US"/>
              </w:rPr>
            </w:pPr>
            <w:r>
              <w:rPr>
                <w:lang w:val="en-US"/>
              </w:rPr>
              <w:t>A</w:t>
            </w:r>
          </w:p>
        </w:tc>
        <w:tc>
          <w:tcPr>
            <w:tcW w:w="1701" w:type="dxa"/>
            <w:shd w:val="clear" w:color="auto" w:fill="D9D9D9" w:themeFill="background1" w:themeFillShade="D9"/>
          </w:tcPr>
          <w:p w14:paraId="4FF6115F" w14:textId="77777777" w:rsidR="00D2020D" w:rsidRDefault="00D2020D" w:rsidP="00C165A5">
            <w:pPr>
              <w:jc w:val="center"/>
              <w:rPr>
                <w:lang w:val="en-US"/>
              </w:rPr>
            </w:pPr>
            <w:r>
              <w:rPr>
                <w:lang w:val="en-US"/>
              </w:rPr>
              <w:t>B</w:t>
            </w:r>
          </w:p>
        </w:tc>
      </w:tr>
      <w:tr w:rsidR="00D2020D" w14:paraId="3B37B286" w14:textId="77777777" w:rsidTr="00C165A5">
        <w:tc>
          <w:tcPr>
            <w:tcW w:w="817" w:type="dxa"/>
            <w:shd w:val="clear" w:color="auto" w:fill="D9D9D9" w:themeFill="background1" w:themeFillShade="D9"/>
          </w:tcPr>
          <w:p w14:paraId="1CA4D1F9" w14:textId="77777777" w:rsidR="00D2020D" w:rsidRPr="00D90D84" w:rsidRDefault="00D2020D" w:rsidP="00C165A5">
            <w:r>
              <w:t>1</w:t>
            </w:r>
          </w:p>
        </w:tc>
        <w:tc>
          <w:tcPr>
            <w:tcW w:w="6804" w:type="dxa"/>
          </w:tcPr>
          <w:p w14:paraId="7A17EC22" w14:textId="77777777" w:rsidR="00D2020D" w:rsidRPr="00D90D84" w:rsidRDefault="00D2020D" w:rsidP="00C165A5">
            <w:pPr>
              <w:rPr>
                <w:b/>
              </w:rPr>
            </w:pPr>
            <w:r w:rsidRPr="00D90D84">
              <w:rPr>
                <w:b/>
              </w:rPr>
              <w:t>Формула</w:t>
            </w:r>
          </w:p>
        </w:tc>
        <w:tc>
          <w:tcPr>
            <w:tcW w:w="1701" w:type="dxa"/>
          </w:tcPr>
          <w:p w14:paraId="02CADAC7" w14:textId="77777777" w:rsidR="00D2020D" w:rsidRPr="00D90D84" w:rsidRDefault="00D2020D" w:rsidP="00C165A5">
            <w:pPr>
              <w:rPr>
                <w:b/>
              </w:rPr>
            </w:pPr>
            <w:r>
              <w:rPr>
                <w:b/>
              </w:rPr>
              <w:t>Результат</w:t>
            </w:r>
          </w:p>
        </w:tc>
      </w:tr>
      <w:tr w:rsidR="00D2020D" w:rsidRPr="00D90D84" w14:paraId="2557B223" w14:textId="77777777" w:rsidTr="00C165A5">
        <w:tc>
          <w:tcPr>
            <w:tcW w:w="817" w:type="dxa"/>
            <w:shd w:val="clear" w:color="auto" w:fill="D9D9D9" w:themeFill="background1" w:themeFillShade="D9"/>
          </w:tcPr>
          <w:p w14:paraId="62C89B4B" w14:textId="77777777" w:rsidR="00D2020D" w:rsidRPr="00D90D84" w:rsidRDefault="00D2020D" w:rsidP="00C165A5">
            <w:r>
              <w:t>2</w:t>
            </w:r>
          </w:p>
        </w:tc>
        <w:tc>
          <w:tcPr>
            <w:tcW w:w="6804" w:type="dxa"/>
          </w:tcPr>
          <w:p w14:paraId="44FA6A35" w14:textId="4049D8FE" w:rsidR="00D2020D" w:rsidRPr="00745578" w:rsidRDefault="00D2020D" w:rsidP="00CF4C3A">
            <w:pPr>
              <w:rPr>
                <w:lang w:val="en-US"/>
              </w:rPr>
            </w:pPr>
            <w:r w:rsidRPr="002C6FA0">
              <w:rPr>
                <w:lang w:val="en-US"/>
              </w:rPr>
              <w:t>=EfirHas</w:t>
            </w:r>
            <w:r w:rsidR="00CF4C3A">
              <w:rPr>
                <w:lang w:val="en-US"/>
              </w:rPr>
              <w:t>Commodity</w:t>
            </w:r>
            <w:r w:rsidRPr="002C6FA0">
              <w:rPr>
                <w:lang w:val="en-US"/>
              </w:rPr>
              <w:t>Risk("</w:t>
            </w:r>
            <w:r w:rsidR="00CF4C3A">
              <w:rPr>
                <w:lang w:val="en-US"/>
              </w:rPr>
              <w:t>SLV</w:t>
            </w:r>
            <w:r w:rsidRPr="002C6FA0">
              <w:rPr>
                <w:lang w:val="en-US"/>
              </w:rPr>
              <w:t>";"01.09.201</w:t>
            </w:r>
            <w:r w:rsidR="00CF4C3A">
              <w:rPr>
                <w:lang w:val="en-US"/>
              </w:rPr>
              <w:t>5</w:t>
            </w:r>
            <w:r w:rsidRPr="002C6FA0">
              <w:rPr>
                <w:lang w:val="en-US"/>
              </w:rPr>
              <w:t>"</w:t>
            </w:r>
            <w:r w:rsidR="00CF4C3A">
              <w:rPr>
                <w:lang w:val="en-US"/>
              </w:rPr>
              <w:t>; “387-</w:t>
            </w:r>
            <w:r w:rsidR="00CF4C3A">
              <w:t>П</w:t>
            </w:r>
            <w:r w:rsidR="00CF4C3A">
              <w:rPr>
                <w:lang w:val="en-US"/>
              </w:rPr>
              <w:t>”</w:t>
            </w:r>
            <w:r w:rsidRPr="002C6FA0">
              <w:rPr>
                <w:lang w:val="en-US"/>
              </w:rPr>
              <w:t>)</w:t>
            </w:r>
          </w:p>
        </w:tc>
        <w:tc>
          <w:tcPr>
            <w:tcW w:w="1701" w:type="dxa"/>
          </w:tcPr>
          <w:p w14:paraId="55C9448D" w14:textId="0BE34DAF" w:rsidR="00D2020D" w:rsidRPr="00CF4C3A" w:rsidRDefault="00CF4C3A" w:rsidP="00C165A5">
            <w:pPr>
              <w:rPr>
                <w:lang w:val="en-US"/>
              </w:rPr>
            </w:pPr>
            <w:r>
              <w:rPr>
                <w:lang w:val="en-US"/>
              </w:rPr>
              <w:t>0</w:t>
            </w:r>
          </w:p>
        </w:tc>
      </w:tr>
      <w:tr w:rsidR="00D2020D" w14:paraId="5E1C28F6" w14:textId="77777777" w:rsidTr="00C165A5">
        <w:tc>
          <w:tcPr>
            <w:tcW w:w="817" w:type="dxa"/>
            <w:shd w:val="clear" w:color="auto" w:fill="D9D9D9" w:themeFill="background1" w:themeFillShade="D9"/>
          </w:tcPr>
          <w:p w14:paraId="3059A52F" w14:textId="77777777" w:rsidR="00D2020D" w:rsidRPr="00D90D84" w:rsidRDefault="00D2020D" w:rsidP="00C165A5">
            <w:r>
              <w:t>3</w:t>
            </w:r>
          </w:p>
        </w:tc>
        <w:tc>
          <w:tcPr>
            <w:tcW w:w="6804" w:type="dxa"/>
          </w:tcPr>
          <w:p w14:paraId="7A22C5F3" w14:textId="05BED1C2" w:rsidR="00D2020D" w:rsidRPr="00745578" w:rsidRDefault="00D2020D" w:rsidP="00CF4C3A">
            <w:pPr>
              <w:rPr>
                <w:lang w:val="en-US"/>
              </w:rPr>
            </w:pPr>
            <w:r w:rsidRPr="002C6FA0">
              <w:rPr>
                <w:lang w:val="en-US"/>
              </w:rPr>
              <w:t>=EfirHas</w:t>
            </w:r>
            <w:r w:rsidR="00CF4C3A">
              <w:rPr>
                <w:lang w:val="en-US"/>
              </w:rPr>
              <w:t>Commodity</w:t>
            </w:r>
            <w:r w:rsidRPr="002C6FA0">
              <w:rPr>
                <w:lang w:val="en-US"/>
              </w:rPr>
              <w:t>Risk("</w:t>
            </w:r>
            <w:r w:rsidR="00CF4C3A">
              <w:rPr>
                <w:lang w:val="en-US"/>
              </w:rPr>
              <w:t>SLV</w:t>
            </w:r>
            <w:r w:rsidRPr="002C6FA0">
              <w:rPr>
                <w:lang w:val="en-US"/>
              </w:rPr>
              <w:t>";"01.12.201</w:t>
            </w:r>
            <w:r w:rsidR="00CF4C3A">
              <w:rPr>
                <w:lang w:val="en-US"/>
              </w:rPr>
              <w:t>5</w:t>
            </w:r>
            <w:r w:rsidRPr="002C6FA0">
              <w:rPr>
                <w:lang w:val="en-US"/>
              </w:rPr>
              <w:t>"</w:t>
            </w:r>
            <w:r w:rsidR="00CF4C3A">
              <w:rPr>
                <w:lang w:val="en-US"/>
              </w:rPr>
              <w:t>; “511-</w:t>
            </w:r>
            <w:r w:rsidR="00CF4C3A">
              <w:t>П</w:t>
            </w:r>
            <w:r w:rsidR="00CF4C3A">
              <w:rPr>
                <w:lang w:val="en-US"/>
              </w:rPr>
              <w:t>”</w:t>
            </w:r>
            <w:r w:rsidRPr="002C6FA0">
              <w:rPr>
                <w:lang w:val="en-US"/>
              </w:rPr>
              <w:t>)</w:t>
            </w:r>
          </w:p>
        </w:tc>
        <w:tc>
          <w:tcPr>
            <w:tcW w:w="1701" w:type="dxa"/>
          </w:tcPr>
          <w:p w14:paraId="2310FF3A" w14:textId="7EE06AA1" w:rsidR="00D2020D" w:rsidRPr="00CF4C3A" w:rsidRDefault="00CF4C3A" w:rsidP="00C165A5">
            <w:pPr>
              <w:rPr>
                <w:lang w:val="en-US"/>
              </w:rPr>
            </w:pPr>
            <w:r>
              <w:rPr>
                <w:lang w:val="en-US"/>
              </w:rPr>
              <w:t>1</w:t>
            </w:r>
          </w:p>
        </w:tc>
      </w:tr>
    </w:tbl>
    <w:p w14:paraId="795C5DD9" w14:textId="77777777" w:rsidR="00D2020D" w:rsidRDefault="00D2020D" w:rsidP="00D2020D"/>
    <w:p w14:paraId="67895108" w14:textId="77777777" w:rsidR="00D2020D" w:rsidRDefault="00D2020D" w:rsidP="00D2020D">
      <w:pPr>
        <w:rPr>
          <w:rFonts w:asciiTheme="majorHAnsi" w:eastAsiaTheme="majorEastAsia" w:hAnsiTheme="majorHAnsi" w:cstheme="majorBidi"/>
          <w:color w:val="365F91" w:themeColor="accent1" w:themeShade="BF"/>
          <w:sz w:val="28"/>
          <w:szCs w:val="28"/>
          <w:lang w:val="en-US"/>
        </w:rPr>
      </w:pPr>
      <w:r>
        <w:rPr>
          <w:lang w:val="en-US"/>
        </w:rPr>
        <w:br w:type="page"/>
      </w:r>
    </w:p>
    <w:p w14:paraId="6252B42A" w14:textId="73096219" w:rsidR="00EA4B48" w:rsidRDefault="00EA4B48" w:rsidP="00EA4B48">
      <w:pPr>
        <w:pStyle w:val="1"/>
        <w:rPr>
          <w:lang w:val="en-US"/>
        </w:rPr>
      </w:pPr>
      <w:r>
        <w:rPr>
          <w:highlight w:val="white"/>
        </w:rPr>
        <w:t>EfirRateForEquityRisk</w:t>
      </w:r>
      <w:r w:rsidR="00376700">
        <w:rPr>
          <w:highlight w:val="white"/>
        </w:rPr>
        <w:fldChar w:fldCharType="begin"/>
      </w:r>
      <w:r w:rsidR="00376700">
        <w:instrText xml:space="preserve"> XE "</w:instrText>
      </w:r>
      <w:r w:rsidR="00376700" w:rsidRPr="00B661FD">
        <w:rPr>
          <w:highlight w:val="white"/>
        </w:rPr>
        <w:instrText>EfirRateForEquityRisk</w:instrText>
      </w:r>
      <w:r w:rsidR="00376700">
        <w:instrText xml:space="preserve">" </w:instrText>
      </w:r>
      <w:r w:rsidR="00376700">
        <w:rPr>
          <w:highlight w:val="white"/>
        </w:rPr>
        <w:fldChar w:fldCharType="end"/>
      </w:r>
      <w:r>
        <w:rPr>
          <w:lang w:val="en-US"/>
        </w:rPr>
        <w:t xml:space="preserve"> </w:t>
      </w:r>
    </w:p>
    <w:p w14:paraId="29D1D21B" w14:textId="77777777" w:rsidR="00EA4B48" w:rsidRPr="005D065A" w:rsidRDefault="00EA4B48" w:rsidP="00EA4B48">
      <w:pPr>
        <w:pStyle w:val="20"/>
      </w:pPr>
      <w:r>
        <w:t>Описание</w:t>
      </w:r>
    </w:p>
    <w:p w14:paraId="71762215" w14:textId="37E0AC3A" w:rsidR="00EA4B48" w:rsidRPr="002C6FA0" w:rsidRDefault="00EA4B48" w:rsidP="00EA4B48">
      <w:r>
        <w:t>Функция</w:t>
      </w:r>
      <w:r w:rsidRPr="002C6FA0">
        <w:t xml:space="preserve"> </w:t>
      </w:r>
      <w:bookmarkStart w:id="42" w:name="OLE_LINK96"/>
      <w:bookmarkStart w:id="43" w:name="OLE_LINK97"/>
      <w:bookmarkStart w:id="44" w:name="OLE_LINK98"/>
      <w:bookmarkStart w:id="45" w:name="OLE_LINK99"/>
      <w:r w:rsidRPr="00EA4B48">
        <w:rPr>
          <w:lang w:val="en-US"/>
        </w:rPr>
        <w:t>EfirRateForEquityRisk</w:t>
      </w:r>
      <w:r w:rsidRPr="00EA4B48">
        <w:t xml:space="preserve"> </w:t>
      </w:r>
      <w:bookmarkEnd w:id="42"/>
      <w:bookmarkEnd w:id="43"/>
      <w:bookmarkEnd w:id="44"/>
      <w:bookmarkEnd w:id="45"/>
      <w:r>
        <w:t>используется</w:t>
      </w:r>
      <w:r w:rsidRPr="002C6FA0">
        <w:t xml:space="preserve"> </w:t>
      </w:r>
      <w:r>
        <w:t>для</w:t>
      </w:r>
      <w:r w:rsidRPr="002C6FA0">
        <w:t xml:space="preserve"> </w:t>
      </w:r>
      <w:r>
        <w:t>определения весового</w:t>
      </w:r>
      <w:r w:rsidRPr="00EA4B48">
        <w:t xml:space="preserve"> коэффициент</w:t>
      </w:r>
      <w:r>
        <w:t>а</w:t>
      </w:r>
      <w:r w:rsidRPr="00EA4B48">
        <w:t xml:space="preserve"> инструме</w:t>
      </w:r>
      <w:r>
        <w:t>нта для расчета фондового риска.</w:t>
      </w:r>
    </w:p>
    <w:p w14:paraId="5C067C62" w14:textId="77777777" w:rsidR="00EA4B48" w:rsidRPr="001028FF" w:rsidRDefault="00EA4B48" w:rsidP="00EA4B48">
      <w:pPr>
        <w:pStyle w:val="20"/>
      </w:pPr>
      <w:r>
        <w:t>Синтаксис</w:t>
      </w:r>
    </w:p>
    <w:p w14:paraId="7FDEA612" w14:textId="2EC7845D" w:rsidR="00EA4B48" w:rsidRPr="001028FF" w:rsidRDefault="00EA4B48" w:rsidP="00EA4B48">
      <w:pPr>
        <w:rPr>
          <w:rFonts w:ascii="Courier New" w:hAnsi="Courier New" w:cs="Courier New"/>
        </w:rPr>
      </w:pPr>
      <w:r w:rsidRPr="00EA4B48">
        <w:rPr>
          <w:rFonts w:ascii="Courier New" w:hAnsi="Courier New" w:cs="Courier New"/>
          <w:lang w:val="en-US"/>
        </w:rPr>
        <w:t>EfirRateForEquityRisk</w:t>
      </w:r>
      <w:r w:rsidRPr="001028FF">
        <w:rPr>
          <w:rFonts w:ascii="Courier New" w:hAnsi="Courier New" w:cs="Courier New"/>
        </w:rPr>
        <w:t xml:space="preserve"> </w:t>
      </w:r>
      <w:proofErr w:type="gramStart"/>
      <w:r w:rsidRPr="001028FF">
        <w:rPr>
          <w:rFonts w:ascii="Courier New" w:hAnsi="Courier New" w:cs="Courier New"/>
        </w:rPr>
        <w:t xml:space="preserve">( </w:t>
      </w:r>
      <w:r>
        <w:rPr>
          <w:rFonts w:ascii="Courier New" w:hAnsi="Courier New" w:cs="Courier New"/>
          <w:lang w:val="en-US"/>
        </w:rPr>
        <w:t>Isin</w:t>
      </w:r>
      <w:proofErr w:type="gramEnd"/>
      <w:r w:rsidRPr="001028FF">
        <w:rPr>
          <w:rFonts w:ascii="Courier New" w:hAnsi="Courier New" w:cs="Courier New"/>
        </w:rPr>
        <w:t xml:space="preserve"> )</w:t>
      </w:r>
    </w:p>
    <w:p w14:paraId="1B960504" w14:textId="44A4D24F" w:rsidR="00EA4B48" w:rsidRPr="00C37B97" w:rsidRDefault="00EA4B48" w:rsidP="00EA4B48">
      <w:bookmarkStart w:id="46" w:name="OLE_LINK170"/>
      <w:r>
        <w:t>Аргументы</w:t>
      </w:r>
      <w:r w:rsidRPr="00C37B97">
        <w:t xml:space="preserve"> </w:t>
      </w:r>
      <w:r>
        <w:t>функции</w:t>
      </w:r>
      <w:r w:rsidRPr="00C37B97">
        <w:t xml:space="preserve"> </w:t>
      </w:r>
      <w:proofErr w:type="gramStart"/>
      <w:r w:rsidR="00D97509">
        <w:rPr>
          <w:lang w:val="en-US"/>
        </w:rPr>
        <w:t>EfirRateForEquityRisk</w:t>
      </w:r>
      <w:r w:rsidR="00D97509" w:rsidRPr="007E18B8">
        <w:t xml:space="preserve"> </w:t>
      </w:r>
      <w:r w:rsidRPr="005D065A">
        <w:t xml:space="preserve"> </w:t>
      </w:r>
      <w:r>
        <w:t>указаны</w:t>
      </w:r>
      <w:proofErr w:type="gramEnd"/>
      <w:r w:rsidRPr="00C37B97">
        <w:t xml:space="preserve"> </w:t>
      </w:r>
      <w:r>
        <w:t>ниже</w:t>
      </w:r>
      <w:r w:rsidRPr="00C37B97">
        <w:t>:</w:t>
      </w:r>
    </w:p>
    <w:p w14:paraId="654B2352" w14:textId="5E7AD7EB" w:rsidR="00EA4B48" w:rsidRDefault="00EA4B48" w:rsidP="00EA4B48">
      <w:pPr>
        <w:pStyle w:val="a5"/>
        <w:numPr>
          <w:ilvl w:val="0"/>
          <w:numId w:val="3"/>
        </w:numPr>
      </w:pPr>
      <w:r w:rsidRPr="00C37B97">
        <w:rPr>
          <w:b/>
          <w:lang w:val="en-US"/>
        </w:rPr>
        <w:t>I</w:t>
      </w:r>
      <w:r>
        <w:rPr>
          <w:b/>
          <w:lang w:val="en-US"/>
        </w:rPr>
        <w:t>sin</w:t>
      </w:r>
      <w:r w:rsidRPr="00C37B97">
        <w:t xml:space="preserve">. </w:t>
      </w:r>
      <w:r>
        <w:t xml:space="preserve">Обязательный аргумент. </w:t>
      </w:r>
      <w:r w:rsidR="009244D1">
        <w:rPr>
          <w:lang w:val="en-US"/>
        </w:rPr>
        <w:t>ISIN</w:t>
      </w:r>
      <w:r w:rsidR="009244D1">
        <w:t xml:space="preserve"> или регистрационный код инструмента.</w:t>
      </w:r>
    </w:p>
    <w:bookmarkEnd w:id="46"/>
    <w:p w14:paraId="1E067525" w14:textId="7A3697D7" w:rsidR="00EA4B48" w:rsidRPr="00EA4B48" w:rsidRDefault="00EA4B48" w:rsidP="00EA4B48">
      <w:r>
        <w:t>Возвращаемое значение</w:t>
      </w:r>
      <w:r w:rsidR="0093700F">
        <w:t>:</w:t>
      </w:r>
      <w:r>
        <w:t xml:space="preserve"> </w:t>
      </w:r>
      <w:r w:rsidRPr="00EA4B48">
        <w:t>0,</w:t>
      </w:r>
      <w:proofErr w:type="gramStart"/>
      <w:r w:rsidRPr="00EA4B48">
        <w:t>02  -</w:t>
      </w:r>
      <w:proofErr w:type="gramEnd"/>
      <w:r w:rsidRPr="00EA4B48">
        <w:t xml:space="preserve"> </w:t>
      </w:r>
      <w:r>
        <w:t>для биржевых индексов, 0,08 – для всех остальных бумаг.</w:t>
      </w:r>
    </w:p>
    <w:p w14:paraId="40A74FD9" w14:textId="77777777" w:rsidR="00EA4B48" w:rsidRDefault="00EA4B48" w:rsidP="00EA4B48">
      <w:pPr>
        <w:pStyle w:val="20"/>
      </w:pPr>
      <w:r>
        <w:t>Пример</w:t>
      </w:r>
    </w:p>
    <w:tbl>
      <w:tblPr>
        <w:tblStyle w:val="a6"/>
        <w:tblW w:w="0" w:type="auto"/>
        <w:tblLook w:val="04A0" w:firstRow="1" w:lastRow="0" w:firstColumn="1" w:lastColumn="0" w:noHBand="0" w:noVBand="1"/>
      </w:tblPr>
      <w:tblGrid>
        <w:gridCol w:w="817"/>
        <w:gridCol w:w="6804"/>
        <w:gridCol w:w="1701"/>
      </w:tblGrid>
      <w:tr w:rsidR="00EA4B48" w14:paraId="08BEB679" w14:textId="77777777" w:rsidTr="00C71AAE">
        <w:tc>
          <w:tcPr>
            <w:tcW w:w="817" w:type="dxa"/>
            <w:shd w:val="clear" w:color="auto" w:fill="D9D9D9" w:themeFill="background1" w:themeFillShade="D9"/>
          </w:tcPr>
          <w:p w14:paraId="6DAF1291" w14:textId="77777777" w:rsidR="00EA4B48" w:rsidRDefault="00EA4B48" w:rsidP="00C71AAE">
            <w:pPr>
              <w:jc w:val="center"/>
              <w:rPr>
                <w:lang w:val="en-US"/>
              </w:rPr>
            </w:pPr>
          </w:p>
        </w:tc>
        <w:tc>
          <w:tcPr>
            <w:tcW w:w="6804" w:type="dxa"/>
            <w:shd w:val="clear" w:color="auto" w:fill="D9D9D9" w:themeFill="background1" w:themeFillShade="D9"/>
          </w:tcPr>
          <w:p w14:paraId="7068439A" w14:textId="77777777" w:rsidR="00EA4B48" w:rsidRDefault="00EA4B48" w:rsidP="00C71AAE">
            <w:pPr>
              <w:jc w:val="center"/>
              <w:rPr>
                <w:lang w:val="en-US"/>
              </w:rPr>
            </w:pPr>
            <w:r>
              <w:rPr>
                <w:lang w:val="en-US"/>
              </w:rPr>
              <w:t>A</w:t>
            </w:r>
          </w:p>
        </w:tc>
        <w:tc>
          <w:tcPr>
            <w:tcW w:w="1701" w:type="dxa"/>
            <w:shd w:val="clear" w:color="auto" w:fill="D9D9D9" w:themeFill="background1" w:themeFillShade="D9"/>
          </w:tcPr>
          <w:p w14:paraId="6AF65F9B" w14:textId="77777777" w:rsidR="00EA4B48" w:rsidRDefault="00EA4B48" w:rsidP="00C71AAE">
            <w:pPr>
              <w:jc w:val="center"/>
              <w:rPr>
                <w:lang w:val="en-US"/>
              </w:rPr>
            </w:pPr>
            <w:r>
              <w:rPr>
                <w:lang w:val="en-US"/>
              </w:rPr>
              <w:t>B</w:t>
            </w:r>
          </w:p>
        </w:tc>
      </w:tr>
      <w:tr w:rsidR="00EA4B48" w14:paraId="5069F73D" w14:textId="77777777" w:rsidTr="00C71AAE">
        <w:tc>
          <w:tcPr>
            <w:tcW w:w="817" w:type="dxa"/>
            <w:shd w:val="clear" w:color="auto" w:fill="D9D9D9" w:themeFill="background1" w:themeFillShade="D9"/>
          </w:tcPr>
          <w:p w14:paraId="176AE87F" w14:textId="77777777" w:rsidR="00EA4B48" w:rsidRPr="00D90D84" w:rsidRDefault="00EA4B48" w:rsidP="00C71AAE">
            <w:r>
              <w:t>1</w:t>
            </w:r>
          </w:p>
        </w:tc>
        <w:tc>
          <w:tcPr>
            <w:tcW w:w="6804" w:type="dxa"/>
          </w:tcPr>
          <w:p w14:paraId="7B660DE0" w14:textId="77777777" w:rsidR="00EA4B48" w:rsidRPr="00D90D84" w:rsidRDefault="00EA4B48" w:rsidP="00C71AAE">
            <w:pPr>
              <w:rPr>
                <w:b/>
              </w:rPr>
            </w:pPr>
            <w:r w:rsidRPr="00D90D84">
              <w:rPr>
                <w:b/>
              </w:rPr>
              <w:t>Формула</w:t>
            </w:r>
          </w:p>
        </w:tc>
        <w:tc>
          <w:tcPr>
            <w:tcW w:w="1701" w:type="dxa"/>
          </w:tcPr>
          <w:p w14:paraId="152F3DFE" w14:textId="77777777" w:rsidR="00EA4B48" w:rsidRPr="00D90D84" w:rsidRDefault="00EA4B48" w:rsidP="00C71AAE">
            <w:pPr>
              <w:rPr>
                <w:b/>
              </w:rPr>
            </w:pPr>
            <w:r>
              <w:rPr>
                <w:b/>
              </w:rPr>
              <w:t>Результат</w:t>
            </w:r>
          </w:p>
        </w:tc>
      </w:tr>
      <w:tr w:rsidR="00EA4B48" w:rsidRPr="00D90D84" w14:paraId="7D059F1B" w14:textId="77777777" w:rsidTr="00C71AAE">
        <w:tc>
          <w:tcPr>
            <w:tcW w:w="817" w:type="dxa"/>
            <w:shd w:val="clear" w:color="auto" w:fill="D9D9D9" w:themeFill="background1" w:themeFillShade="D9"/>
          </w:tcPr>
          <w:p w14:paraId="0C3EC152" w14:textId="77777777" w:rsidR="00EA4B48" w:rsidRPr="00D90D84" w:rsidRDefault="00EA4B48" w:rsidP="00C71AAE">
            <w:bookmarkStart w:id="47" w:name="_Hlk384048173"/>
            <w:r>
              <w:t>2</w:t>
            </w:r>
          </w:p>
        </w:tc>
        <w:tc>
          <w:tcPr>
            <w:tcW w:w="6804" w:type="dxa"/>
          </w:tcPr>
          <w:p w14:paraId="5E8B1851" w14:textId="4E12D7B4" w:rsidR="00EA4B48" w:rsidRPr="00745578" w:rsidRDefault="00EA4B48" w:rsidP="00EA4B48">
            <w:pPr>
              <w:rPr>
                <w:lang w:val="en-US"/>
              </w:rPr>
            </w:pPr>
            <w:r w:rsidRPr="005D065A">
              <w:rPr>
                <w:lang w:val="en-US"/>
              </w:rPr>
              <w:t>=</w:t>
            </w:r>
            <w:r w:rsidRPr="00EA4B48">
              <w:rPr>
                <w:lang w:val="en-US"/>
              </w:rPr>
              <w:t>EfirRateForEquityRisk</w:t>
            </w:r>
            <w:r w:rsidRPr="005D065A">
              <w:rPr>
                <w:lang w:val="en-US"/>
              </w:rPr>
              <w:t>("RU000A0DKVS5")</w:t>
            </w:r>
          </w:p>
        </w:tc>
        <w:tc>
          <w:tcPr>
            <w:tcW w:w="1701" w:type="dxa"/>
          </w:tcPr>
          <w:p w14:paraId="1930B7BD" w14:textId="44E71768" w:rsidR="00EA4B48" w:rsidRPr="00D90D84" w:rsidRDefault="00EA4B48" w:rsidP="00C71AAE">
            <w:r>
              <w:t>0,08</w:t>
            </w:r>
          </w:p>
        </w:tc>
      </w:tr>
      <w:bookmarkEnd w:id="47"/>
      <w:tr w:rsidR="00EA4B48" w14:paraId="41F854DF" w14:textId="77777777" w:rsidTr="00C71AAE">
        <w:tc>
          <w:tcPr>
            <w:tcW w:w="817" w:type="dxa"/>
            <w:shd w:val="clear" w:color="auto" w:fill="D9D9D9" w:themeFill="background1" w:themeFillShade="D9"/>
          </w:tcPr>
          <w:p w14:paraId="5BB5B9A8" w14:textId="77777777" w:rsidR="00EA4B48" w:rsidRPr="00D90D84" w:rsidRDefault="00EA4B48" w:rsidP="00C71AAE">
            <w:r>
              <w:t>3</w:t>
            </w:r>
          </w:p>
        </w:tc>
        <w:tc>
          <w:tcPr>
            <w:tcW w:w="6804" w:type="dxa"/>
          </w:tcPr>
          <w:p w14:paraId="65A03C9E" w14:textId="3DF76B24" w:rsidR="00EA4B48" w:rsidRPr="00745578" w:rsidRDefault="00EA4B48" w:rsidP="00EA4B48">
            <w:pPr>
              <w:rPr>
                <w:lang w:val="en-US"/>
              </w:rPr>
            </w:pPr>
            <w:r w:rsidRPr="00EA4B48">
              <w:rPr>
                <w:lang w:val="en-US"/>
              </w:rPr>
              <w:t>=EfirRateForEquityRisk("RU000A0JPEB3")</w:t>
            </w:r>
          </w:p>
        </w:tc>
        <w:tc>
          <w:tcPr>
            <w:tcW w:w="1701" w:type="dxa"/>
          </w:tcPr>
          <w:p w14:paraId="4F426A64" w14:textId="1E3607E8" w:rsidR="00EA4B48" w:rsidRPr="002C6FA0" w:rsidRDefault="00EA4B48" w:rsidP="00C71AAE">
            <w:r>
              <w:t>0,02</w:t>
            </w:r>
          </w:p>
        </w:tc>
      </w:tr>
    </w:tbl>
    <w:p w14:paraId="6EDCC0FB" w14:textId="77777777" w:rsidR="00EA4B48" w:rsidRDefault="00EA4B48" w:rsidP="00EA4B48"/>
    <w:p w14:paraId="335E5297" w14:textId="77777777" w:rsidR="00BB202E" w:rsidRDefault="00BB202E" w:rsidP="00BB202E"/>
    <w:p w14:paraId="5ED96831" w14:textId="77777777" w:rsidR="00BB202E" w:rsidRDefault="00BB202E" w:rsidP="00BB202E">
      <w:pPr>
        <w:rPr>
          <w:rFonts w:asciiTheme="majorHAnsi" w:eastAsiaTheme="majorEastAsia" w:hAnsiTheme="majorHAnsi" w:cstheme="majorBidi"/>
          <w:color w:val="365F91" w:themeColor="accent1" w:themeShade="BF"/>
          <w:sz w:val="28"/>
          <w:szCs w:val="28"/>
        </w:rPr>
      </w:pPr>
      <w:r>
        <w:br w:type="page"/>
      </w:r>
    </w:p>
    <w:p w14:paraId="08AAFB7D" w14:textId="6C5CB018" w:rsidR="00A30D03" w:rsidRPr="00A30D03" w:rsidRDefault="00BB202E" w:rsidP="00A30D03">
      <w:pPr>
        <w:pStyle w:val="1"/>
      </w:pPr>
      <w:r>
        <w:rPr>
          <w:lang w:val="en-US"/>
        </w:rPr>
        <w:t>EfirCpnYield</w:t>
      </w:r>
      <w:r w:rsidR="00A30D03">
        <w:rPr>
          <w:lang w:val="en-US"/>
        </w:rPr>
        <w:fldChar w:fldCharType="begin"/>
      </w:r>
      <w:r w:rsidR="00A30D03">
        <w:instrText xml:space="preserve"> XE "</w:instrText>
      </w:r>
      <w:r w:rsidR="00A30D03" w:rsidRPr="00A85E1D">
        <w:rPr>
          <w:lang w:val="en-US"/>
        </w:rPr>
        <w:instrText>Efir</w:instrText>
      </w:r>
      <w:r w:rsidR="00A30D03">
        <w:rPr>
          <w:lang w:val="en-US"/>
        </w:rPr>
        <w:instrText>CpnYield</w:instrText>
      </w:r>
      <w:r w:rsidR="00A30D03">
        <w:instrText xml:space="preserve">" </w:instrText>
      </w:r>
      <w:r w:rsidR="00A30D03">
        <w:rPr>
          <w:lang w:val="en-US"/>
        </w:rPr>
        <w:fldChar w:fldCharType="end"/>
      </w:r>
    </w:p>
    <w:p w14:paraId="554D02BA" w14:textId="77777777" w:rsidR="00A30D03" w:rsidRPr="005D065A" w:rsidRDefault="00A30D03" w:rsidP="00A30D03">
      <w:pPr>
        <w:pStyle w:val="20"/>
      </w:pPr>
      <w:r>
        <w:t>Описание</w:t>
      </w:r>
    </w:p>
    <w:p w14:paraId="066E8865" w14:textId="47109819" w:rsidR="00A30D03" w:rsidRDefault="00A30D03" w:rsidP="00A30D03">
      <w:r>
        <w:t>Функция</w:t>
      </w:r>
      <w:r w:rsidRPr="002C6FA0">
        <w:t xml:space="preserve"> </w:t>
      </w:r>
      <w:r>
        <w:rPr>
          <w:lang w:val="en-US"/>
        </w:rPr>
        <w:t>EfirCpnYield</w:t>
      </w:r>
      <w:r w:rsidRPr="00EA4B48">
        <w:t xml:space="preserve"> </w:t>
      </w:r>
      <w:r>
        <w:t>используется</w:t>
      </w:r>
      <w:r w:rsidRPr="002C6FA0">
        <w:t xml:space="preserve"> </w:t>
      </w:r>
      <w:r>
        <w:t>для</w:t>
      </w:r>
      <w:r w:rsidRPr="002C6FA0">
        <w:t xml:space="preserve"> </w:t>
      </w:r>
      <w:r>
        <w:t>определения процентной ставки инструмента (если к нему вообще применимо понятие процентной ставки).</w:t>
      </w:r>
    </w:p>
    <w:tbl>
      <w:tblPr>
        <w:tblStyle w:val="a6"/>
        <w:tblW w:w="0" w:type="auto"/>
        <w:tblLook w:val="04A0" w:firstRow="1" w:lastRow="0" w:firstColumn="1" w:lastColumn="0" w:noHBand="0" w:noVBand="1"/>
      </w:tblPr>
      <w:tblGrid>
        <w:gridCol w:w="2802"/>
        <w:gridCol w:w="6769"/>
      </w:tblGrid>
      <w:tr w:rsidR="00A30D03" w:rsidRPr="00A30D03" w14:paraId="11381B59" w14:textId="77777777" w:rsidTr="00A30D03">
        <w:tc>
          <w:tcPr>
            <w:tcW w:w="2802" w:type="dxa"/>
            <w:shd w:val="clear" w:color="auto" w:fill="D9D9D9" w:themeFill="background1" w:themeFillShade="D9"/>
          </w:tcPr>
          <w:p w14:paraId="76AA7A4A" w14:textId="312278D4" w:rsidR="00A30D03" w:rsidRPr="00A30D03" w:rsidRDefault="00A30D03" w:rsidP="00A30D03">
            <w:pPr>
              <w:rPr>
                <w:b/>
              </w:rPr>
            </w:pPr>
            <w:r w:rsidRPr="00A30D03">
              <w:rPr>
                <w:b/>
              </w:rPr>
              <w:t>Тип инструмента</w:t>
            </w:r>
          </w:p>
        </w:tc>
        <w:tc>
          <w:tcPr>
            <w:tcW w:w="6769" w:type="dxa"/>
            <w:shd w:val="clear" w:color="auto" w:fill="D9D9D9" w:themeFill="background1" w:themeFillShade="D9"/>
          </w:tcPr>
          <w:p w14:paraId="05225589" w14:textId="1D2AB434" w:rsidR="00A30D03" w:rsidRPr="00A30D03" w:rsidRDefault="00A30D03" w:rsidP="00A30D03">
            <w:pPr>
              <w:rPr>
                <w:b/>
              </w:rPr>
            </w:pPr>
            <w:r w:rsidRPr="00A30D03">
              <w:rPr>
                <w:b/>
              </w:rPr>
              <w:t>Значение процентной ставки</w:t>
            </w:r>
          </w:p>
        </w:tc>
      </w:tr>
      <w:tr w:rsidR="00A30D03" w14:paraId="16B03E66" w14:textId="77777777" w:rsidTr="00A30D03">
        <w:tc>
          <w:tcPr>
            <w:tcW w:w="2802" w:type="dxa"/>
          </w:tcPr>
          <w:p w14:paraId="307DF01D" w14:textId="406466D9" w:rsidR="00A30D03" w:rsidRDefault="00A30D03" w:rsidP="00A30D03">
            <w:r>
              <w:t>Бескупонная облигация</w:t>
            </w:r>
          </w:p>
        </w:tc>
        <w:tc>
          <w:tcPr>
            <w:tcW w:w="6769" w:type="dxa"/>
          </w:tcPr>
          <w:p w14:paraId="6A7146A6" w14:textId="7CE908F9" w:rsidR="00A30D03" w:rsidRDefault="00A30D03" w:rsidP="00A30D03">
            <w:r>
              <w:t>0</w:t>
            </w:r>
          </w:p>
        </w:tc>
      </w:tr>
      <w:tr w:rsidR="00A30D03" w14:paraId="0D02F88D" w14:textId="77777777" w:rsidTr="00A30D03">
        <w:tc>
          <w:tcPr>
            <w:tcW w:w="2802" w:type="dxa"/>
          </w:tcPr>
          <w:p w14:paraId="02569EB5" w14:textId="66CA609B" w:rsidR="00A30D03" w:rsidRDefault="00A30D03" w:rsidP="00A30D03">
            <w:r>
              <w:t>Купонная облигация</w:t>
            </w:r>
          </w:p>
        </w:tc>
        <w:tc>
          <w:tcPr>
            <w:tcW w:w="6769" w:type="dxa"/>
          </w:tcPr>
          <w:p w14:paraId="50133C73" w14:textId="5DA8C8B6" w:rsidR="00A30D03" w:rsidRDefault="00A30D03" w:rsidP="00A30D03">
            <w:r>
              <w:t>Ставка купона на дату расчета рыночного риска (РР)</w:t>
            </w:r>
          </w:p>
        </w:tc>
      </w:tr>
      <w:tr w:rsidR="00A30D03" w14:paraId="6461EE2A" w14:textId="77777777" w:rsidTr="00A30D03">
        <w:tc>
          <w:tcPr>
            <w:tcW w:w="2802" w:type="dxa"/>
          </w:tcPr>
          <w:p w14:paraId="4605EB80" w14:textId="11DD05DE" w:rsidR="00A30D03" w:rsidRDefault="00A30D03" w:rsidP="00A30D03">
            <w:r>
              <w:t>%доход по дивиденду</w:t>
            </w:r>
          </w:p>
        </w:tc>
        <w:tc>
          <w:tcPr>
            <w:tcW w:w="6769" w:type="dxa"/>
          </w:tcPr>
          <w:p w14:paraId="6C2862C4" w14:textId="2F28CC4E" w:rsidR="00A30D03" w:rsidRDefault="00A30D03" w:rsidP="00A30D03">
            <w:r>
              <w:t>Дивидендная доходность акции на дату расчета РР</w:t>
            </w:r>
          </w:p>
        </w:tc>
      </w:tr>
      <w:tr w:rsidR="00A30D03" w14:paraId="4737C61B" w14:textId="77777777" w:rsidTr="00A30D03">
        <w:tc>
          <w:tcPr>
            <w:tcW w:w="2802" w:type="dxa"/>
          </w:tcPr>
          <w:p w14:paraId="1BFAAFEE" w14:textId="2DAF9FF5" w:rsidR="00A30D03" w:rsidRDefault="00A30D03" w:rsidP="00A30D03">
            <w:r>
              <w:t>ПФИ на корзину ОФЗ</w:t>
            </w:r>
          </w:p>
        </w:tc>
        <w:tc>
          <w:tcPr>
            <w:tcW w:w="6769" w:type="dxa"/>
          </w:tcPr>
          <w:p w14:paraId="7B3BFBCC" w14:textId="2869B726" w:rsidR="00A30D03" w:rsidRPr="00A30D03" w:rsidRDefault="00A30D03" w:rsidP="00A30D03">
            <w:pPr>
              <w:rPr>
                <w:vanish/>
              </w:rPr>
            </w:pPr>
            <w:r>
              <w:t>Ставка купона на дату расчета РР для ОФЗ, выбранной на дату расчета РР</w:t>
            </w:r>
            <w:r>
              <w:rPr>
                <w:vanish/>
              </w:rPr>
              <w:t>РРР</w:t>
            </w:r>
          </w:p>
        </w:tc>
      </w:tr>
      <w:tr w:rsidR="00A30D03" w14:paraId="1F94F908" w14:textId="77777777" w:rsidTr="00A30D03">
        <w:tc>
          <w:tcPr>
            <w:tcW w:w="2802" w:type="dxa"/>
          </w:tcPr>
          <w:p w14:paraId="41B7E388" w14:textId="4745C3D6" w:rsidR="00A30D03" w:rsidRDefault="00A30D03" w:rsidP="00A30D03">
            <w:r>
              <w:t>Остальные случаи</w:t>
            </w:r>
          </w:p>
        </w:tc>
        <w:tc>
          <w:tcPr>
            <w:tcW w:w="6769" w:type="dxa"/>
          </w:tcPr>
          <w:p w14:paraId="46A0BD8F" w14:textId="7AA3EC1E" w:rsidR="00A30D03" w:rsidRDefault="00A30D03" w:rsidP="00A30D03">
            <w:r>
              <w:t>-1</w:t>
            </w:r>
          </w:p>
        </w:tc>
      </w:tr>
    </w:tbl>
    <w:p w14:paraId="62A7C215" w14:textId="77777777" w:rsidR="00A30D03" w:rsidRDefault="00A30D03" w:rsidP="00A30D03">
      <w:pPr>
        <w:rPr>
          <w:lang w:val="en-US"/>
        </w:rPr>
      </w:pPr>
    </w:p>
    <w:p w14:paraId="571BA8AB" w14:textId="50B533CD" w:rsidR="00A30D03" w:rsidRPr="00A30D03" w:rsidRDefault="00A30D03" w:rsidP="00A30D03">
      <w:r>
        <w:t>Процентная ставка инструмента учитывается только в Положении 511-П, поэтому для положения 387-П всегда возвращается -1.</w:t>
      </w:r>
    </w:p>
    <w:p w14:paraId="5973309B" w14:textId="77777777" w:rsidR="00A30D03" w:rsidRPr="00A30D03" w:rsidRDefault="00A30D03" w:rsidP="00A30D03">
      <w:pPr>
        <w:pStyle w:val="20"/>
        <w:rPr>
          <w:lang w:val="en-US"/>
        </w:rPr>
      </w:pPr>
      <w:r>
        <w:t>Синтаксис</w:t>
      </w:r>
    </w:p>
    <w:p w14:paraId="331C80B4" w14:textId="693CFB71" w:rsidR="00A30D03" w:rsidRPr="00A30D03" w:rsidRDefault="00A30D03" w:rsidP="00A30D03">
      <w:pPr>
        <w:rPr>
          <w:rFonts w:ascii="Courier New" w:hAnsi="Courier New" w:cs="Courier New"/>
          <w:lang w:val="en-US"/>
        </w:rPr>
      </w:pPr>
      <w:r w:rsidRPr="00EA4B48">
        <w:rPr>
          <w:rFonts w:ascii="Courier New" w:hAnsi="Courier New" w:cs="Courier New"/>
          <w:lang w:val="en-US"/>
        </w:rPr>
        <w:t>Efir</w:t>
      </w:r>
      <w:r>
        <w:rPr>
          <w:rFonts w:ascii="Courier New" w:hAnsi="Courier New" w:cs="Courier New"/>
          <w:lang w:val="en-US"/>
        </w:rPr>
        <w:t>CpnYield</w:t>
      </w:r>
      <w:r w:rsidRPr="00A30D03">
        <w:rPr>
          <w:rFonts w:ascii="Courier New" w:hAnsi="Courier New" w:cs="Courier New"/>
          <w:lang w:val="en-US"/>
        </w:rPr>
        <w:t xml:space="preserve"> </w:t>
      </w:r>
      <w:proofErr w:type="gramStart"/>
      <w:r w:rsidRPr="00A30D03">
        <w:rPr>
          <w:rFonts w:ascii="Courier New" w:hAnsi="Courier New" w:cs="Courier New"/>
          <w:lang w:val="en-US"/>
        </w:rPr>
        <w:t xml:space="preserve">( </w:t>
      </w:r>
      <w:r>
        <w:rPr>
          <w:rFonts w:ascii="Courier New" w:hAnsi="Courier New" w:cs="Courier New"/>
          <w:lang w:val="en-US"/>
        </w:rPr>
        <w:t>ID</w:t>
      </w:r>
      <w:proofErr w:type="gramEnd"/>
      <w:r>
        <w:rPr>
          <w:rFonts w:ascii="Courier New" w:hAnsi="Courier New" w:cs="Courier New"/>
          <w:lang w:val="en-US"/>
        </w:rPr>
        <w:t>, [Calculation Date], [Edition]</w:t>
      </w:r>
      <w:r w:rsidRPr="00A30D03">
        <w:rPr>
          <w:rFonts w:ascii="Courier New" w:hAnsi="Courier New" w:cs="Courier New"/>
          <w:lang w:val="en-US"/>
        </w:rPr>
        <w:t xml:space="preserve"> )</w:t>
      </w:r>
    </w:p>
    <w:p w14:paraId="67823D6C" w14:textId="77777777" w:rsidR="00A30D03" w:rsidRPr="00C165A5" w:rsidRDefault="00A30D03" w:rsidP="00A30D03">
      <w:pPr>
        <w:rPr>
          <w:lang w:val="en-US"/>
        </w:rPr>
      </w:pPr>
      <w:r>
        <w:t>Аргументы</w:t>
      </w:r>
      <w:r w:rsidRPr="00C165A5">
        <w:rPr>
          <w:lang w:val="en-US"/>
        </w:rPr>
        <w:t xml:space="preserve"> </w:t>
      </w:r>
      <w:r>
        <w:t>функции</w:t>
      </w:r>
      <w:r w:rsidRPr="00C165A5">
        <w:rPr>
          <w:lang w:val="en-US"/>
        </w:rPr>
        <w:t xml:space="preserve"> </w:t>
      </w:r>
      <w:proofErr w:type="gramStart"/>
      <w:r>
        <w:rPr>
          <w:lang w:val="en-US"/>
        </w:rPr>
        <w:t>EfirRateForEquityRisk</w:t>
      </w:r>
      <w:r w:rsidRPr="00C165A5">
        <w:rPr>
          <w:lang w:val="en-US"/>
        </w:rPr>
        <w:t xml:space="preserve">  </w:t>
      </w:r>
      <w:r>
        <w:t>указаны</w:t>
      </w:r>
      <w:proofErr w:type="gramEnd"/>
      <w:r w:rsidRPr="00C165A5">
        <w:rPr>
          <w:lang w:val="en-US"/>
        </w:rPr>
        <w:t xml:space="preserve"> </w:t>
      </w:r>
      <w:r>
        <w:t>ниже</w:t>
      </w:r>
      <w:r w:rsidRPr="00C165A5">
        <w:rPr>
          <w:lang w:val="en-US"/>
        </w:rPr>
        <w:t>:</w:t>
      </w:r>
    </w:p>
    <w:p w14:paraId="0A7B55BE" w14:textId="66FBB4BF" w:rsidR="00A30D03" w:rsidRPr="00A30D03" w:rsidRDefault="00A30D03" w:rsidP="00A30D03">
      <w:pPr>
        <w:pStyle w:val="a5"/>
        <w:numPr>
          <w:ilvl w:val="0"/>
          <w:numId w:val="3"/>
        </w:numPr>
      </w:pPr>
      <w:r w:rsidRPr="00C37B97">
        <w:rPr>
          <w:b/>
          <w:lang w:val="en-US"/>
        </w:rPr>
        <w:t>I</w:t>
      </w:r>
      <w:r>
        <w:rPr>
          <w:b/>
          <w:lang w:val="en-US"/>
        </w:rPr>
        <w:t>D</w:t>
      </w:r>
      <w:r w:rsidRPr="00C37B97">
        <w:t xml:space="preserve">. </w:t>
      </w:r>
      <w:r>
        <w:t xml:space="preserve">Обязательный аргумент. Идентификатор инструмента </w:t>
      </w:r>
      <w:r w:rsidRPr="00A30D03">
        <w:t>(ISIN, RegCode, NRDcode, FinToolID, краткий или полный</w:t>
      </w:r>
      <w:r>
        <w:t xml:space="preserve"> торговый код биржевого ПФИ</w:t>
      </w:r>
      <w:r w:rsidRPr="00A30D03">
        <w:t>)</w:t>
      </w:r>
      <w:r>
        <w:t>. Если код инструмента не задан, то функция вернет пустую строку.</w:t>
      </w:r>
    </w:p>
    <w:p w14:paraId="32746225" w14:textId="4F840D99" w:rsidR="00A30D03" w:rsidRDefault="00A30D03" w:rsidP="00A30D03">
      <w:pPr>
        <w:pStyle w:val="a5"/>
        <w:numPr>
          <w:ilvl w:val="0"/>
          <w:numId w:val="3"/>
        </w:numPr>
      </w:pPr>
      <w:r>
        <w:rPr>
          <w:b/>
          <w:lang w:val="en-US"/>
        </w:rPr>
        <w:t>Calculation</w:t>
      </w:r>
      <w:r w:rsidRPr="00F46442">
        <w:rPr>
          <w:b/>
        </w:rPr>
        <w:t xml:space="preserve"> </w:t>
      </w:r>
      <w:r w:rsidRPr="00C37B97">
        <w:rPr>
          <w:b/>
          <w:lang w:val="en-US"/>
        </w:rPr>
        <w:t>Date</w:t>
      </w:r>
      <w:r w:rsidRPr="00C37B97">
        <w:t>.</w:t>
      </w:r>
      <w:r>
        <w:t xml:space="preserve"> Необязательный аргумент. Д</w:t>
      </w:r>
      <w:r w:rsidRPr="00C37B97">
        <w:t>ата, на которую должны быть загружены данные. Может задаваться ячейкой с датой либо строкой в формате "DD.MM.YY</w:t>
      </w:r>
      <w:r>
        <w:rPr>
          <w:lang w:val="en-US"/>
        </w:rPr>
        <w:t>Y</w:t>
      </w:r>
      <w:r w:rsidRPr="00C37B97">
        <w:t>Y".</w:t>
      </w:r>
      <w:r w:rsidRPr="00AD0428">
        <w:t xml:space="preserve"> </w:t>
      </w:r>
      <w:r>
        <w:t>Если аргумент не задан, то используется текущая дата.</w:t>
      </w:r>
    </w:p>
    <w:p w14:paraId="35E5FF6E" w14:textId="77777777" w:rsidR="00A30D03" w:rsidRPr="00D2020D" w:rsidRDefault="00A30D03" w:rsidP="00A30D03">
      <w:pPr>
        <w:pStyle w:val="a5"/>
      </w:pPr>
      <w:r w:rsidRPr="00AD0428">
        <w:rPr>
          <w:b/>
          <w:color w:val="FF0000"/>
        </w:rPr>
        <w:t>Внимание!</w:t>
      </w:r>
      <w:r w:rsidRPr="00AD0428">
        <w:rPr>
          <w:color w:val="FF0000"/>
        </w:rPr>
        <w:t xml:space="preserve"> </w:t>
      </w:r>
      <w:r>
        <w:t xml:space="preserve">Не используйте в качестве аргумента </w:t>
      </w:r>
      <w:r>
        <w:rPr>
          <w:lang w:val="en-US"/>
        </w:rPr>
        <w:t>Date</w:t>
      </w:r>
      <w:r>
        <w:t xml:space="preserve"> ссылку на ячейку с функцией </w:t>
      </w:r>
      <w:proofErr w:type="gramStart"/>
      <w:r>
        <w:t>СЕГОДНЯ(</w:t>
      </w:r>
      <w:proofErr w:type="gramEnd"/>
      <w:r>
        <w:t xml:space="preserve">) – это приводит к зацикливанию пересчетов в </w:t>
      </w:r>
      <w:r>
        <w:rPr>
          <w:lang w:val="en-US"/>
        </w:rPr>
        <w:t>Excel</w:t>
      </w:r>
      <w:r w:rsidRPr="00AD0428">
        <w:t>.</w:t>
      </w:r>
    </w:p>
    <w:p w14:paraId="5384FE92" w14:textId="77777777" w:rsidR="00A30D03" w:rsidRDefault="00A30D03" w:rsidP="00A30D03">
      <w:pPr>
        <w:pStyle w:val="a5"/>
        <w:numPr>
          <w:ilvl w:val="0"/>
          <w:numId w:val="3"/>
        </w:numPr>
      </w:pPr>
      <w:r w:rsidRPr="00FA6086">
        <w:rPr>
          <w:b/>
          <w:lang w:val="en-US"/>
        </w:rPr>
        <w:t>Edition</w:t>
      </w:r>
      <w:r w:rsidRPr="00D40F60">
        <w:rPr>
          <w:b/>
        </w:rPr>
        <w:t xml:space="preserve">. </w:t>
      </w:r>
      <w:r>
        <w:t>Необязательный аргумент. Номер положения ЦБ о правилах расчета рыночного риска. Возможные значения:</w:t>
      </w:r>
    </w:p>
    <w:p w14:paraId="3026F830" w14:textId="77777777" w:rsidR="00A30D03" w:rsidRDefault="00A30D03" w:rsidP="00A30D03">
      <w:pPr>
        <w:pStyle w:val="a5"/>
        <w:numPr>
          <w:ilvl w:val="1"/>
          <w:numId w:val="3"/>
        </w:numPr>
      </w:pPr>
      <w:r>
        <w:t>«387-П»</w:t>
      </w:r>
    </w:p>
    <w:p w14:paraId="620C1869" w14:textId="77777777" w:rsidR="00A30D03" w:rsidRPr="00FA6086" w:rsidRDefault="00A30D03" w:rsidP="00A30D03">
      <w:pPr>
        <w:pStyle w:val="a5"/>
        <w:numPr>
          <w:ilvl w:val="1"/>
          <w:numId w:val="3"/>
        </w:numPr>
      </w:pPr>
      <w:r>
        <w:t>«511-П»</w:t>
      </w:r>
    </w:p>
    <w:p w14:paraId="05115F39" w14:textId="77777777" w:rsidR="00A30D03" w:rsidRPr="00D2020D" w:rsidRDefault="00A30D03" w:rsidP="00A30D03">
      <w:pPr>
        <w:ind w:left="708"/>
      </w:pPr>
      <w:r>
        <w:t xml:space="preserve">Если </w:t>
      </w:r>
      <w:r w:rsidRPr="00D40F60">
        <w:rPr>
          <w:b/>
          <w:lang w:val="en-US"/>
        </w:rPr>
        <w:t>Edition</w:t>
      </w:r>
      <w:r>
        <w:t xml:space="preserve"> не указан, то берется положение ЦБ, действующее на дату расчета рыночного риска. Также, актуальное положение ЦБ используется в случае, когда указанный </w:t>
      </w:r>
      <w:r w:rsidRPr="00D40F60">
        <w:rPr>
          <w:b/>
          <w:lang w:val="en-US"/>
        </w:rPr>
        <w:t>Edition</w:t>
      </w:r>
      <w:r>
        <w:t xml:space="preserve"> уже не действует на дату расчета рыночного риска. Таким образом, можно заранее воспользоваться правилами расчета рыночного риска, которые еще не вступили в силу, но нельзя пользоваться правилами, которые уже устарели. </w:t>
      </w:r>
    </w:p>
    <w:p w14:paraId="23A25552" w14:textId="77777777" w:rsidR="00A30D03" w:rsidRPr="00C165A5" w:rsidRDefault="00A30D03" w:rsidP="00A30D03"/>
    <w:p w14:paraId="4AA0C8BF" w14:textId="77777777" w:rsidR="00A30D03" w:rsidRDefault="00A30D03" w:rsidP="00A30D03">
      <w:pPr>
        <w:pStyle w:val="20"/>
      </w:pPr>
      <w:r>
        <w:t>Пример</w:t>
      </w:r>
    </w:p>
    <w:tbl>
      <w:tblPr>
        <w:tblStyle w:val="a6"/>
        <w:tblW w:w="0" w:type="auto"/>
        <w:tblLook w:val="04A0" w:firstRow="1" w:lastRow="0" w:firstColumn="1" w:lastColumn="0" w:noHBand="0" w:noVBand="1"/>
      </w:tblPr>
      <w:tblGrid>
        <w:gridCol w:w="817"/>
        <w:gridCol w:w="6804"/>
        <w:gridCol w:w="1701"/>
      </w:tblGrid>
      <w:tr w:rsidR="00A30D03" w14:paraId="4CFEA59F" w14:textId="77777777" w:rsidTr="00C165A5">
        <w:tc>
          <w:tcPr>
            <w:tcW w:w="817" w:type="dxa"/>
            <w:shd w:val="clear" w:color="auto" w:fill="D9D9D9" w:themeFill="background1" w:themeFillShade="D9"/>
          </w:tcPr>
          <w:p w14:paraId="15422E7E" w14:textId="77777777" w:rsidR="00A30D03" w:rsidRDefault="00A30D03" w:rsidP="00C165A5">
            <w:pPr>
              <w:jc w:val="center"/>
              <w:rPr>
                <w:lang w:val="en-US"/>
              </w:rPr>
            </w:pPr>
          </w:p>
        </w:tc>
        <w:tc>
          <w:tcPr>
            <w:tcW w:w="6804" w:type="dxa"/>
            <w:shd w:val="clear" w:color="auto" w:fill="D9D9D9" w:themeFill="background1" w:themeFillShade="D9"/>
          </w:tcPr>
          <w:p w14:paraId="26FE48DA" w14:textId="77777777" w:rsidR="00A30D03" w:rsidRDefault="00A30D03" w:rsidP="00C165A5">
            <w:pPr>
              <w:jc w:val="center"/>
              <w:rPr>
                <w:lang w:val="en-US"/>
              </w:rPr>
            </w:pPr>
            <w:r>
              <w:rPr>
                <w:lang w:val="en-US"/>
              </w:rPr>
              <w:t>A</w:t>
            </w:r>
          </w:p>
        </w:tc>
        <w:tc>
          <w:tcPr>
            <w:tcW w:w="1701" w:type="dxa"/>
            <w:shd w:val="clear" w:color="auto" w:fill="D9D9D9" w:themeFill="background1" w:themeFillShade="D9"/>
          </w:tcPr>
          <w:p w14:paraId="043DAC10" w14:textId="77777777" w:rsidR="00A30D03" w:rsidRDefault="00A30D03" w:rsidP="00C165A5">
            <w:pPr>
              <w:jc w:val="center"/>
              <w:rPr>
                <w:lang w:val="en-US"/>
              </w:rPr>
            </w:pPr>
            <w:r>
              <w:rPr>
                <w:lang w:val="en-US"/>
              </w:rPr>
              <w:t>B</w:t>
            </w:r>
          </w:p>
        </w:tc>
      </w:tr>
      <w:tr w:rsidR="00A30D03" w14:paraId="4D745C8D" w14:textId="77777777" w:rsidTr="00C165A5">
        <w:tc>
          <w:tcPr>
            <w:tcW w:w="817" w:type="dxa"/>
            <w:shd w:val="clear" w:color="auto" w:fill="D9D9D9" w:themeFill="background1" w:themeFillShade="D9"/>
          </w:tcPr>
          <w:p w14:paraId="6024AD5C" w14:textId="77777777" w:rsidR="00A30D03" w:rsidRPr="00D90D84" w:rsidRDefault="00A30D03" w:rsidP="00C165A5">
            <w:r>
              <w:t>1</w:t>
            </w:r>
          </w:p>
        </w:tc>
        <w:tc>
          <w:tcPr>
            <w:tcW w:w="6804" w:type="dxa"/>
          </w:tcPr>
          <w:p w14:paraId="7A1B9223" w14:textId="77777777" w:rsidR="00A30D03" w:rsidRPr="00D90D84" w:rsidRDefault="00A30D03" w:rsidP="00C165A5">
            <w:pPr>
              <w:rPr>
                <w:b/>
              </w:rPr>
            </w:pPr>
            <w:r w:rsidRPr="00D90D84">
              <w:rPr>
                <w:b/>
              </w:rPr>
              <w:t>Формула</w:t>
            </w:r>
          </w:p>
        </w:tc>
        <w:tc>
          <w:tcPr>
            <w:tcW w:w="1701" w:type="dxa"/>
          </w:tcPr>
          <w:p w14:paraId="0EC24240" w14:textId="77777777" w:rsidR="00A30D03" w:rsidRPr="00D90D84" w:rsidRDefault="00A30D03" w:rsidP="00C165A5">
            <w:pPr>
              <w:rPr>
                <w:b/>
              </w:rPr>
            </w:pPr>
            <w:r>
              <w:rPr>
                <w:b/>
              </w:rPr>
              <w:t>Результат</w:t>
            </w:r>
          </w:p>
        </w:tc>
      </w:tr>
      <w:tr w:rsidR="00A30D03" w:rsidRPr="00D90D84" w14:paraId="43F2C7E4" w14:textId="77777777" w:rsidTr="00C165A5">
        <w:tc>
          <w:tcPr>
            <w:tcW w:w="817" w:type="dxa"/>
            <w:shd w:val="clear" w:color="auto" w:fill="D9D9D9" w:themeFill="background1" w:themeFillShade="D9"/>
          </w:tcPr>
          <w:p w14:paraId="040F7C1F" w14:textId="77777777" w:rsidR="00A30D03" w:rsidRPr="00D90D84" w:rsidRDefault="00A30D03" w:rsidP="00C165A5">
            <w:r>
              <w:t>2</w:t>
            </w:r>
          </w:p>
        </w:tc>
        <w:tc>
          <w:tcPr>
            <w:tcW w:w="6804" w:type="dxa"/>
          </w:tcPr>
          <w:p w14:paraId="61195E24" w14:textId="3F63C71B" w:rsidR="00A30D03" w:rsidRPr="00A30D03" w:rsidRDefault="00A30D03" w:rsidP="00A30D03">
            <w:r w:rsidRPr="00A30D03">
              <w:t>=</w:t>
            </w:r>
            <w:r w:rsidRPr="00A30D03">
              <w:rPr>
                <w:lang w:val="en-US"/>
              </w:rPr>
              <w:t>EfirCpnYield</w:t>
            </w:r>
            <w:r w:rsidRPr="00A30D03">
              <w:t>(“</w:t>
            </w:r>
            <w:r w:rsidRPr="00A30D03">
              <w:rPr>
                <w:lang w:val="en-US"/>
              </w:rPr>
              <w:t>XS</w:t>
            </w:r>
            <w:r w:rsidRPr="00A30D03">
              <w:t>0877983642”</w:t>
            </w:r>
            <w:proofErr w:type="gramStart"/>
            <w:r w:rsidRPr="00A30D03">
              <w:t>;”18.12.</w:t>
            </w:r>
            <w:r>
              <w:rPr>
                <w:lang w:val="en-US"/>
              </w:rPr>
              <w:t>2015</w:t>
            </w:r>
            <w:proofErr w:type="gramEnd"/>
            <w:r w:rsidRPr="00A30D03">
              <w:t>”;</w:t>
            </w:r>
            <w:r>
              <w:rPr>
                <w:lang w:val="en-US"/>
              </w:rPr>
              <w:t>”</w:t>
            </w:r>
            <w:r w:rsidR="00846E33">
              <w:rPr>
                <w:lang w:val="en-US"/>
              </w:rPr>
              <w:t>387-</w:t>
            </w:r>
            <w:r w:rsidR="00846E33">
              <w:t>П</w:t>
            </w:r>
            <w:r>
              <w:rPr>
                <w:lang w:val="en-US"/>
              </w:rPr>
              <w:t>”</w:t>
            </w:r>
            <w:r w:rsidRPr="00A30D03">
              <w:t>)</w:t>
            </w:r>
          </w:p>
        </w:tc>
        <w:tc>
          <w:tcPr>
            <w:tcW w:w="1701" w:type="dxa"/>
          </w:tcPr>
          <w:p w14:paraId="253D83B7" w14:textId="71DA2A80" w:rsidR="00A30D03" w:rsidRPr="00D90D84" w:rsidRDefault="00846E33" w:rsidP="00C165A5">
            <w:r>
              <w:t>-1</w:t>
            </w:r>
          </w:p>
        </w:tc>
      </w:tr>
      <w:tr w:rsidR="00A30D03" w14:paraId="6C36611C" w14:textId="77777777" w:rsidTr="00C165A5">
        <w:tc>
          <w:tcPr>
            <w:tcW w:w="817" w:type="dxa"/>
            <w:shd w:val="clear" w:color="auto" w:fill="D9D9D9" w:themeFill="background1" w:themeFillShade="D9"/>
          </w:tcPr>
          <w:p w14:paraId="53EB4972" w14:textId="77777777" w:rsidR="00A30D03" w:rsidRPr="00D90D84" w:rsidRDefault="00A30D03" w:rsidP="00C165A5">
            <w:r>
              <w:t>3</w:t>
            </w:r>
          </w:p>
        </w:tc>
        <w:tc>
          <w:tcPr>
            <w:tcW w:w="6804" w:type="dxa"/>
          </w:tcPr>
          <w:p w14:paraId="046D8F88" w14:textId="5FC526BF" w:rsidR="00A30D03" w:rsidRPr="00A30D03" w:rsidRDefault="00846E33" w:rsidP="00C165A5">
            <w:r w:rsidRPr="00A30D03">
              <w:t>=</w:t>
            </w:r>
            <w:r w:rsidRPr="00A30D03">
              <w:rPr>
                <w:lang w:val="en-US"/>
              </w:rPr>
              <w:t>EfirCpnYield</w:t>
            </w:r>
            <w:r w:rsidRPr="00A30D03">
              <w:t>(“</w:t>
            </w:r>
            <w:r w:rsidRPr="00A30D03">
              <w:rPr>
                <w:lang w:val="en-US"/>
              </w:rPr>
              <w:t>XS</w:t>
            </w:r>
            <w:r w:rsidRPr="00A30D03">
              <w:t>0877983642”</w:t>
            </w:r>
            <w:proofErr w:type="gramStart"/>
            <w:r w:rsidRPr="00A30D03">
              <w:t>;”18.12.</w:t>
            </w:r>
            <w:r>
              <w:rPr>
                <w:lang w:val="en-US"/>
              </w:rPr>
              <w:t>2015</w:t>
            </w:r>
            <w:proofErr w:type="gramEnd"/>
            <w:r w:rsidRPr="00A30D03">
              <w:t>”;</w:t>
            </w:r>
            <w:r>
              <w:rPr>
                <w:lang w:val="en-US"/>
              </w:rPr>
              <w:t>”</w:t>
            </w:r>
            <w:r>
              <w:t>511</w:t>
            </w:r>
            <w:r>
              <w:rPr>
                <w:lang w:val="en-US"/>
              </w:rPr>
              <w:t>-</w:t>
            </w:r>
            <w:r>
              <w:t>П</w:t>
            </w:r>
            <w:r>
              <w:rPr>
                <w:lang w:val="en-US"/>
              </w:rPr>
              <w:t>”</w:t>
            </w:r>
            <w:r w:rsidRPr="00A30D03">
              <w:t>)</w:t>
            </w:r>
          </w:p>
        </w:tc>
        <w:tc>
          <w:tcPr>
            <w:tcW w:w="1701" w:type="dxa"/>
          </w:tcPr>
          <w:p w14:paraId="7A280435" w14:textId="6D1C00EA" w:rsidR="00846E33" w:rsidRPr="002C6FA0" w:rsidRDefault="00846E33" w:rsidP="00C165A5">
            <w:r>
              <w:t>7,875</w:t>
            </w:r>
          </w:p>
        </w:tc>
      </w:tr>
    </w:tbl>
    <w:p w14:paraId="040DB0D0" w14:textId="77777777" w:rsidR="00BB202E" w:rsidRPr="00A30D03" w:rsidRDefault="00BB202E">
      <w:pPr>
        <w:rPr>
          <w:rFonts w:asciiTheme="majorHAnsi" w:eastAsiaTheme="majorEastAsia" w:hAnsiTheme="majorHAnsi" w:cstheme="majorBidi"/>
          <w:b/>
          <w:bCs/>
          <w:color w:val="365F91" w:themeColor="accent1" w:themeShade="BF"/>
          <w:sz w:val="28"/>
          <w:szCs w:val="28"/>
        </w:rPr>
      </w:pPr>
      <w:bookmarkStart w:id="48" w:name="OLE_LINK168"/>
      <w:bookmarkStart w:id="49" w:name="OLE_LINK169"/>
      <w:r w:rsidRPr="00A30D03">
        <w:br w:type="page"/>
      </w:r>
    </w:p>
    <w:p w14:paraId="01A5C414" w14:textId="557EFF1C" w:rsidR="00F46442" w:rsidRPr="00D52F4D" w:rsidRDefault="00F46442" w:rsidP="00F46442">
      <w:pPr>
        <w:pStyle w:val="1"/>
      </w:pPr>
      <w:r>
        <w:rPr>
          <w:lang w:val="en-US"/>
        </w:rPr>
        <w:t>EfirRatings</w:t>
      </w:r>
      <w:r w:rsidR="00376700">
        <w:rPr>
          <w:lang w:val="en-US"/>
        </w:rPr>
        <w:fldChar w:fldCharType="begin"/>
      </w:r>
      <w:r w:rsidR="00376700">
        <w:instrText xml:space="preserve"> XE "</w:instrText>
      </w:r>
      <w:r w:rsidR="00376700" w:rsidRPr="00407255">
        <w:rPr>
          <w:lang w:val="en-US"/>
        </w:rPr>
        <w:instrText>EfirRatings</w:instrText>
      </w:r>
      <w:r w:rsidR="00376700">
        <w:instrText xml:space="preserve">" </w:instrText>
      </w:r>
      <w:r w:rsidR="00376700">
        <w:rPr>
          <w:lang w:val="en-US"/>
        </w:rPr>
        <w:fldChar w:fldCharType="end"/>
      </w:r>
    </w:p>
    <w:p w14:paraId="4F5FDDD3" w14:textId="77777777" w:rsidR="00F46442" w:rsidRDefault="00F46442" w:rsidP="00F46442">
      <w:pPr>
        <w:pStyle w:val="20"/>
      </w:pPr>
      <w:r>
        <w:t>Описание</w:t>
      </w:r>
    </w:p>
    <w:p w14:paraId="2BCDC816" w14:textId="77777777" w:rsidR="00F46442" w:rsidRDefault="00F46442" w:rsidP="00F46442">
      <w:r>
        <w:t xml:space="preserve">Функция </w:t>
      </w:r>
      <w:r>
        <w:rPr>
          <w:lang w:val="en-US"/>
        </w:rPr>
        <w:t>EfirRatings</w:t>
      </w:r>
      <w:r>
        <w:t xml:space="preserve"> позволяет получить полный перечень (справочник) рейтингов инструментов и компаний, доступных для загрузки из </w:t>
      </w:r>
      <w:r>
        <w:rPr>
          <w:lang w:val="en-US"/>
        </w:rPr>
        <w:t>Efir</w:t>
      </w:r>
      <w:r>
        <w:t>.</w:t>
      </w:r>
      <w:r w:rsidRPr="00D52F4D">
        <w:t xml:space="preserve"> </w:t>
      </w:r>
      <w:r>
        <w:t>Справочник рейтингов содержит следующие колонки:</w:t>
      </w:r>
    </w:p>
    <w:p w14:paraId="1081D088" w14:textId="77777777" w:rsidR="00F46442" w:rsidRDefault="00F46442" w:rsidP="00F46442">
      <w:pPr>
        <w:pStyle w:val="a5"/>
        <w:numPr>
          <w:ilvl w:val="0"/>
          <w:numId w:val="9"/>
        </w:numPr>
        <w:spacing w:after="0"/>
      </w:pPr>
      <w:r>
        <w:rPr>
          <w:lang w:val="en-US"/>
        </w:rPr>
        <w:t xml:space="preserve">ID – </w:t>
      </w:r>
      <w:r>
        <w:t>числовой код (</w:t>
      </w:r>
      <w:r>
        <w:rPr>
          <w:lang w:val="en-US"/>
        </w:rPr>
        <w:t>HID)</w:t>
      </w:r>
    </w:p>
    <w:p w14:paraId="5F29B165" w14:textId="1F72FBE2" w:rsidR="00F46442" w:rsidRDefault="00F46442" w:rsidP="00F46442">
      <w:pPr>
        <w:pStyle w:val="a5"/>
        <w:numPr>
          <w:ilvl w:val="0"/>
          <w:numId w:val="9"/>
        </w:numPr>
        <w:spacing w:after="0"/>
      </w:pPr>
      <w:r>
        <w:rPr>
          <w:lang w:val="en-US"/>
        </w:rPr>
        <w:t>Code</w:t>
      </w:r>
      <w:r w:rsidRPr="00D52F4D">
        <w:t xml:space="preserve"> </w:t>
      </w:r>
      <w:r>
        <w:rPr>
          <w:lang w:val="en-US"/>
        </w:rPr>
        <w:t>Name</w:t>
      </w:r>
      <w:r w:rsidRPr="00D52F4D">
        <w:t xml:space="preserve"> – </w:t>
      </w:r>
      <w:r>
        <w:t xml:space="preserve">кодовое название рейтинга. Используется при вызове функций </w:t>
      </w:r>
      <w:r>
        <w:rPr>
          <w:lang w:val="en-US"/>
        </w:rPr>
        <w:t>InstrumentRatings</w:t>
      </w:r>
      <w:r>
        <w:t xml:space="preserve"> и </w:t>
      </w:r>
      <w:r>
        <w:rPr>
          <w:lang w:val="en-US"/>
        </w:rPr>
        <w:t>CompanyRatings</w:t>
      </w:r>
      <w:r w:rsidR="00E72C98" w:rsidRPr="00E72C98">
        <w:t xml:space="preserve"> (</w:t>
      </w:r>
      <w:r w:rsidR="00E72C98">
        <w:t>см. ниже)</w:t>
      </w:r>
      <w:r w:rsidRPr="00E72C98">
        <w:t>.</w:t>
      </w:r>
    </w:p>
    <w:p w14:paraId="5D874E2D" w14:textId="77777777" w:rsidR="00F46442" w:rsidRDefault="00F46442" w:rsidP="00F46442">
      <w:pPr>
        <w:pStyle w:val="a5"/>
        <w:numPr>
          <w:ilvl w:val="0"/>
          <w:numId w:val="9"/>
        </w:numPr>
        <w:spacing w:after="0"/>
      </w:pPr>
      <w:r>
        <w:rPr>
          <w:lang w:val="en-US"/>
        </w:rPr>
        <w:t>Agency</w:t>
      </w:r>
      <w:r w:rsidRPr="00E72C98">
        <w:t xml:space="preserve"> – </w:t>
      </w:r>
      <w:r>
        <w:t>рейтинговое агентство.</w:t>
      </w:r>
    </w:p>
    <w:p w14:paraId="2ACEF010" w14:textId="77777777" w:rsidR="00F46442" w:rsidRDefault="00F46442" w:rsidP="00F46442">
      <w:pPr>
        <w:pStyle w:val="a5"/>
        <w:numPr>
          <w:ilvl w:val="0"/>
          <w:numId w:val="9"/>
        </w:numPr>
        <w:spacing w:after="0"/>
      </w:pPr>
      <w:r>
        <w:rPr>
          <w:lang w:val="en-US"/>
        </w:rPr>
        <w:t>Full</w:t>
      </w:r>
      <w:r w:rsidRPr="00794172">
        <w:t xml:space="preserve"> </w:t>
      </w:r>
      <w:r>
        <w:rPr>
          <w:lang w:val="en-US"/>
        </w:rPr>
        <w:t>Name</w:t>
      </w:r>
      <w:r w:rsidRPr="00794172">
        <w:t xml:space="preserve"> </w:t>
      </w:r>
      <w:r>
        <w:rPr>
          <w:lang w:val="en-US"/>
        </w:rPr>
        <w:t>Rus</w:t>
      </w:r>
      <w:r w:rsidRPr="00794172">
        <w:t xml:space="preserve"> </w:t>
      </w:r>
      <w:r>
        <w:t>- полное русское наименование рейтинга.</w:t>
      </w:r>
    </w:p>
    <w:p w14:paraId="5FDC55E0" w14:textId="77777777" w:rsidR="00F46442" w:rsidRDefault="00F46442" w:rsidP="00F46442">
      <w:pPr>
        <w:pStyle w:val="a5"/>
        <w:numPr>
          <w:ilvl w:val="0"/>
          <w:numId w:val="9"/>
        </w:numPr>
        <w:spacing w:after="0"/>
      </w:pPr>
      <w:r>
        <w:rPr>
          <w:lang w:val="en-US"/>
        </w:rPr>
        <w:t>Full</w:t>
      </w:r>
      <w:r w:rsidRPr="00794172">
        <w:t xml:space="preserve"> </w:t>
      </w:r>
      <w:r>
        <w:rPr>
          <w:lang w:val="en-US"/>
        </w:rPr>
        <w:t>Name</w:t>
      </w:r>
      <w:r w:rsidRPr="00794172">
        <w:t xml:space="preserve"> </w:t>
      </w:r>
      <w:r>
        <w:rPr>
          <w:lang w:val="en-US"/>
        </w:rPr>
        <w:t>Eng</w:t>
      </w:r>
      <w:r w:rsidRPr="00794172">
        <w:t xml:space="preserve"> – </w:t>
      </w:r>
      <w:r>
        <w:t>полное английское наименование рейтинга.</w:t>
      </w:r>
    </w:p>
    <w:p w14:paraId="22D757D4" w14:textId="77777777" w:rsidR="00F46442" w:rsidRDefault="00F46442" w:rsidP="00F46442">
      <w:pPr>
        <w:pStyle w:val="a5"/>
        <w:numPr>
          <w:ilvl w:val="0"/>
          <w:numId w:val="9"/>
        </w:numPr>
        <w:spacing w:after="0"/>
      </w:pPr>
      <w:r>
        <w:rPr>
          <w:lang w:val="en-US"/>
        </w:rPr>
        <w:t>For</w:t>
      </w:r>
      <w:r w:rsidRPr="00794172">
        <w:t xml:space="preserve"> </w:t>
      </w:r>
      <w:r>
        <w:rPr>
          <w:lang w:val="en-US"/>
        </w:rPr>
        <w:t>Instrument</w:t>
      </w:r>
      <w:r w:rsidRPr="00794172">
        <w:t xml:space="preserve"> –</w:t>
      </w:r>
      <w:r>
        <w:t xml:space="preserve"> флаг </w:t>
      </w:r>
      <w:r w:rsidRPr="00794172">
        <w:t>“</w:t>
      </w:r>
      <w:r>
        <w:rPr>
          <w:lang w:val="en-US"/>
        </w:rPr>
        <w:t>YES</w:t>
      </w:r>
      <w:r w:rsidRPr="00794172">
        <w:t>”</w:t>
      </w:r>
      <w:r>
        <w:t xml:space="preserve"> указывает на рейтинги, выставляемые ценным бумагам.</w:t>
      </w:r>
      <w:r w:rsidRPr="002D4D88">
        <w:t xml:space="preserve"> </w:t>
      </w:r>
      <w:bookmarkStart w:id="50" w:name="OLE_LINK2"/>
      <w:bookmarkStart w:id="51" w:name="OLE_LINK3"/>
      <w:bookmarkStart w:id="52" w:name="OLE_LINK4"/>
      <w:r w:rsidRPr="00181F16">
        <w:t xml:space="preserve">Для использования только в функции </w:t>
      </w:r>
      <w:r>
        <w:t>InstrumentRatings.</w:t>
      </w:r>
      <w:bookmarkEnd w:id="50"/>
      <w:bookmarkEnd w:id="51"/>
      <w:bookmarkEnd w:id="52"/>
    </w:p>
    <w:p w14:paraId="3A51379C" w14:textId="77777777" w:rsidR="00F46442" w:rsidRPr="002D4D88" w:rsidRDefault="00F46442" w:rsidP="00F46442">
      <w:pPr>
        <w:pStyle w:val="a5"/>
        <w:numPr>
          <w:ilvl w:val="0"/>
          <w:numId w:val="9"/>
        </w:numPr>
        <w:spacing w:after="0"/>
      </w:pPr>
      <w:r>
        <w:rPr>
          <w:lang w:val="en-US"/>
        </w:rPr>
        <w:t>For</w:t>
      </w:r>
      <w:r w:rsidRPr="00794172">
        <w:t xml:space="preserve"> </w:t>
      </w:r>
      <w:r>
        <w:rPr>
          <w:lang w:val="en-US"/>
        </w:rPr>
        <w:t>Company</w:t>
      </w:r>
      <w:r w:rsidRPr="00794172">
        <w:t xml:space="preserve"> </w:t>
      </w:r>
      <w:bookmarkStart w:id="53" w:name="OLE_LINK1"/>
      <w:r w:rsidRPr="00794172">
        <w:t xml:space="preserve">– </w:t>
      </w:r>
      <w:r>
        <w:t xml:space="preserve">флаг </w:t>
      </w:r>
      <w:r w:rsidRPr="00794172">
        <w:t>“</w:t>
      </w:r>
      <w:r>
        <w:rPr>
          <w:lang w:val="en-US"/>
        </w:rPr>
        <w:t>YES</w:t>
      </w:r>
      <w:r w:rsidRPr="00794172">
        <w:t xml:space="preserve">” </w:t>
      </w:r>
      <w:r>
        <w:t xml:space="preserve">указывает на рейтинги, выставляемые организациям. </w:t>
      </w:r>
      <w:bookmarkStart w:id="54" w:name="OLE_LINK5"/>
      <w:bookmarkStart w:id="55" w:name="OLE_LINK6"/>
      <w:bookmarkStart w:id="56" w:name="OLE_LINK7"/>
      <w:r>
        <w:rPr>
          <w:lang w:val="en-US"/>
        </w:rPr>
        <w:t xml:space="preserve">Для использования в функциях </w:t>
      </w:r>
      <w:r>
        <w:t xml:space="preserve">InstrumentRatings </w:t>
      </w:r>
      <w:r>
        <w:rPr>
          <w:lang w:val="en-US"/>
        </w:rPr>
        <w:t>и</w:t>
      </w:r>
      <w:r>
        <w:t xml:space="preserve"> CompanyRatings.</w:t>
      </w:r>
      <w:bookmarkEnd w:id="54"/>
      <w:bookmarkEnd w:id="55"/>
      <w:bookmarkEnd w:id="56"/>
    </w:p>
    <w:bookmarkEnd w:id="53"/>
    <w:p w14:paraId="58CF1C1C" w14:textId="77777777" w:rsidR="00F46442" w:rsidRDefault="00F46442" w:rsidP="00F46442">
      <w:pPr>
        <w:pStyle w:val="20"/>
      </w:pPr>
      <w:r>
        <w:t>Синтаксис</w:t>
      </w:r>
    </w:p>
    <w:p w14:paraId="1C76401B" w14:textId="77777777" w:rsidR="00F46442" w:rsidRPr="00D52F4D" w:rsidRDefault="00F46442" w:rsidP="00F46442">
      <w:pPr>
        <w:ind w:left="1843" w:hanging="1843"/>
        <w:rPr>
          <w:rFonts w:ascii="Courier New" w:hAnsi="Courier New" w:cs="Courier New"/>
        </w:rPr>
      </w:pPr>
      <w:r w:rsidRPr="00D52F4D">
        <w:rPr>
          <w:rFonts w:ascii="Courier New" w:hAnsi="Courier New" w:cs="Courier New"/>
          <w:lang w:val="en-US"/>
        </w:rPr>
        <w:t>EfirRatings</w:t>
      </w:r>
      <w:r w:rsidRPr="00D52F4D">
        <w:rPr>
          <w:rFonts w:ascii="Courier New" w:hAnsi="Courier New" w:cs="Courier New"/>
        </w:rPr>
        <w:t xml:space="preserve"> ( )</w:t>
      </w:r>
    </w:p>
    <w:p w14:paraId="44B4E4DD" w14:textId="77777777" w:rsidR="00D8452F" w:rsidRDefault="00D8452F" w:rsidP="00D8452F">
      <w:pPr>
        <w:pStyle w:val="20"/>
      </w:pPr>
      <w:r>
        <w:t>Пример</w:t>
      </w:r>
    </w:p>
    <w:tbl>
      <w:tblPr>
        <w:tblStyle w:val="a6"/>
        <w:tblW w:w="0" w:type="auto"/>
        <w:tblLook w:val="04A0" w:firstRow="1" w:lastRow="0" w:firstColumn="1" w:lastColumn="0" w:noHBand="0" w:noVBand="1"/>
      </w:tblPr>
      <w:tblGrid>
        <w:gridCol w:w="817"/>
        <w:gridCol w:w="2410"/>
        <w:gridCol w:w="6095"/>
      </w:tblGrid>
      <w:tr w:rsidR="00D8452F" w14:paraId="213CF019" w14:textId="77777777" w:rsidTr="00E72C98">
        <w:tc>
          <w:tcPr>
            <w:tcW w:w="817" w:type="dxa"/>
            <w:shd w:val="clear" w:color="auto" w:fill="D9D9D9" w:themeFill="background1" w:themeFillShade="D9"/>
          </w:tcPr>
          <w:p w14:paraId="6ABCC335" w14:textId="77777777" w:rsidR="00D8452F" w:rsidRDefault="00D8452F" w:rsidP="00E72C98">
            <w:pPr>
              <w:jc w:val="center"/>
              <w:rPr>
                <w:lang w:val="en-US"/>
              </w:rPr>
            </w:pPr>
          </w:p>
        </w:tc>
        <w:tc>
          <w:tcPr>
            <w:tcW w:w="2410" w:type="dxa"/>
            <w:shd w:val="clear" w:color="auto" w:fill="D9D9D9" w:themeFill="background1" w:themeFillShade="D9"/>
          </w:tcPr>
          <w:p w14:paraId="6699A8AF" w14:textId="77777777" w:rsidR="00D8452F" w:rsidRDefault="00D8452F" w:rsidP="00E72C98">
            <w:pPr>
              <w:jc w:val="center"/>
              <w:rPr>
                <w:lang w:val="en-US"/>
              </w:rPr>
            </w:pPr>
            <w:r>
              <w:rPr>
                <w:lang w:val="en-US"/>
              </w:rPr>
              <w:t>A</w:t>
            </w:r>
          </w:p>
        </w:tc>
        <w:tc>
          <w:tcPr>
            <w:tcW w:w="6095" w:type="dxa"/>
            <w:shd w:val="clear" w:color="auto" w:fill="D9D9D9" w:themeFill="background1" w:themeFillShade="D9"/>
          </w:tcPr>
          <w:p w14:paraId="2FE93903" w14:textId="77777777" w:rsidR="00D8452F" w:rsidRDefault="00D8452F" w:rsidP="00E72C98">
            <w:pPr>
              <w:jc w:val="center"/>
              <w:rPr>
                <w:lang w:val="en-US"/>
              </w:rPr>
            </w:pPr>
            <w:r>
              <w:rPr>
                <w:lang w:val="en-US"/>
              </w:rPr>
              <w:t>B</w:t>
            </w:r>
          </w:p>
        </w:tc>
      </w:tr>
      <w:tr w:rsidR="00D8452F" w14:paraId="2A216A2F" w14:textId="77777777" w:rsidTr="00E72C98">
        <w:tc>
          <w:tcPr>
            <w:tcW w:w="817" w:type="dxa"/>
            <w:shd w:val="clear" w:color="auto" w:fill="D9D9D9" w:themeFill="background1" w:themeFillShade="D9"/>
          </w:tcPr>
          <w:p w14:paraId="39D3B7EA" w14:textId="77777777" w:rsidR="00D8452F" w:rsidRPr="00D90D84" w:rsidRDefault="00D8452F" w:rsidP="00E72C98">
            <w:r>
              <w:t>1</w:t>
            </w:r>
          </w:p>
        </w:tc>
        <w:tc>
          <w:tcPr>
            <w:tcW w:w="2410" w:type="dxa"/>
          </w:tcPr>
          <w:p w14:paraId="0A4354C4" w14:textId="77777777" w:rsidR="00D8452F" w:rsidRPr="00D90D84" w:rsidRDefault="00D8452F" w:rsidP="00E72C98">
            <w:pPr>
              <w:rPr>
                <w:b/>
              </w:rPr>
            </w:pPr>
            <w:r w:rsidRPr="00D90D84">
              <w:rPr>
                <w:b/>
              </w:rPr>
              <w:t>Формула</w:t>
            </w:r>
          </w:p>
        </w:tc>
        <w:tc>
          <w:tcPr>
            <w:tcW w:w="6095" w:type="dxa"/>
          </w:tcPr>
          <w:p w14:paraId="5417A4FD" w14:textId="77777777" w:rsidR="00D8452F" w:rsidRPr="00D90D84" w:rsidRDefault="00D8452F" w:rsidP="00E72C98">
            <w:pPr>
              <w:rPr>
                <w:b/>
              </w:rPr>
            </w:pPr>
            <w:r w:rsidRPr="00D90D84">
              <w:rPr>
                <w:b/>
              </w:rPr>
              <w:t>Описание</w:t>
            </w:r>
          </w:p>
        </w:tc>
      </w:tr>
      <w:tr w:rsidR="00D8452F" w:rsidRPr="00D90D84" w14:paraId="266A2739" w14:textId="77777777" w:rsidTr="00E72C98">
        <w:tc>
          <w:tcPr>
            <w:tcW w:w="817" w:type="dxa"/>
            <w:shd w:val="clear" w:color="auto" w:fill="D9D9D9" w:themeFill="background1" w:themeFillShade="D9"/>
          </w:tcPr>
          <w:p w14:paraId="5EF3529B" w14:textId="77777777" w:rsidR="00D8452F" w:rsidRPr="00D90D84" w:rsidRDefault="00D8452F" w:rsidP="00E72C98">
            <w:r>
              <w:t>2</w:t>
            </w:r>
          </w:p>
        </w:tc>
        <w:tc>
          <w:tcPr>
            <w:tcW w:w="2410" w:type="dxa"/>
          </w:tcPr>
          <w:p w14:paraId="37B4F3BA" w14:textId="0CB70560" w:rsidR="00D8452F" w:rsidRPr="00745578" w:rsidRDefault="00D8452F" w:rsidP="00D8452F">
            <w:pPr>
              <w:rPr>
                <w:lang w:val="en-US"/>
              </w:rPr>
            </w:pPr>
            <w:r>
              <w:rPr>
                <w:lang w:val="en-US"/>
              </w:rPr>
              <w:t>=Efir</w:t>
            </w:r>
            <w:r>
              <w:t>Ratings</w:t>
            </w:r>
            <w:r>
              <w:rPr>
                <w:lang w:val="en-US"/>
              </w:rPr>
              <w:t>(</w:t>
            </w:r>
            <w:r w:rsidRPr="00745578">
              <w:rPr>
                <w:lang w:val="en-US"/>
              </w:rPr>
              <w:t>)</w:t>
            </w:r>
          </w:p>
        </w:tc>
        <w:tc>
          <w:tcPr>
            <w:tcW w:w="6095" w:type="dxa"/>
          </w:tcPr>
          <w:p w14:paraId="33F7043B" w14:textId="70BB1E1E" w:rsidR="00D8452F" w:rsidRPr="00D90D84" w:rsidRDefault="00D8452F" w:rsidP="00D8452F">
            <w:r>
              <w:t>Загружает справочник рейтингов на текущий лист, начиная с ячейки А2.</w:t>
            </w:r>
          </w:p>
        </w:tc>
      </w:tr>
      <w:tr w:rsidR="00D8452F" w14:paraId="3A11C671" w14:textId="77777777" w:rsidTr="00E72C98">
        <w:tc>
          <w:tcPr>
            <w:tcW w:w="817" w:type="dxa"/>
            <w:shd w:val="clear" w:color="auto" w:fill="D9D9D9" w:themeFill="background1" w:themeFillShade="D9"/>
          </w:tcPr>
          <w:p w14:paraId="516F7CBD" w14:textId="77777777" w:rsidR="00D8452F" w:rsidRPr="00D90D84" w:rsidRDefault="00D8452F" w:rsidP="00E72C98">
            <w:r>
              <w:t>3</w:t>
            </w:r>
          </w:p>
        </w:tc>
        <w:tc>
          <w:tcPr>
            <w:tcW w:w="2410" w:type="dxa"/>
          </w:tcPr>
          <w:p w14:paraId="3D113FFE" w14:textId="77777777" w:rsidR="00D8452F" w:rsidRPr="00745578" w:rsidRDefault="00D8452F" w:rsidP="00E72C98">
            <w:pPr>
              <w:rPr>
                <w:lang w:val="en-US"/>
              </w:rPr>
            </w:pPr>
          </w:p>
        </w:tc>
        <w:tc>
          <w:tcPr>
            <w:tcW w:w="6095" w:type="dxa"/>
          </w:tcPr>
          <w:p w14:paraId="59D0CB3D" w14:textId="77777777" w:rsidR="00D8452F" w:rsidRPr="00745578" w:rsidRDefault="00D8452F" w:rsidP="00E72C98">
            <w:pPr>
              <w:rPr>
                <w:lang w:val="en-US"/>
              </w:rPr>
            </w:pPr>
          </w:p>
        </w:tc>
      </w:tr>
    </w:tbl>
    <w:p w14:paraId="705084E6" w14:textId="77777777" w:rsidR="00F46442" w:rsidRDefault="00F46442">
      <w:pPr>
        <w:rPr>
          <w:rFonts w:asciiTheme="majorHAnsi" w:eastAsiaTheme="majorEastAsia" w:hAnsiTheme="majorHAnsi" w:cstheme="majorBidi"/>
          <w:color w:val="365F91" w:themeColor="accent1" w:themeShade="BF"/>
          <w:sz w:val="28"/>
          <w:szCs w:val="28"/>
          <w:lang w:val="en-US"/>
        </w:rPr>
      </w:pPr>
      <w:r>
        <w:rPr>
          <w:rFonts w:asciiTheme="majorHAnsi" w:eastAsiaTheme="majorEastAsia" w:hAnsiTheme="majorHAnsi" w:cstheme="majorBidi"/>
          <w:color w:val="365F91" w:themeColor="accent1" w:themeShade="BF"/>
          <w:sz w:val="28"/>
          <w:szCs w:val="28"/>
          <w:lang w:val="en-US"/>
        </w:rPr>
        <w:br w:type="page"/>
      </w:r>
    </w:p>
    <w:bookmarkEnd w:id="48"/>
    <w:bookmarkEnd w:id="49"/>
    <w:p w14:paraId="7162041E" w14:textId="400A73D5" w:rsidR="00F46442" w:rsidRDefault="00F46442" w:rsidP="00F46442">
      <w:pPr>
        <w:pStyle w:val="1"/>
      </w:pPr>
      <w:r>
        <w:rPr>
          <w:lang w:val="en-US"/>
        </w:rPr>
        <w:t>InstrumentRatings</w:t>
      </w:r>
      <w:r w:rsidR="00376700">
        <w:rPr>
          <w:lang w:val="en-US"/>
        </w:rPr>
        <w:fldChar w:fldCharType="begin"/>
      </w:r>
      <w:r w:rsidR="00376700">
        <w:instrText xml:space="preserve"> XE "</w:instrText>
      </w:r>
      <w:r w:rsidR="00376700" w:rsidRPr="00662711">
        <w:rPr>
          <w:lang w:val="en-US"/>
        </w:rPr>
        <w:instrText>InstrumentRatings</w:instrText>
      </w:r>
      <w:r w:rsidR="00376700">
        <w:instrText xml:space="preserve">" </w:instrText>
      </w:r>
      <w:r w:rsidR="00376700">
        <w:rPr>
          <w:lang w:val="en-US"/>
        </w:rPr>
        <w:fldChar w:fldCharType="end"/>
      </w:r>
    </w:p>
    <w:p w14:paraId="5844F4BF" w14:textId="77777777" w:rsidR="00F46442" w:rsidRDefault="00F46442" w:rsidP="00F46442">
      <w:pPr>
        <w:pStyle w:val="20"/>
      </w:pPr>
      <w:r>
        <w:t>Описание</w:t>
      </w:r>
    </w:p>
    <w:p w14:paraId="686E3B58" w14:textId="77777777" w:rsidR="00F46442" w:rsidRPr="00181F16" w:rsidRDefault="00F46442" w:rsidP="00F46442">
      <w:r>
        <w:t xml:space="preserve">Функция </w:t>
      </w:r>
      <w:r>
        <w:rPr>
          <w:lang w:val="en-US"/>
        </w:rPr>
        <w:t>InstrumentRatings</w:t>
      </w:r>
      <w:r>
        <w:t xml:space="preserve"> предназначена для получения рейтингов инструмента, его эмитента и его гарантов (если есть), выданных различными рейтинговыми агентствами</w:t>
      </w:r>
      <w:r w:rsidRPr="001C5E0E">
        <w:t xml:space="preserve"> </w:t>
      </w:r>
      <w:r>
        <w:t>на определенную дату.</w:t>
      </w:r>
    </w:p>
    <w:p w14:paraId="67E797C0" w14:textId="77777777" w:rsidR="00F46442" w:rsidRPr="001C5E0E" w:rsidRDefault="00F46442" w:rsidP="00F46442">
      <w:r>
        <w:t xml:space="preserve">Требуемые рейтинги разбиты на две категории – рейтинги инструмента и рейтинги компаний. Они задаются в двух аргументах функции. </w:t>
      </w:r>
    </w:p>
    <w:p w14:paraId="3AB59976" w14:textId="77777777" w:rsidR="00F46442" w:rsidRPr="00BA4F0A" w:rsidRDefault="00F46442" w:rsidP="00F46442">
      <w:r w:rsidRPr="002D4D88">
        <w:t xml:space="preserve">В Эфир ведутся рейтинги только инструментов, являющихся облигациями. Поэтому, если </w:t>
      </w:r>
      <w:r>
        <w:t>ISIN</w:t>
      </w:r>
      <w:r w:rsidRPr="002D4D88">
        <w:t xml:space="preserve"> указывает на акцию или другой вид ценных бумаг, то рейтинги инструмента вернутся пустыми.</w:t>
      </w:r>
      <w:r>
        <w:t xml:space="preserve"> </w:t>
      </w:r>
    </w:p>
    <w:p w14:paraId="63CD0F3E" w14:textId="77777777" w:rsidR="00F46442" w:rsidRPr="00F54D41" w:rsidRDefault="00F46442" w:rsidP="00F46442">
      <w:pPr>
        <w:pStyle w:val="20"/>
        <w:rPr>
          <w:lang w:val="en-US"/>
        </w:rPr>
      </w:pPr>
      <w:r>
        <w:t>Синтаксис</w:t>
      </w:r>
    </w:p>
    <w:p w14:paraId="4CCEB363" w14:textId="5A1B2A3B" w:rsidR="00F46442" w:rsidRPr="00A42477" w:rsidRDefault="00F46442" w:rsidP="00F46442">
      <w:pPr>
        <w:ind w:left="2410" w:hanging="2410"/>
        <w:rPr>
          <w:rFonts w:ascii="Courier New" w:hAnsi="Courier New" w:cs="Courier New"/>
          <w:lang w:val="en-US"/>
        </w:rPr>
      </w:pPr>
      <w:bookmarkStart w:id="57" w:name="OLE_LINK54"/>
      <w:bookmarkStart w:id="58" w:name="OLE_LINK55"/>
      <w:bookmarkStart w:id="59" w:name="OLE_LINK56"/>
      <w:bookmarkStart w:id="60" w:name="OLE_LINK57"/>
      <w:bookmarkStart w:id="61" w:name="OLE_LINK58"/>
      <w:bookmarkStart w:id="62" w:name="OLE_LINK59"/>
      <w:r>
        <w:rPr>
          <w:rFonts w:ascii="Courier New" w:hAnsi="Courier New" w:cs="Courier New"/>
          <w:lang w:val="en-US"/>
        </w:rPr>
        <w:t>Instrument</w:t>
      </w:r>
      <w:r w:rsidRPr="00A42477">
        <w:rPr>
          <w:rFonts w:ascii="Courier New" w:hAnsi="Courier New" w:cs="Courier New"/>
          <w:lang w:val="en-US"/>
        </w:rPr>
        <w:t xml:space="preserve">Ratings </w:t>
      </w:r>
      <w:proofErr w:type="gramStart"/>
      <w:r w:rsidRPr="00A42477">
        <w:rPr>
          <w:rFonts w:ascii="Courier New" w:hAnsi="Courier New" w:cs="Courier New"/>
          <w:lang w:val="en-US"/>
        </w:rPr>
        <w:t>(</w:t>
      </w:r>
      <w:r>
        <w:rPr>
          <w:rFonts w:ascii="Courier New" w:hAnsi="Courier New" w:cs="Courier New"/>
          <w:lang w:val="en-US"/>
        </w:rPr>
        <w:t xml:space="preserve"> </w:t>
      </w:r>
      <w:r w:rsidRPr="00A42477">
        <w:rPr>
          <w:rFonts w:ascii="Courier New" w:hAnsi="Courier New" w:cs="Courier New"/>
          <w:lang w:val="en-US"/>
        </w:rPr>
        <w:t>I</w:t>
      </w:r>
      <w:r w:rsidRPr="005D4848">
        <w:rPr>
          <w:rFonts w:ascii="Courier New" w:hAnsi="Courier New" w:cs="Courier New"/>
          <w:lang w:val="en-US"/>
        </w:rPr>
        <w:t>sin</w:t>
      </w:r>
      <w:proofErr w:type="gramEnd"/>
      <w:r w:rsidRPr="00A42477">
        <w:rPr>
          <w:rFonts w:ascii="Courier New" w:hAnsi="Courier New" w:cs="Courier New"/>
          <w:lang w:val="en-US"/>
        </w:rPr>
        <w:t xml:space="preserve">, Date, </w:t>
      </w:r>
      <w:r>
        <w:rPr>
          <w:rFonts w:ascii="Courier New" w:hAnsi="Courier New" w:cs="Courier New"/>
          <w:lang w:val="en-US"/>
        </w:rPr>
        <w:t xml:space="preserve">[Bond </w:t>
      </w:r>
      <w:r w:rsidRPr="00A42477">
        <w:rPr>
          <w:rFonts w:ascii="Courier New" w:hAnsi="Courier New" w:cs="Courier New"/>
          <w:lang w:val="en-US"/>
        </w:rPr>
        <w:t>Ratings</w:t>
      </w:r>
      <w:r>
        <w:rPr>
          <w:rFonts w:ascii="Courier New" w:hAnsi="Courier New" w:cs="Courier New"/>
          <w:lang w:val="en-US"/>
        </w:rPr>
        <w:t>]</w:t>
      </w:r>
      <w:r w:rsidRPr="00A42477">
        <w:rPr>
          <w:rFonts w:ascii="Courier New" w:hAnsi="Courier New" w:cs="Courier New"/>
          <w:lang w:val="en-US"/>
        </w:rPr>
        <w:t xml:space="preserve">, </w:t>
      </w:r>
      <w:r>
        <w:rPr>
          <w:rFonts w:ascii="Courier New" w:hAnsi="Courier New" w:cs="Courier New"/>
          <w:lang w:val="en-US"/>
        </w:rPr>
        <w:t xml:space="preserve">[Company Ratings], [Company Flags], </w:t>
      </w:r>
      <w:r w:rsidRPr="00A42477">
        <w:rPr>
          <w:rFonts w:ascii="Courier New" w:hAnsi="Courier New" w:cs="Courier New"/>
          <w:lang w:val="en-US"/>
        </w:rPr>
        <w:t>[R</w:t>
      </w:r>
      <w:r w:rsidR="00B46A3A" w:rsidRPr="00B46A3A">
        <w:rPr>
          <w:rFonts w:ascii="Courier New" w:hAnsi="Courier New" w:cs="Courier New"/>
          <w:lang w:val="en-US"/>
        </w:rPr>
        <w:t>ating F</w:t>
      </w:r>
      <w:r w:rsidRPr="00A42477">
        <w:rPr>
          <w:rFonts w:ascii="Courier New" w:hAnsi="Courier New" w:cs="Courier New"/>
          <w:lang w:val="en-US"/>
        </w:rPr>
        <w:t>ields] )</w:t>
      </w:r>
    </w:p>
    <w:p w14:paraId="30C4AC17" w14:textId="77777777" w:rsidR="00F46442" w:rsidRDefault="00F46442" w:rsidP="00F46442">
      <w:r>
        <w:t xml:space="preserve">Аргументы функции </w:t>
      </w:r>
      <w:r>
        <w:rPr>
          <w:lang w:val="en-US"/>
        </w:rPr>
        <w:t>InstrumentRatings</w:t>
      </w:r>
      <w:r>
        <w:t xml:space="preserve"> указаны ниже:</w:t>
      </w:r>
    </w:p>
    <w:p w14:paraId="040AC101" w14:textId="77777777" w:rsidR="00F46442" w:rsidRDefault="00F46442" w:rsidP="00F46442">
      <w:pPr>
        <w:pStyle w:val="a5"/>
        <w:numPr>
          <w:ilvl w:val="0"/>
          <w:numId w:val="10"/>
        </w:numPr>
        <w:spacing w:after="0"/>
      </w:pPr>
      <w:r>
        <w:rPr>
          <w:b/>
          <w:lang w:val="en-US"/>
        </w:rPr>
        <w:t>I</w:t>
      </w:r>
      <w:r>
        <w:rPr>
          <w:b/>
        </w:rPr>
        <w:t>sin</w:t>
      </w:r>
      <w:r w:rsidRPr="00544D0D">
        <w:rPr>
          <w:b/>
        </w:rPr>
        <w:t>.</w:t>
      </w:r>
      <w:r w:rsidRPr="001C5E0E">
        <w:t xml:space="preserve"> </w:t>
      </w:r>
      <w:r>
        <w:t xml:space="preserve">Обязательный аргумент. </w:t>
      </w:r>
      <w:r>
        <w:rPr>
          <w:lang w:val="en-US"/>
        </w:rPr>
        <w:t>ISIN</w:t>
      </w:r>
      <w:r>
        <w:t xml:space="preserve"> инструмента.</w:t>
      </w:r>
    </w:p>
    <w:p w14:paraId="2B9B0441" w14:textId="77777777" w:rsidR="00F46442" w:rsidRDefault="00F46442" w:rsidP="00F46442">
      <w:pPr>
        <w:pStyle w:val="a5"/>
        <w:numPr>
          <w:ilvl w:val="0"/>
          <w:numId w:val="3"/>
        </w:numPr>
        <w:spacing w:after="0"/>
      </w:pPr>
      <w:r w:rsidRPr="00544D0D">
        <w:rPr>
          <w:b/>
          <w:lang w:val="en-US"/>
        </w:rPr>
        <w:t>Date</w:t>
      </w:r>
      <w:r w:rsidRPr="00544D0D">
        <w:rPr>
          <w:b/>
        </w:rPr>
        <w:t>.</w:t>
      </w:r>
      <w:r w:rsidRPr="00E66D59">
        <w:t xml:space="preserve"> </w:t>
      </w:r>
      <w:r>
        <w:t>Обязательный аргумент. Д</w:t>
      </w:r>
      <w:r w:rsidRPr="00C37B97">
        <w:t>ата, на которую должны быть загружены данные. Может задаваться ячейкой с датой либо строкой в формате "DD.MM.YY</w:t>
      </w:r>
      <w:r>
        <w:rPr>
          <w:lang w:val="en-US"/>
        </w:rPr>
        <w:t>Y</w:t>
      </w:r>
      <w:r w:rsidRPr="00C37B97">
        <w:t>Y".</w:t>
      </w:r>
      <w:r w:rsidRPr="00AD0428">
        <w:t xml:space="preserve"> </w:t>
      </w:r>
    </w:p>
    <w:p w14:paraId="74FEF0A0" w14:textId="77777777" w:rsidR="00F46442" w:rsidRDefault="00F46442" w:rsidP="00F46442">
      <w:pPr>
        <w:pStyle w:val="a5"/>
      </w:pPr>
      <w:r w:rsidRPr="00AD0428">
        <w:rPr>
          <w:b/>
          <w:color w:val="FF0000"/>
        </w:rPr>
        <w:t>Внимание!</w:t>
      </w:r>
      <w:r w:rsidRPr="00AD0428">
        <w:rPr>
          <w:color w:val="FF0000"/>
        </w:rPr>
        <w:t xml:space="preserve"> </w:t>
      </w:r>
      <w:r>
        <w:t xml:space="preserve">Не используйте в качестве аргумента </w:t>
      </w:r>
      <w:r>
        <w:rPr>
          <w:lang w:val="en-US"/>
        </w:rPr>
        <w:t>Date</w:t>
      </w:r>
      <w:r>
        <w:t xml:space="preserve"> ссылку на ячейку с функцией </w:t>
      </w:r>
      <w:proofErr w:type="gramStart"/>
      <w:r>
        <w:t>СЕГОДНЯ(</w:t>
      </w:r>
      <w:proofErr w:type="gramEnd"/>
      <w:r>
        <w:t xml:space="preserve">) – это приводит к зацикливанию пересчетов в </w:t>
      </w:r>
      <w:r>
        <w:rPr>
          <w:lang w:val="en-US"/>
        </w:rPr>
        <w:t>Excel</w:t>
      </w:r>
      <w:r w:rsidRPr="00AD0428">
        <w:t>.</w:t>
      </w:r>
    </w:p>
    <w:p w14:paraId="7362211C" w14:textId="77777777" w:rsidR="00F46442" w:rsidRDefault="00F46442" w:rsidP="00F46442">
      <w:pPr>
        <w:pStyle w:val="a5"/>
        <w:numPr>
          <w:ilvl w:val="0"/>
          <w:numId w:val="3"/>
        </w:numPr>
        <w:spacing w:after="0"/>
      </w:pPr>
      <w:r>
        <w:rPr>
          <w:b/>
          <w:lang w:val="en-US"/>
        </w:rPr>
        <w:t>Bond</w:t>
      </w:r>
      <w:r w:rsidRPr="00BA4F0A">
        <w:rPr>
          <w:b/>
        </w:rPr>
        <w:t xml:space="preserve"> </w:t>
      </w:r>
      <w:r w:rsidRPr="00544D0D">
        <w:rPr>
          <w:b/>
          <w:lang w:val="en-US"/>
        </w:rPr>
        <w:t>Ratings</w:t>
      </w:r>
      <w:r w:rsidRPr="00544D0D">
        <w:rPr>
          <w:b/>
        </w:rPr>
        <w:t>.</w:t>
      </w:r>
      <w:r>
        <w:t xml:space="preserve"> Обязательный аргумент. Перечень рейтингов (</w:t>
      </w:r>
      <w:r>
        <w:rPr>
          <w:lang w:val="en-US"/>
        </w:rPr>
        <w:t>ID</w:t>
      </w:r>
      <w:r>
        <w:t xml:space="preserve"> или </w:t>
      </w:r>
      <w:r>
        <w:rPr>
          <w:lang w:val="en-US"/>
        </w:rPr>
        <w:t>Code</w:t>
      </w:r>
      <w:r w:rsidRPr="00493EB8">
        <w:t xml:space="preserve"> </w:t>
      </w:r>
      <w:r>
        <w:rPr>
          <w:lang w:val="en-US"/>
        </w:rPr>
        <w:t>Name</w:t>
      </w:r>
      <w:r w:rsidRPr="00493EB8">
        <w:t>)</w:t>
      </w:r>
      <w:r>
        <w:t xml:space="preserve"> через запятую - здесь могут использоваться только рейтинги, выставляемые инструментам (</w:t>
      </w:r>
      <w:r>
        <w:rPr>
          <w:lang w:val="en-US"/>
        </w:rPr>
        <w:t>For</w:t>
      </w:r>
      <w:r w:rsidRPr="008F4627">
        <w:t xml:space="preserve"> </w:t>
      </w:r>
      <w:r>
        <w:rPr>
          <w:lang w:val="en-US"/>
        </w:rPr>
        <w:t>Instrument</w:t>
      </w:r>
      <w:r w:rsidRPr="008F4627">
        <w:t xml:space="preserve"> = </w:t>
      </w:r>
      <w:r>
        <w:rPr>
          <w:lang w:val="en-US"/>
        </w:rPr>
        <w:t>YES</w:t>
      </w:r>
      <w:r w:rsidRPr="008F4627">
        <w:t>)</w:t>
      </w:r>
      <w:r>
        <w:t xml:space="preserve">. Если в качестве одного из рейтингов указать рейтинг компании – будет выведена ошибка. Если аргумент </w:t>
      </w:r>
      <w:r>
        <w:rPr>
          <w:lang w:val="en-US"/>
        </w:rPr>
        <w:t>Bond</w:t>
      </w:r>
      <w:r w:rsidRPr="00493EB8">
        <w:t xml:space="preserve"> </w:t>
      </w:r>
      <w:r>
        <w:rPr>
          <w:lang w:val="en-US"/>
        </w:rPr>
        <w:t>Ratings</w:t>
      </w:r>
      <w:r>
        <w:t xml:space="preserve"> содержит пустую строку – это означает, что рейтинги инструментов не нужно загружать. Если же этот аргумент содержит звёздочку, то в результирующих данных будут все непустые рейтинги, выставленные инструменту на дату </w:t>
      </w:r>
      <w:r>
        <w:rPr>
          <w:lang w:val="en-US"/>
        </w:rPr>
        <w:t>Date</w:t>
      </w:r>
      <w:r w:rsidRPr="00493EB8">
        <w:t>.</w:t>
      </w:r>
    </w:p>
    <w:p w14:paraId="169D1A19" w14:textId="77777777" w:rsidR="00F46442" w:rsidRDefault="00F46442" w:rsidP="00F46442">
      <w:pPr>
        <w:pStyle w:val="a5"/>
        <w:numPr>
          <w:ilvl w:val="0"/>
          <w:numId w:val="3"/>
        </w:numPr>
        <w:spacing w:after="0"/>
      </w:pPr>
      <w:r>
        <w:rPr>
          <w:b/>
          <w:lang w:val="en-US"/>
        </w:rPr>
        <w:t>Company</w:t>
      </w:r>
      <w:r w:rsidRPr="008F4627">
        <w:rPr>
          <w:b/>
        </w:rPr>
        <w:t xml:space="preserve"> </w:t>
      </w:r>
      <w:r>
        <w:rPr>
          <w:b/>
          <w:lang w:val="en-US"/>
        </w:rPr>
        <w:t>Ratings</w:t>
      </w:r>
      <w:r w:rsidRPr="008F4627">
        <w:rPr>
          <w:b/>
        </w:rPr>
        <w:t>.</w:t>
      </w:r>
      <w:r w:rsidRPr="008F4627">
        <w:t xml:space="preserve"> </w:t>
      </w:r>
      <w:r>
        <w:t>Обязательный аргумент. Перечень рейтингов (</w:t>
      </w:r>
      <w:r>
        <w:rPr>
          <w:lang w:val="en-US"/>
        </w:rPr>
        <w:t>ID</w:t>
      </w:r>
      <w:r>
        <w:t xml:space="preserve"> или </w:t>
      </w:r>
      <w:r>
        <w:rPr>
          <w:lang w:val="en-US"/>
        </w:rPr>
        <w:t>Code</w:t>
      </w:r>
      <w:r w:rsidRPr="00493EB8">
        <w:t xml:space="preserve"> </w:t>
      </w:r>
      <w:r>
        <w:rPr>
          <w:lang w:val="en-US"/>
        </w:rPr>
        <w:t>Name</w:t>
      </w:r>
      <w:r w:rsidRPr="00493EB8">
        <w:t>)</w:t>
      </w:r>
      <w:r>
        <w:t xml:space="preserve"> через запятую - здесь могут использоваться только рейтинги, выставляемые компаниям</w:t>
      </w:r>
      <w:r w:rsidRPr="008F4627">
        <w:t xml:space="preserve"> (</w:t>
      </w:r>
      <w:r>
        <w:rPr>
          <w:lang w:val="en-US"/>
        </w:rPr>
        <w:t>For</w:t>
      </w:r>
      <w:r w:rsidRPr="008F4627">
        <w:t xml:space="preserve"> </w:t>
      </w:r>
      <w:r>
        <w:rPr>
          <w:lang w:val="en-US"/>
        </w:rPr>
        <w:t>Company</w:t>
      </w:r>
      <w:r w:rsidRPr="008F4627">
        <w:t xml:space="preserve"> = </w:t>
      </w:r>
      <w:r>
        <w:rPr>
          <w:lang w:val="en-US"/>
        </w:rPr>
        <w:t>YES</w:t>
      </w:r>
      <w:r w:rsidRPr="008F4627">
        <w:t>)</w:t>
      </w:r>
      <w:r>
        <w:t>.</w:t>
      </w:r>
      <w:r w:rsidRPr="00D14971">
        <w:t xml:space="preserve"> </w:t>
      </w:r>
      <w:r>
        <w:t>Если в качестве одного из рейтингов указать рейтинг инструмента – будет выведена ошибка. Если аргумент</w:t>
      </w:r>
      <w:r w:rsidRPr="00D14971">
        <w:t xml:space="preserve"> </w:t>
      </w:r>
      <w:r>
        <w:rPr>
          <w:lang w:val="en-US"/>
        </w:rPr>
        <w:t>Company</w:t>
      </w:r>
      <w:r w:rsidRPr="00D14971">
        <w:t xml:space="preserve"> </w:t>
      </w:r>
      <w:r>
        <w:rPr>
          <w:lang w:val="en-US"/>
        </w:rPr>
        <w:t>Ratings</w:t>
      </w:r>
      <w:r>
        <w:t xml:space="preserve"> содержит пустую строку – это означает, что рейтинги компаний не нужно загружать. Если же этот аргумент содержит звёздочку, то в результирующих данных будут все непустые рейтинги, выставленные компаниям</w:t>
      </w:r>
      <w:r w:rsidRPr="00C10C92">
        <w:t xml:space="preserve"> (эмитенту и гарантам)</w:t>
      </w:r>
      <w:r>
        <w:t xml:space="preserve"> на дату </w:t>
      </w:r>
      <w:r>
        <w:rPr>
          <w:lang w:val="en-US"/>
        </w:rPr>
        <w:t>Date</w:t>
      </w:r>
      <w:r w:rsidRPr="00493EB8">
        <w:t>.</w:t>
      </w:r>
    </w:p>
    <w:p w14:paraId="23FEEC5A" w14:textId="77777777" w:rsidR="00F46442" w:rsidRDefault="00F46442" w:rsidP="00F46442">
      <w:pPr>
        <w:pStyle w:val="a5"/>
        <w:numPr>
          <w:ilvl w:val="0"/>
          <w:numId w:val="3"/>
        </w:numPr>
        <w:spacing w:after="0"/>
      </w:pPr>
      <w:r>
        <w:rPr>
          <w:b/>
          <w:lang w:val="en-US"/>
        </w:rPr>
        <w:t>Company</w:t>
      </w:r>
      <w:r w:rsidRPr="00D14971">
        <w:rPr>
          <w:b/>
        </w:rPr>
        <w:t xml:space="preserve"> </w:t>
      </w:r>
      <w:r>
        <w:rPr>
          <w:b/>
          <w:lang w:val="en-US"/>
        </w:rPr>
        <w:t>Flags</w:t>
      </w:r>
      <w:r w:rsidRPr="00D14971">
        <w:rPr>
          <w:b/>
        </w:rPr>
        <w:t>.</w:t>
      </w:r>
      <w:r w:rsidRPr="00D14971">
        <w:t xml:space="preserve"> </w:t>
      </w:r>
      <w:r>
        <w:t>Необязательный аргумент. Битовая маска, указывающая на то, какие роли компаний по отношению к заданному инструменту должны использоваться:</w:t>
      </w:r>
    </w:p>
    <w:p w14:paraId="05BE062D" w14:textId="77777777" w:rsidR="00F46442" w:rsidRDefault="00F46442" w:rsidP="00F46442">
      <w:pPr>
        <w:pStyle w:val="a5"/>
        <w:numPr>
          <w:ilvl w:val="1"/>
          <w:numId w:val="3"/>
        </w:numPr>
        <w:spacing w:after="0"/>
      </w:pPr>
      <w:r>
        <w:rPr>
          <w:lang w:val="en-US"/>
        </w:rPr>
        <w:t>1 –</w:t>
      </w:r>
      <w:r>
        <w:t xml:space="preserve"> реальный эмитент,</w:t>
      </w:r>
    </w:p>
    <w:p w14:paraId="65FF98C7" w14:textId="77777777" w:rsidR="00F46442" w:rsidRDefault="00F46442" w:rsidP="00F46442">
      <w:pPr>
        <w:pStyle w:val="a5"/>
        <w:numPr>
          <w:ilvl w:val="1"/>
          <w:numId w:val="3"/>
        </w:numPr>
        <w:spacing w:after="0"/>
      </w:pPr>
      <w:r>
        <w:t>2 – эмитент</w:t>
      </w:r>
      <w:r>
        <w:rPr>
          <w:lang w:val="en-US"/>
        </w:rPr>
        <w:t>-</w:t>
      </w:r>
      <w:r>
        <w:t>оператор,</w:t>
      </w:r>
    </w:p>
    <w:p w14:paraId="1994FF7C" w14:textId="77777777" w:rsidR="00F46442" w:rsidRDefault="00F46442" w:rsidP="00F46442">
      <w:pPr>
        <w:pStyle w:val="a5"/>
        <w:numPr>
          <w:ilvl w:val="1"/>
          <w:numId w:val="3"/>
        </w:numPr>
        <w:spacing w:after="0"/>
      </w:pPr>
      <w:r>
        <w:t>4 – гарант.</w:t>
      </w:r>
    </w:p>
    <w:p w14:paraId="0419EED3" w14:textId="77777777" w:rsidR="00F46442" w:rsidRPr="00BA4F0A" w:rsidRDefault="00F46442" w:rsidP="00F46442">
      <w:pPr>
        <w:pStyle w:val="a5"/>
      </w:pPr>
      <w:r w:rsidRPr="00C10C92">
        <w:t>Эти флаги могут комбинироваться по ИЛИ. Например, 3 = реальный эмитент и эмитент-оператор (если они есть).</w:t>
      </w:r>
    </w:p>
    <w:p w14:paraId="71EBBFA9" w14:textId="77777777" w:rsidR="00F46442" w:rsidRPr="00D14971" w:rsidRDefault="00F46442" w:rsidP="00F46442">
      <w:pPr>
        <w:pStyle w:val="a5"/>
        <w:rPr>
          <w:b/>
        </w:rPr>
      </w:pPr>
      <w:r w:rsidRPr="00C10C92">
        <w:t xml:space="preserve"> </w:t>
      </w:r>
      <w:r>
        <w:t xml:space="preserve">Если </w:t>
      </w:r>
      <w:r w:rsidRPr="005A4F17">
        <w:t xml:space="preserve">аргумент </w:t>
      </w:r>
      <w:r>
        <w:rPr>
          <w:lang w:val="en-US"/>
        </w:rPr>
        <w:t>Company</w:t>
      </w:r>
      <w:r w:rsidRPr="0068188F">
        <w:t xml:space="preserve"> </w:t>
      </w:r>
      <w:r>
        <w:rPr>
          <w:lang w:val="en-US"/>
        </w:rPr>
        <w:t>Flags</w:t>
      </w:r>
      <w:r w:rsidRPr="0068188F">
        <w:t xml:space="preserve"> </w:t>
      </w:r>
      <w:r>
        <w:t>не задан – будут загружены только рейтинги реального эмитента</w:t>
      </w:r>
      <w:r w:rsidRPr="00C10C92">
        <w:t xml:space="preserve"> (1).</w:t>
      </w:r>
    </w:p>
    <w:p w14:paraId="7C249A45" w14:textId="03133FD6" w:rsidR="00F46442" w:rsidRDefault="00F46442" w:rsidP="00F46442">
      <w:pPr>
        <w:pStyle w:val="a5"/>
        <w:numPr>
          <w:ilvl w:val="0"/>
          <w:numId w:val="3"/>
        </w:numPr>
        <w:spacing w:after="0"/>
      </w:pPr>
      <w:r w:rsidRPr="00544D0D">
        <w:rPr>
          <w:b/>
          <w:lang w:val="en-US"/>
        </w:rPr>
        <w:t>R</w:t>
      </w:r>
      <w:r w:rsidR="0043292B">
        <w:rPr>
          <w:b/>
          <w:lang w:val="en-US"/>
        </w:rPr>
        <w:t>ating</w:t>
      </w:r>
      <w:r w:rsidR="0043292B" w:rsidRPr="001028FF">
        <w:rPr>
          <w:b/>
        </w:rPr>
        <w:t xml:space="preserve"> </w:t>
      </w:r>
      <w:r w:rsidRPr="00544D0D">
        <w:rPr>
          <w:b/>
          <w:lang w:val="en-US"/>
        </w:rPr>
        <w:t>fields</w:t>
      </w:r>
      <w:r w:rsidRPr="00544D0D">
        <w:rPr>
          <w:b/>
        </w:rPr>
        <w:t>.</w:t>
      </w:r>
      <w:r>
        <w:t xml:space="preserve"> Необязательный аргумент. Строка с перечнем параметров рейтингов, возвращаемых функцией. Параметры в строке разделяются запятой. Если аргумент </w:t>
      </w:r>
      <w:r>
        <w:rPr>
          <w:lang w:val="en-US"/>
        </w:rPr>
        <w:t>R</w:t>
      </w:r>
      <w:r w:rsidRPr="00BB1965">
        <w:t>-</w:t>
      </w:r>
      <w:r>
        <w:rPr>
          <w:lang w:val="en-US"/>
        </w:rPr>
        <w:t>fields</w:t>
      </w:r>
      <w:r>
        <w:t xml:space="preserve"> не задан, возвращаются все 5 параметров каждого рейтинга. Возможные значения:</w:t>
      </w:r>
    </w:p>
    <w:tbl>
      <w:tblPr>
        <w:tblStyle w:val="a6"/>
        <w:tblW w:w="0" w:type="auto"/>
        <w:tblInd w:w="720" w:type="dxa"/>
        <w:tblLook w:val="04A0" w:firstRow="1" w:lastRow="0" w:firstColumn="1" w:lastColumn="0" w:noHBand="0" w:noVBand="1"/>
      </w:tblPr>
      <w:tblGrid>
        <w:gridCol w:w="2082"/>
        <w:gridCol w:w="6769"/>
      </w:tblGrid>
      <w:tr w:rsidR="00F46442" w:rsidRPr="00024F03" w14:paraId="2D4231B5" w14:textId="77777777" w:rsidTr="00F46442">
        <w:tc>
          <w:tcPr>
            <w:tcW w:w="2082" w:type="dxa"/>
          </w:tcPr>
          <w:p w14:paraId="233F4E37" w14:textId="77777777" w:rsidR="00F46442" w:rsidRPr="007E4939" w:rsidRDefault="00F46442" w:rsidP="00F46442">
            <w:pPr>
              <w:pStyle w:val="a5"/>
              <w:ind w:left="0"/>
            </w:pPr>
            <w:r>
              <w:rPr>
                <w:lang w:val="en-US"/>
              </w:rPr>
              <w:t>Last</w:t>
            </w:r>
          </w:p>
        </w:tc>
        <w:tc>
          <w:tcPr>
            <w:tcW w:w="6769" w:type="dxa"/>
          </w:tcPr>
          <w:p w14:paraId="4EA86547" w14:textId="77777777" w:rsidR="00F46442" w:rsidRPr="00BB1965" w:rsidRDefault="00F46442" w:rsidP="00F46442">
            <w:pPr>
              <w:pStyle w:val="a5"/>
              <w:ind w:left="0"/>
            </w:pPr>
            <w:proofErr w:type="gramStart"/>
            <w:r>
              <w:t>Собственно</w:t>
            </w:r>
            <w:proofErr w:type="gramEnd"/>
            <w:r w:rsidRPr="00024F03">
              <w:t xml:space="preserve"> </w:t>
            </w:r>
            <w:r>
              <w:t>значение</w:t>
            </w:r>
            <w:r w:rsidRPr="00024F03">
              <w:t xml:space="preserve"> </w:t>
            </w:r>
            <w:r>
              <w:t>рейтинга</w:t>
            </w:r>
            <w:r w:rsidRPr="00024F03">
              <w:t xml:space="preserve"> </w:t>
            </w:r>
            <w:r>
              <w:t>по шкале конкретного рейтингового агентства</w:t>
            </w:r>
            <w:r w:rsidRPr="00024F03">
              <w:t xml:space="preserve">. </w:t>
            </w:r>
            <w:r>
              <w:t>Например, «</w:t>
            </w:r>
            <w:r>
              <w:rPr>
                <w:lang w:val="en-US"/>
              </w:rPr>
              <w:t>Baaa</w:t>
            </w:r>
            <w:r w:rsidRPr="00016AA8">
              <w:t>1</w:t>
            </w:r>
            <w:r>
              <w:t xml:space="preserve">» для рейтинга </w:t>
            </w:r>
            <w:r>
              <w:rPr>
                <w:lang w:val="en-US"/>
              </w:rPr>
              <w:t>Moody</w:t>
            </w:r>
            <w:r w:rsidRPr="00016AA8">
              <w:t>’</w:t>
            </w:r>
            <w:r>
              <w:rPr>
                <w:lang w:val="en-US"/>
              </w:rPr>
              <w:t>s</w:t>
            </w:r>
            <w:r>
              <w:t>.</w:t>
            </w:r>
          </w:p>
        </w:tc>
      </w:tr>
      <w:tr w:rsidR="00F46442" w:rsidRPr="00BB1965" w14:paraId="7BA58D13" w14:textId="77777777" w:rsidTr="00F46442">
        <w:tc>
          <w:tcPr>
            <w:tcW w:w="2082" w:type="dxa"/>
          </w:tcPr>
          <w:p w14:paraId="5F79A938" w14:textId="77777777" w:rsidR="00F46442" w:rsidRPr="00E66D59" w:rsidRDefault="00F46442" w:rsidP="00F46442">
            <w:pPr>
              <w:pStyle w:val="a5"/>
              <w:ind w:left="0"/>
              <w:rPr>
                <w:lang w:val="en-US"/>
              </w:rPr>
            </w:pPr>
            <w:r>
              <w:rPr>
                <w:lang w:val="en-US"/>
              </w:rPr>
              <w:t>Outlook</w:t>
            </w:r>
          </w:p>
        </w:tc>
        <w:tc>
          <w:tcPr>
            <w:tcW w:w="6769" w:type="dxa"/>
          </w:tcPr>
          <w:p w14:paraId="595DB996" w14:textId="77777777" w:rsidR="00F46442" w:rsidRPr="00BB1965" w:rsidRDefault="00F46442" w:rsidP="00F46442">
            <w:pPr>
              <w:pStyle w:val="a5"/>
              <w:ind w:left="0"/>
            </w:pPr>
            <w:r>
              <w:t>Прогноз рейтинга (позитивный, стабильный и т.п.)</w:t>
            </w:r>
          </w:p>
        </w:tc>
      </w:tr>
      <w:tr w:rsidR="00F46442" w:rsidRPr="00BB1965" w14:paraId="65A9FC66" w14:textId="77777777" w:rsidTr="00F46442">
        <w:tc>
          <w:tcPr>
            <w:tcW w:w="2082" w:type="dxa"/>
          </w:tcPr>
          <w:p w14:paraId="19220D16" w14:textId="77777777" w:rsidR="00F46442" w:rsidRPr="00BB1965" w:rsidRDefault="00F46442" w:rsidP="00F46442">
            <w:pPr>
              <w:pStyle w:val="a5"/>
              <w:ind w:left="0"/>
              <w:rPr>
                <w:lang w:val="en-US"/>
              </w:rPr>
            </w:pPr>
            <w:r>
              <w:rPr>
                <w:lang w:val="en-US"/>
              </w:rPr>
              <w:t>Change</w:t>
            </w:r>
          </w:p>
        </w:tc>
        <w:tc>
          <w:tcPr>
            <w:tcW w:w="6769" w:type="dxa"/>
          </w:tcPr>
          <w:p w14:paraId="4A5CD025" w14:textId="77777777" w:rsidR="00F46442" w:rsidRPr="00BB1965" w:rsidRDefault="00F46442" w:rsidP="00F46442">
            <w:pPr>
              <w:pStyle w:val="a5"/>
              <w:ind w:left="0"/>
            </w:pPr>
            <w:r>
              <w:t>Изменение (подтвержден, понижен, установлен и т.п.)</w:t>
            </w:r>
          </w:p>
        </w:tc>
      </w:tr>
      <w:tr w:rsidR="00F46442" w:rsidRPr="00BB1965" w14:paraId="5DC90945" w14:textId="77777777" w:rsidTr="00F46442">
        <w:tc>
          <w:tcPr>
            <w:tcW w:w="2082" w:type="dxa"/>
          </w:tcPr>
          <w:p w14:paraId="4544B08B" w14:textId="77777777" w:rsidR="00F46442" w:rsidRPr="00BB1965" w:rsidRDefault="00F46442" w:rsidP="00F46442">
            <w:pPr>
              <w:pStyle w:val="a5"/>
              <w:ind w:left="0"/>
              <w:rPr>
                <w:lang w:val="en-US"/>
              </w:rPr>
            </w:pPr>
            <w:r>
              <w:rPr>
                <w:lang w:val="en-US"/>
              </w:rPr>
              <w:t>Time</w:t>
            </w:r>
          </w:p>
        </w:tc>
        <w:tc>
          <w:tcPr>
            <w:tcW w:w="6769" w:type="dxa"/>
          </w:tcPr>
          <w:p w14:paraId="77359604" w14:textId="77777777" w:rsidR="00F46442" w:rsidRPr="00BB1965" w:rsidRDefault="00F46442" w:rsidP="00F46442">
            <w:pPr>
              <w:pStyle w:val="a5"/>
              <w:ind w:left="0"/>
            </w:pPr>
            <w:r>
              <w:t>Дата последнего события</w:t>
            </w:r>
          </w:p>
        </w:tc>
      </w:tr>
      <w:tr w:rsidR="00F46442" w:rsidRPr="00BB1965" w14:paraId="1A1834D8" w14:textId="77777777" w:rsidTr="00F46442">
        <w:tc>
          <w:tcPr>
            <w:tcW w:w="2082" w:type="dxa"/>
          </w:tcPr>
          <w:p w14:paraId="0475729D" w14:textId="77777777" w:rsidR="00F46442" w:rsidRDefault="00F46442" w:rsidP="00F46442">
            <w:pPr>
              <w:pStyle w:val="a5"/>
              <w:ind w:left="0"/>
              <w:rPr>
                <w:lang w:val="en-US"/>
              </w:rPr>
            </w:pPr>
            <w:r>
              <w:rPr>
                <w:lang w:val="en-US"/>
              </w:rPr>
              <w:t>Role</w:t>
            </w:r>
          </w:p>
        </w:tc>
        <w:tc>
          <w:tcPr>
            <w:tcW w:w="6769" w:type="dxa"/>
          </w:tcPr>
          <w:p w14:paraId="28BA9CA5" w14:textId="77777777" w:rsidR="00F46442" w:rsidRDefault="00F46442" w:rsidP="00F46442">
            <w:pPr>
              <w:pStyle w:val="a5"/>
              <w:ind w:left="0"/>
            </w:pPr>
            <w:r>
              <w:t>(только для рейтингов компаний) Роль данной компании по отношению к инструменту (эмитент, эмитент-оператор, гарант).</w:t>
            </w:r>
          </w:p>
        </w:tc>
      </w:tr>
    </w:tbl>
    <w:p w14:paraId="0073A2E4" w14:textId="77777777" w:rsidR="00944EC8" w:rsidRPr="00C92D4B" w:rsidRDefault="00944EC8" w:rsidP="00944EC8">
      <w:pPr>
        <w:numPr>
          <w:ilvl w:val="0"/>
          <w:numId w:val="3"/>
        </w:numPr>
        <w:spacing w:after="0"/>
        <w:contextualSpacing/>
        <w:rPr>
          <w:rFonts w:eastAsiaTheme="majorEastAsia" w:cstheme="minorHAnsi"/>
          <w:b/>
          <w:bCs/>
        </w:rPr>
      </w:pPr>
      <w:r>
        <w:rPr>
          <w:rFonts w:eastAsiaTheme="majorEastAsia" w:cstheme="minorHAnsi"/>
          <w:b/>
          <w:bCs/>
          <w:lang w:val="en-US"/>
        </w:rPr>
        <w:t>Auto</w:t>
      </w:r>
      <w:r w:rsidRPr="00197779">
        <w:rPr>
          <w:rFonts w:eastAsiaTheme="majorEastAsia" w:cstheme="minorHAnsi"/>
          <w:b/>
          <w:bCs/>
        </w:rPr>
        <w:t xml:space="preserve"> </w:t>
      </w:r>
      <w:r>
        <w:rPr>
          <w:rFonts w:eastAsiaTheme="majorEastAsia" w:cstheme="minorHAnsi"/>
          <w:b/>
          <w:bCs/>
          <w:lang w:val="en-US"/>
        </w:rPr>
        <w:t>Clear</w:t>
      </w:r>
      <w:r w:rsidRPr="00D009A4">
        <w:rPr>
          <w:rFonts w:eastAsiaTheme="majorEastAsia" w:cstheme="minorHAnsi"/>
          <w:b/>
          <w:bCs/>
        </w:rPr>
        <w:t>.</w:t>
      </w:r>
      <w:r w:rsidRPr="00D009A4">
        <w:rPr>
          <w:rFonts w:eastAsiaTheme="majorEastAsia" w:cstheme="minorHAnsi"/>
          <w:bCs/>
        </w:rPr>
        <w:t xml:space="preserve"> </w:t>
      </w:r>
      <w:r>
        <w:rPr>
          <w:rFonts w:eastAsiaTheme="majorEastAsia" w:cstheme="minorHAnsi"/>
          <w:bCs/>
        </w:rPr>
        <w:t xml:space="preserve">Значение 1 или аргумент не задан – перед показом результатов работы функции, стирает старые данные на листе </w:t>
      </w:r>
      <w:r>
        <w:rPr>
          <w:rFonts w:eastAsiaTheme="majorEastAsia" w:cstheme="minorHAnsi"/>
          <w:bCs/>
          <w:lang w:val="en-US"/>
        </w:rPr>
        <w:t>Excel</w:t>
      </w:r>
      <w:r>
        <w:rPr>
          <w:rFonts w:eastAsiaTheme="majorEastAsia" w:cstheme="minorHAnsi"/>
          <w:bCs/>
        </w:rPr>
        <w:t xml:space="preserve"> по ширине выводимых данных (зависит от списка полей в аргументе </w:t>
      </w:r>
      <w:r>
        <w:rPr>
          <w:rFonts w:eastAsiaTheme="majorEastAsia" w:cstheme="minorHAnsi"/>
          <w:bCs/>
          <w:lang w:val="en-US"/>
        </w:rPr>
        <w:t>Ratings</w:t>
      </w:r>
      <w:r w:rsidRPr="004F2F47">
        <w:rPr>
          <w:rFonts w:eastAsiaTheme="majorEastAsia" w:cstheme="minorHAnsi"/>
          <w:bCs/>
        </w:rPr>
        <w:t xml:space="preserve"> </w:t>
      </w:r>
      <w:r>
        <w:rPr>
          <w:rFonts w:eastAsiaTheme="majorEastAsia" w:cstheme="minorHAnsi"/>
          <w:bCs/>
          <w:lang w:val="en-US"/>
        </w:rPr>
        <w:t>Fields</w:t>
      </w:r>
      <w:r w:rsidRPr="004F2F47">
        <w:rPr>
          <w:rFonts w:eastAsiaTheme="majorEastAsia" w:cstheme="minorHAnsi"/>
          <w:bCs/>
        </w:rPr>
        <w:t>)</w:t>
      </w:r>
      <w:r>
        <w:rPr>
          <w:rFonts w:eastAsiaTheme="majorEastAsia" w:cstheme="minorHAnsi"/>
          <w:bCs/>
        </w:rPr>
        <w:t xml:space="preserve"> и до последней использованной строки в таблице. Если </w:t>
      </w:r>
      <w:proofErr w:type="gramStart"/>
      <w:r>
        <w:rPr>
          <w:rFonts w:eastAsiaTheme="majorEastAsia" w:cstheme="minorHAnsi"/>
          <w:bCs/>
        </w:rPr>
        <w:t>аргумент  =</w:t>
      </w:r>
      <w:proofErr w:type="gramEnd"/>
      <w:r>
        <w:rPr>
          <w:rFonts w:eastAsiaTheme="majorEastAsia" w:cstheme="minorHAnsi"/>
          <w:bCs/>
        </w:rPr>
        <w:t xml:space="preserve"> 0, то очистка старых данных не производится</w:t>
      </w:r>
      <w:r w:rsidRPr="004F2F47">
        <w:rPr>
          <w:rFonts w:eastAsiaTheme="majorEastAsia" w:cstheme="minorHAnsi"/>
          <w:bCs/>
        </w:rPr>
        <w:t xml:space="preserve"> – </w:t>
      </w:r>
      <w:r>
        <w:rPr>
          <w:rFonts w:eastAsiaTheme="majorEastAsia" w:cstheme="minorHAnsi"/>
          <w:bCs/>
        </w:rPr>
        <w:t xml:space="preserve">это может понадобиться, если ниже на листе </w:t>
      </w:r>
      <w:r>
        <w:rPr>
          <w:rFonts w:eastAsiaTheme="majorEastAsia" w:cstheme="minorHAnsi"/>
          <w:bCs/>
          <w:lang w:val="en-US"/>
        </w:rPr>
        <w:t>Excel</w:t>
      </w:r>
      <w:r w:rsidRPr="004F2F47">
        <w:rPr>
          <w:rFonts w:eastAsiaTheme="majorEastAsia" w:cstheme="minorHAnsi"/>
          <w:bCs/>
        </w:rPr>
        <w:t xml:space="preserve"> </w:t>
      </w:r>
      <w:r>
        <w:rPr>
          <w:rFonts w:eastAsiaTheme="majorEastAsia" w:cstheme="minorHAnsi"/>
          <w:bCs/>
        </w:rPr>
        <w:t>лежат еще какие-то данные, которые не надо затирать.</w:t>
      </w:r>
    </w:p>
    <w:p w14:paraId="5404E4DE" w14:textId="77777777" w:rsidR="00F46442" w:rsidRDefault="00F46442" w:rsidP="00F46442">
      <w:pPr>
        <w:pStyle w:val="20"/>
      </w:pPr>
      <w:r>
        <w:t>Примеры</w:t>
      </w:r>
    </w:p>
    <w:bookmarkEnd w:id="57"/>
    <w:bookmarkEnd w:id="58"/>
    <w:p w14:paraId="5ACCFCE7" w14:textId="77777777" w:rsidR="00F46442" w:rsidRPr="00C560E7" w:rsidRDefault="00F46442" w:rsidP="00F46442">
      <w:r w:rsidRPr="00851BE6">
        <w:rPr>
          <w:u w:val="single"/>
        </w:rPr>
        <w:t>Пример №1</w:t>
      </w:r>
      <w:r>
        <w:t xml:space="preserve"> покажет все непустые рейтинги заданного инструмента, а также его эмитента и гарантов</w:t>
      </w:r>
      <w:r w:rsidRPr="00C560E7">
        <w:t xml:space="preserve"> </w:t>
      </w:r>
      <w:r>
        <w:t>на текущую дату.</w:t>
      </w:r>
    </w:p>
    <w:tbl>
      <w:tblPr>
        <w:tblStyle w:val="a6"/>
        <w:tblW w:w="9180" w:type="dxa"/>
        <w:tblLayout w:type="fixed"/>
        <w:tblLook w:val="04A0" w:firstRow="1" w:lastRow="0" w:firstColumn="1" w:lastColumn="0" w:noHBand="0" w:noVBand="1"/>
      </w:tblPr>
      <w:tblGrid>
        <w:gridCol w:w="534"/>
        <w:gridCol w:w="1275"/>
        <w:gridCol w:w="1418"/>
        <w:gridCol w:w="1417"/>
        <w:gridCol w:w="1560"/>
        <w:gridCol w:w="1275"/>
        <w:gridCol w:w="1701"/>
      </w:tblGrid>
      <w:tr w:rsidR="00F46442" w14:paraId="206E8303" w14:textId="77777777" w:rsidTr="00F46442">
        <w:tc>
          <w:tcPr>
            <w:tcW w:w="534" w:type="dxa"/>
            <w:shd w:val="clear" w:color="auto" w:fill="D9D9D9" w:themeFill="background1" w:themeFillShade="D9"/>
          </w:tcPr>
          <w:p w14:paraId="050F051C" w14:textId="77777777" w:rsidR="00F46442" w:rsidRPr="00BA4F0A" w:rsidRDefault="00F46442" w:rsidP="00F46442">
            <w:pPr>
              <w:pStyle w:val="Excel"/>
              <w:jc w:val="center"/>
              <w:rPr>
                <w:lang w:val="ru-RU"/>
              </w:rPr>
            </w:pPr>
            <w:bookmarkStart w:id="63" w:name="OLE_LINK14"/>
            <w:bookmarkStart w:id="64" w:name="OLE_LINK15"/>
            <w:bookmarkEnd w:id="59"/>
            <w:bookmarkEnd w:id="60"/>
          </w:p>
        </w:tc>
        <w:tc>
          <w:tcPr>
            <w:tcW w:w="1275" w:type="dxa"/>
            <w:shd w:val="clear" w:color="auto" w:fill="D9D9D9" w:themeFill="background1" w:themeFillShade="D9"/>
          </w:tcPr>
          <w:p w14:paraId="2C43B8D2" w14:textId="77777777" w:rsidR="00F46442" w:rsidRDefault="00F46442" w:rsidP="00F46442">
            <w:pPr>
              <w:pStyle w:val="Excel"/>
              <w:jc w:val="center"/>
            </w:pPr>
            <w:r>
              <w:t>A</w:t>
            </w:r>
          </w:p>
        </w:tc>
        <w:tc>
          <w:tcPr>
            <w:tcW w:w="1418" w:type="dxa"/>
            <w:shd w:val="clear" w:color="auto" w:fill="D9D9D9" w:themeFill="background1" w:themeFillShade="D9"/>
          </w:tcPr>
          <w:p w14:paraId="3D162C3A" w14:textId="77777777" w:rsidR="00F46442" w:rsidRPr="00C11F3F" w:rsidRDefault="00F46442" w:rsidP="00F46442">
            <w:pPr>
              <w:pStyle w:val="Excel"/>
              <w:jc w:val="center"/>
            </w:pPr>
            <w:r>
              <w:t>B</w:t>
            </w:r>
          </w:p>
        </w:tc>
        <w:tc>
          <w:tcPr>
            <w:tcW w:w="1417" w:type="dxa"/>
            <w:shd w:val="clear" w:color="auto" w:fill="D9D9D9" w:themeFill="background1" w:themeFillShade="D9"/>
          </w:tcPr>
          <w:p w14:paraId="16AB820B" w14:textId="77777777" w:rsidR="00F46442" w:rsidRDefault="00F46442" w:rsidP="00F46442">
            <w:pPr>
              <w:pStyle w:val="Excel"/>
              <w:jc w:val="center"/>
            </w:pPr>
            <w:r>
              <w:t>C</w:t>
            </w:r>
          </w:p>
        </w:tc>
        <w:tc>
          <w:tcPr>
            <w:tcW w:w="1560" w:type="dxa"/>
            <w:shd w:val="clear" w:color="auto" w:fill="D9D9D9" w:themeFill="background1" w:themeFillShade="D9"/>
          </w:tcPr>
          <w:p w14:paraId="4CA892B9" w14:textId="77777777" w:rsidR="00F46442" w:rsidRDefault="00F46442" w:rsidP="00F46442">
            <w:pPr>
              <w:pStyle w:val="Excel"/>
              <w:jc w:val="center"/>
            </w:pPr>
            <w:r>
              <w:t>D</w:t>
            </w:r>
          </w:p>
        </w:tc>
        <w:tc>
          <w:tcPr>
            <w:tcW w:w="1275" w:type="dxa"/>
            <w:shd w:val="clear" w:color="auto" w:fill="D9D9D9" w:themeFill="background1" w:themeFillShade="D9"/>
          </w:tcPr>
          <w:p w14:paraId="7A119BEB" w14:textId="77777777" w:rsidR="00F46442" w:rsidRDefault="00F46442" w:rsidP="00F46442">
            <w:pPr>
              <w:pStyle w:val="Excel"/>
              <w:jc w:val="center"/>
            </w:pPr>
            <w:r>
              <w:t>E</w:t>
            </w:r>
          </w:p>
        </w:tc>
        <w:tc>
          <w:tcPr>
            <w:tcW w:w="1701" w:type="dxa"/>
            <w:shd w:val="clear" w:color="auto" w:fill="D9D9D9" w:themeFill="background1" w:themeFillShade="D9"/>
          </w:tcPr>
          <w:p w14:paraId="109788F9" w14:textId="77777777" w:rsidR="00F46442" w:rsidRDefault="00F46442" w:rsidP="00F46442">
            <w:pPr>
              <w:pStyle w:val="Excel"/>
              <w:jc w:val="center"/>
            </w:pPr>
            <w:r>
              <w:t>F</w:t>
            </w:r>
          </w:p>
        </w:tc>
      </w:tr>
      <w:tr w:rsidR="00F46442" w:rsidRPr="000C4571" w14:paraId="5E758DB8" w14:textId="77777777" w:rsidTr="00F46442">
        <w:tc>
          <w:tcPr>
            <w:tcW w:w="534" w:type="dxa"/>
            <w:shd w:val="clear" w:color="auto" w:fill="D9D9D9" w:themeFill="background1" w:themeFillShade="D9"/>
          </w:tcPr>
          <w:p w14:paraId="4AA4D9AA" w14:textId="77777777" w:rsidR="00F46442" w:rsidRPr="00D90D84" w:rsidRDefault="00F46442" w:rsidP="00F46442">
            <w:pPr>
              <w:pStyle w:val="Excel"/>
            </w:pPr>
            <w:r>
              <w:t>1</w:t>
            </w:r>
          </w:p>
        </w:tc>
        <w:tc>
          <w:tcPr>
            <w:tcW w:w="8646" w:type="dxa"/>
            <w:gridSpan w:val="6"/>
          </w:tcPr>
          <w:p w14:paraId="313F24DA" w14:textId="77777777" w:rsidR="00F46442" w:rsidRPr="00C560E7" w:rsidRDefault="00F46442" w:rsidP="00F46442">
            <w:pPr>
              <w:pStyle w:val="Excel"/>
            </w:pPr>
            <w:r>
              <w:t>=InstrumentRatings(“</w:t>
            </w:r>
            <w:bookmarkStart w:id="65" w:name="OLE_LINK8"/>
            <w:bookmarkStart w:id="66" w:name="OLE_LINK9"/>
            <w:r w:rsidRPr="00C560E7">
              <w:t>XS0290581569</w:t>
            </w:r>
            <w:bookmarkEnd w:id="65"/>
            <w:bookmarkEnd w:id="66"/>
            <w:r>
              <w:t>”; СЕГОДНЯ()</w:t>
            </w:r>
            <w:r w:rsidRPr="000C4571">
              <w:t xml:space="preserve">; </w:t>
            </w:r>
            <w:r>
              <w:t>“*”; “*”;7)</w:t>
            </w:r>
          </w:p>
        </w:tc>
      </w:tr>
      <w:tr w:rsidR="00F46442" w14:paraId="7B750F9C" w14:textId="77777777" w:rsidTr="00F46442">
        <w:tc>
          <w:tcPr>
            <w:tcW w:w="534" w:type="dxa"/>
            <w:shd w:val="clear" w:color="auto" w:fill="D9D9D9" w:themeFill="background1" w:themeFillShade="D9"/>
          </w:tcPr>
          <w:p w14:paraId="5ECAB378" w14:textId="77777777" w:rsidR="00F46442" w:rsidRPr="002C49B7" w:rsidRDefault="00F46442" w:rsidP="00F46442">
            <w:pPr>
              <w:pStyle w:val="Excel"/>
            </w:pPr>
            <w:r>
              <w:t>2</w:t>
            </w:r>
          </w:p>
        </w:tc>
        <w:tc>
          <w:tcPr>
            <w:tcW w:w="1275" w:type="dxa"/>
            <w:vAlign w:val="bottom"/>
          </w:tcPr>
          <w:p w14:paraId="2153E474" w14:textId="77777777" w:rsidR="00F46442" w:rsidRPr="00851BE6" w:rsidRDefault="00F46442" w:rsidP="00F46442">
            <w:pPr>
              <w:pStyle w:val="Excel"/>
              <w:rPr>
                <w:rFonts w:ascii="Calibri" w:hAnsi="Calibri"/>
                <w:b/>
                <w:color w:val="000000"/>
              </w:rPr>
            </w:pPr>
          </w:p>
        </w:tc>
        <w:tc>
          <w:tcPr>
            <w:tcW w:w="1418" w:type="dxa"/>
            <w:vAlign w:val="bottom"/>
          </w:tcPr>
          <w:p w14:paraId="2A6FF229" w14:textId="77777777" w:rsidR="00F46442" w:rsidRPr="00C560E7" w:rsidRDefault="00F46442" w:rsidP="00F46442">
            <w:pPr>
              <w:pStyle w:val="Excel"/>
              <w:rPr>
                <w:rFonts w:ascii="Calibri" w:hAnsi="Calibri"/>
                <w:color w:val="000000"/>
              </w:rPr>
            </w:pPr>
          </w:p>
        </w:tc>
        <w:tc>
          <w:tcPr>
            <w:tcW w:w="1417" w:type="dxa"/>
            <w:vAlign w:val="bottom"/>
          </w:tcPr>
          <w:p w14:paraId="23A9D554" w14:textId="77777777" w:rsidR="00F46442" w:rsidRDefault="00F46442" w:rsidP="00F46442">
            <w:pPr>
              <w:pStyle w:val="Excel"/>
              <w:rPr>
                <w:rFonts w:ascii="Calibri" w:hAnsi="Calibri"/>
                <w:color w:val="000000"/>
              </w:rPr>
            </w:pPr>
          </w:p>
        </w:tc>
        <w:tc>
          <w:tcPr>
            <w:tcW w:w="1560" w:type="dxa"/>
            <w:vAlign w:val="bottom"/>
          </w:tcPr>
          <w:p w14:paraId="4569C777" w14:textId="77777777" w:rsidR="00F46442" w:rsidRDefault="00F46442" w:rsidP="00F46442">
            <w:pPr>
              <w:pStyle w:val="Excel"/>
              <w:rPr>
                <w:rFonts w:ascii="Calibri" w:hAnsi="Calibri"/>
                <w:color w:val="000000"/>
              </w:rPr>
            </w:pPr>
          </w:p>
        </w:tc>
        <w:tc>
          <w:tcPr>
            <w:tcW w:w="1275" w:type="dxa"/>
            <w:vAlign w:val="bottom"/>
          </w:tcPr>
          <w:p w14:paraId="0615F2CE" w14:textId="77777777" w:rsidR="00F46442" w:rsidRDefault="00F46442" w:rsidP="00F46442">
            <w:pPr>
              <w:pStyle w:val="Excel"/>
              <w:rPr>
                <w:rFonts w:ascii="Calibri" w:hAnsi="Calibri"/>
                <w:color w:val="000000"/>
              </w:rPr>
            </w:pPr>
          </w:p>
        </w:tc>
        <w:tc>
          <w:tcPr>
            <w:tcW w:w="1701" w:type="dxa"/>
            <w:vAlign w:val="bottom"/>
          </w:tcPr>
          <w:p w14:paraId="131082C2" w14:textId="77777777" w:rsidR="00F46442" w:rsidRDefault="00F46442" w:rsidP="00F46442">
            <w:pPr>
              <w:pStyle w:val="Excel"/>
              <w:rPr>
                <w:rFonts w:ascii="Calibri" w:hAnsi="Calibri"/>
                <w:color w:val="000000"/>
              </w:rPr>
            </w:pPr>
          </w:p>
        </w:tc>
      </w:tr>
      <w:tr w:rsidR="00F46442" w14:paraId="3155F8C7" w14:textId="77777777" w:rsidTr="00F46442">
        <w:tc>
          <w:tcPr>
            <w:tcW w:w="534" w:type="dxa"/>
            <w:shd w:val="clear" w:color="auto" w:fill="D9D9D9" w:themeFill="background1" w:themeFillShade="D9"/>
          </w:tcPr>
          <w:p w14:paraId="54E4CA48" w14:textId="77777777" w:rsidR="00F46442" w:rsidRPr="002C49B7" w:rsidRDefault="00F46442" w:rsidP="00F46442">
            <w:pPr>
              <w:pStyle w:val="Excel"/>
            </w:pPr>
            <w:r>
              <w:t>3</w:t>
            </w:r>
          </w:p>
        </w:tc>
        <w:tc>
          <w:tcPr>
            <w:tcW w:w="1275" w:type="dxa"/>
            <w:vAlign w:val="bottom"/>
          </w:tcPr>
          <w:p w14:paraId="68311AAC" w14:textId="77777777" w:rsidR="00F46442" w:rsidRPr="00851BE6" w:rsidRDefault="00F46442" w:rsidP="00F46442">
            <w:pPr>
              <w:pStyle w:val="Excel"/>
              <w:rPr>
                <w:rFonts w:ascii="Calibri" w:hAnsi="Calibri"/>
                <w:b/>
                <w:color w:val="000000"/>
              </w:rPr>
            </w:pPr>
          </w:p>
        </w:tc>
        <w:tc>
          <w:tcPr>
            <w:tcW w:w="1418" w:type="dxa"/>
            <w:vAlign w:val="bottom"/>
          </w:tcPr>
          <w:p w14:paraId="3ED9359D" w14:textId="77777777" w:rsidR="00F46442" w:rsidRPr="00C560E7" w:rsidRDefault="00F46442" w:rsidP="00F46442">
            <w:pPr>
              <w:pStyle w:val="Excel"/>
              <w:rPr>
                <w:rFonts w:ascii="Calibri" w:hAnsi="Calibri"/>
                <w:color w:val="000000"/>
              </w:rPr>
            </w:pPr>
          </w:p>
        </w:tc>
        <w:tc>
          <w:tcPr>
            <w:tcW w:w="1417" w:type="dxa"/>
            <w:vAlign w:val="bottom"/>
          </w:tcPr>
          <w:p w14:paraId="2DEAAEEA" w14:textId="77777777" w:rsidR="00F46442" w:rsidRDefault="00F46442" w:rsidP="00F46442">
            <w:pPr>
              <w:pStyle w:val="Excel"/>
              <w:rPr>
                <w:rFonts w:ascii="Calibri" w:hAnsi="Calibri"/>
                <w:color w:val="000000"/>
              </w:rPr>
            </w:pPr>
          </w:p>
        </w:tc>
        <w:tc>
          <w:tcPr>
            <w:tcW w:w="1560" w:type="dxa"/>
            <w:vAlign w:val="bottom"/>
          </w:tcPr>
          <w:p w14:paraId="1F45098C" w14:textId="77777777" w:rsidR="00F46442" w:rsidRDefault="00F46442" w:rsidP="00F46442">
            <w:pPr>
              <w:pStyle w:val="Excel"/>
              <w:rPr>
                <w:rFonts w:ascii="Calibri" w:hAnsi="Calibri"/>
                <w:color w:val="000000"/>
              </w:rPr>
            </w:pPr>
          </w:p>
        </w:tc>
        <w:tc>
          <w:tcPr>
            <w:tcW w:w="1275" w:type="dxa"/>
            <w:vAlign w:val="bottom"/>
          </w:tcPr>
          <w:p w14:paraId="368BFEBA" w14:textId="77777777" w:rsidR="00F46442" w:rsidRDefault="00F46442" w:rsidP="00F46442">
            <w:pPr>
              <w:pStyle w:val="Excel"/>
              <w:rPr>
                <w:rFonts w:ascii="Calibri" w:hAnsi="Calibri"/>
                <w:color w:val="000000"/>
              </w:rPr>
            </w:pPr>
          </w:p>
        </w:tc>
        <w:tc>
          <w:tcPr>
            <w:tcW w:w="1701" w:type="dxa"/>
            <w:vAlign w:val="bottom"/>
          </w:tcPr>
          <w:p w14:paraId="33B7E842" w14:textId="77777777" w:rsidR="00F46442" w:rsidRDefault="00F46442" w:rsidP="00F46442">
            <w:pPr>
              <w:pStyle w:val="Excel"/>
              <w:rPr>
                <w:rFonts w:ascii="Calibri" w:hAnsi="Calibri"/>
                <w:color w:val="000000"/>
              </w:rPr>
            </w:pPr>
          </w:p>
        </w:tc>
      </w:tr>
    </w:tbl>
    <w:p w14:paraId="4A35CB1A" w14:textId="77777777" w:rsidR="00F46442" w:rsidRDefault="00F46442" w:rsidP="00F46442">
      <w:r>
        <w:t>Результат по окончании загрузки может выглядеть следующим образом:</w:t>
      </w:r>
    </w:p>
    <w:tbl>
      <w:tblPr>
        <w:tblStyle w:val="a6"/>
        <w:tblpPr w:leftFromText="180" w:rightFromText="180" w:vertAnchor="text" w:tblpY="1"/>
        <w:tblOverlap w:val="never"/>
        <w:tblW w:w="9180" w:type="dxa"/>
        <w:tblLayout w:type="fixed"/>
        <w:tblLook w:val="04A0" w:firstRow="1" w:lastRow="0" w:firstColumn="1" w:lastColumn="0" w:noHBand="0" w:noVBand="1"/>
      </w:tblPr>
      <w:tblGrid>
        <w:gridCol w:w="534"/>
        <w:gridCol w:w="2268"/>
        <w:gridCol w:w="1134"/>
        <w:gridCol w:w="1134"/>
        <w:gridCol w:w="1559"/>
        <w:gridCol w:w="1276"/>
        <w:gridCol w:w="1275"/>
      </w:tblGrid>
      <w:tr w:rsidR="00F46442" w14:paraId="1EE94902" w14:textId="77777777" w:rsidTr="00F46442">
        <w:tc>
          <w:tcPr>
            <w:tcW w:w="534" w:type="dxa"/>
            <w:shd w:val="clear" w:color="auto" w:fill="D9D9D9" w:themeFill="background1" w:themeFillShade="D9"/>
          </w:tcPr>
          <w:p w14:paraId="0CBD7200" w14:textId="77777777" w:rsidR="00F46442" w:rsidRPr="00C10C92" w:rsidRDefault="00F46442" w:rsidP="00F46442">
            <w:pPr>
              <w:pStyle w:val="Excel"/>
              <w:jc w:val="center"/>
              <w:rPr>
                <w:lang w:val="ru-RU"/>
              </w:rPr>
            </w:pPr>
          </w:p>
        </w:tc>
        <w:tc>
          <w:tcPr>
            <w:tcW w:w="2268" w:type="dxa"/>
            <w:shd w:val="clear" w:color="auto" w:fill="D9D9D9" w:themeFill="background1" w:themeFillShade="D9"/>
          </w:tcPr>
          <w:p w14:paraId="5ACB1D66" w14:textId="77777777" w:rsidR="00F46442" w:rsidRDefault="00F46442" w:rsidP="00F46442">
            <w:pPr>
              <w:pStyle w:val="Excel"/>
              <w:jc w:val="center"/>
            </w:pPr>
            <w:r>
              <w:t>A</w:t>
            </w:r>
          </w:p>
        </w:tc>
        <w:tc>
          <w:tcPr>
            <w:tcW w:w="1134" w:type="dxa"/>
            <w:shd w:val="clear" w:color="auto" w:fill="D9D9D9" w:themeFill="background1" w:themeFillShade="D9"/>
          </w:tcPr>
          <w:p w14:paraId="3D33C31F" w14:textId="77777777" w:rsidR="00F46442" w:rsidRPr="00C11F3F" w:rsidRDefault="00F46442" w:rsidP="00F46442">
            <w:pPr>
              <w:pStyle w:val="Excel"/>
              <w:jc w:val="center"/>
            </w:pPr>
            <w:r>
              <w:t>B</w:t>
            </w:r>
          </w:p>
        </w:tc>
        <w:tc>
          <w:tcPr>
            <w:tcW w:w="1134" w:type="dxa"/>
            <w:shd w:val="clear" w:color="auto" w:fill="D9D9D9" w:themeFill="background1" w:themeFillShade="D9"/>
          </w:tcPr>
          <w:p w14:paraId="05D159C7" w14:textId="77777777" w:rsidR="00F46442" w:rsidRDefault="00F46442" w:rsidP="00F46442">
            <w:pPr>
              <w:pStyle w:val="Excel"/>
              <w:jc w:val="center"/>
            </w:pPr>
            <w:r>
              <w:t>C</w:t>
            </w:r>
          </w:p>
        </w:tc>
        <w:tc>
          <w:tcPr>
            <w:tcW w:w="1559" w:type="dxa"/>
            <w:shd w:val="clear" w:color="auto" w:fill="D9D9D9" w:themeFill="background1" w:themeFillShade="D9"/>
          </w:tcPr>
          <w:p w14:paraId="4B6DCEC8" w14:textId="77777777" w:rsidR="00F46442" w:rsidRDefault="00F46442" w:rsidP="00F46442">
            <w:pPr>
              <w:pStyle w:val="Excel"/>
              <w:jc w:val="center"/>
            </w:pPr>
            <w:r>
              <w:t>D</w:t>
            </w:r>
          </w:p>
        </w:tc>
        <w:tc>
          <w:tcPr>
            <w:tcW w:w="1276" w:type="dxa"/>
            <w:shd w:val="clear" w:color="auto" w:fill="D9D9D9" w:themeFill="background1" w:themeFillShade="D9"/>
          </w:tcPr>
          <w:p w14:paraId="4EA29DEE" w14:textId="77777777" w:rsidR="00F46442" w:rsidRDefault="00F46442" w:rsidP="00F46442">
            <w:pPr>
              <w:pStyle w:val="Excel"/>
              <w:jc w:val="center"/>
            </w:pPr>
            <w:r>
              <w:t>E</w:t>
            </w:r>
          </w:p>
        </w:tc>
        <w:tc>
          <w:tcPr>
            <w:tcW w:w="1275" w:type="dxa"/>
            <w:shd w:val="clear" w:color="auto" w:fill="D9D9D9" w:themeFill="background1" w:themeFillShade="D9"/>
          </w:tcPr>
          <w:p w14:paraId="4F91940B" w14:textId="77777777" w:rsidR="00F46442" w:rsidRDefault="00F46442" w:rsidP="00F46442">
            <w:pPr>
              <w:pStyle w:val="Excel"/>
              <w:jc w:val="center"/>
            </w:pPr>
            <w:r>
              <w:t>F</w:t>
            </w:r>
          </w:p>
        </w:tc>
      </w:tr>
      <w:tr w:rsidR="00F46442" w14:paraId="7EDBEA7E" w14:textId="77777777" w:rsidTr="00F46442">
        <w:tc>
          <w:tcPr>
            <w:tcW w:w="534" w:type="dxa"/>
            <w:shd w:val="clear" w:color="auto" w:fill="D9D9D9" w:themeFill="background1" w:themeFillShade="D9"/>
          </w:tcPr>
          <w:p w14:paraId="76A2917D" w14:textId="77777777" w:rsidR="00F46442" w:rsidRPr="002C49B7" w:rsidRDefault="00F46442" w:rsidP="00F46442">
            <w:pPr>
              <w:pStyle w:val="Excel"/>
            </w:pPr>
            <w:r>
              <w:rPr>
                <w:lang w:val="ru-RU"/>
              </w:rPr>
              <w:t>1</w:t>
            </w:r>
          </w:p>
        </w:tc>
        <w:tc>
          <w:tcPr>
            <w:tcW w:w="2268" w:type="dxa"/>
            <w:vAlign w:val="bottom"/>
          </w:tcPr>
          <w:p w14:paraId="55B4585A" w14:textId="77777777" w:rsidR="00F46442" w:rsidRPr="00C10C92" w:rsidRDefault="00F46442" w:rsidP="00F46442">
            <w:pPr>
              <w:pStyle w:val="Excel"/>
              <w:rPr>
                <w:rFonts w:ascii="Calibri" w:hAnsi="Calibri"/>
                <w:b/>
                <w:color w:val="000000"/>
                <w:lang w:val="ru-RU"/>
              </w:rPr>
            </w:pPr>
            <w:r>
              <w:rPr>
                <w:rFonts w:ascii="Calibri" w:hAnsi="Calibri"/>
                <w:b/>
                <w:color w:val="000000"/>
              </w:rPr>
              <w:t>Name</w:t>
            </w:r>
          </w:p>
        </w:tc>
        <w:tc>
          <w:tcPr>
            <w:tcW w:w="1134" w:type="dxa"/>
            <w:vAlign w:val="bottom"/>
          </w:tcPr>
          <w:p w14:paraId="02AE5CC6" w14:textId="77777777" w:rsidR="00F46442" w:rsidRDefault="00F46442" w:rsidP="00F46442">
            <w:pPr>
              <w:pStyle w:val="Excel"/>
              <w:rPr>
                <w:rFonts w:ascii="Calibri" w:hAnsi="Calibri"/>
                <w:color w:val="000000"/>
              </w:rPr>
            </w:pPr>
            <w:r w:rsidRPr="00C05E9B">
              <w:rPr>
                <w:rFonts w:ascii="Calibri" w:hAnsi="Calibri"/>
                <w:b/>
                <w:color w:val="000000"/>
              </w:rPr>
              <w:t>Last</w:t>
            </w:r>
          </w:p>
        </w:tc>
        <w:tc>
          <w:tcPr>
            <w:tcW w:w="1134" w:type="dxa"/>
            <w:vAlign w:val="bottom"/>
          </w:tcPr>
          <w:p w14:paraId="7629D6DE" w14:textId="12BC4F93" w:rsidR="00F46442" w:rsidRPr="00C10C92" w:rsidRDefault="00F46442" w:rsidP="00F46442">
            <w:pPr>
              <w:pStyle w:val="Excel"/>
              <w:rPr>
                <w:rFonts w:ascii="Calibri" w:hAnsi="Calibri"/>
                <w:color w:val="000000"/>
                <w:lang w:val="ru-RU"/>
              </w:rPr>
            </w:pPr>
            <w:r w:rsidRPr="00C05E9B">
              <w:rPr>
                <w:rFonts w:ascii="Calibri" w:hAnsi="Calibri"/>
                <w:b/>
                <w:color w:val="000000"/>
              </w:rPr>
              <w:t>Outlook</w:t>
            </w:r>
          </w:p>
        </w:tc>
        <w:tc>
          <w:tcPr>
            <w:tcW w:w="1559" w:type="dxa"/>
            <w:vAlign w:val="bottom"/>
          </w:tcPr>
          <w:p w14:paraId="3E24F2AB" w14:textId="039F9F30" w:rsidR="00F46442" w:rsidRPr="00C10C92" w:rsidRDefault="00F46442" w:rsidP="00F46442">
            <w:pPr>
              <w:pStyle w:val="Excel"/>
              <w:rPr>
                <w:rFonts w:ascii="Calibri" w:hAnsi="Calibri"/>
                <w:color w:val="000000"/>
                <w:lang w:val="ru-RU"/>
              </w:rPr>
            </w:pPr>
            <w:r w:rsidRPr="00C05E9B">
              <w:rPr>
                <w:rFonts w:ascii="Calibri" w:hAnsi="Calibri"/>
                <w:b/>
                <w:color w:val="000000"/>
              </w:rPr>
              <w:t>Change</w:t>
            </w:r>
          </w:p>
        </w:tc>
        <w:tc>
          <w:tcPr>
            <w:tcW w:w="1276" w:type="dxa"/>
            <w:vAlign w:val="bottom"/>
          </w:tcPr>
          <w:p w14:paraId="2A7E69CE" w14:textId="4721759C" w:rsidR="00F46442" w:rsidRPr="00C10C92" w:rsidRDefault="00F46442" w:rsidP="00F46442">
            <w:pPr>
              <w:pStyle w:val="Excel"/>
              <w:rPr>
                <w:rFonts w:ascii="Calibri" w:hAnsi="Calibri"/>
                <w:color w:val="000000"/>
                <w:lang w:val="ru-RU"/>
              </w:rPr>
            </w:pPr>
            <w:r w:rsidRPr="00C05E9B">
              <w:rPr>
                <w:rFonts w:ascii="Calibri" w:hAnsi="Calibri"/>
                <w:b/>
                <w:color w:val="000000"/>
              </w:rPr>
              <w:t>Time</w:t>
            </w:r>
          </w:p>
        </w:tc>
        <w:tc>
          <w:tcPr>
            <w:tcW w:w="1275" w:type="dxa"/>
            <w:vAlign w:val="bottom"/>
          </w:tcPr>
          <w:p w14:paraId="4EADDBF3" w14:textId="4FB73C05" w:rsidR="00F46442" w:rsidRPr="00C10C92" w:rsidRDefault="00F46442" w:rsidP="00F46442">
            <w:pPr>
              <w:pStyle w:val="Excel"/>
              <w:rPr>
                <w:rFonts w:ascii="Calibri" w:hAnsi="Calibri"/>
                <w:color w:val="000000"/>
                <w:lang w:val="ru-RU"/>
              </w:rPr>
            </w:pPr>
            <w:r w:rsidRPr="00C10C92">
              <w:rPr>
                <w:rFonts w:ascii="Calibri" w:hAnsi="Calibri"/>
                <w:b/>
                <w:color w:val="000000"/>
                <w:lang w:val="ru-RU"/>
              </w:rPr>
              <w:t>Role</w:t>
            </w:r>
          </w:p>
        </w:tc>
      </w:tr>
      <w:tr w:rsidR="00F46442" w14:paraId="5AA4A54E" w14:textId="77777777" w:rsidTr="00F46442">
        <w:tc>
          <w:tcPr>
            <w:tcW w:w="534" w:type="dxa"/>
            <w:shd w:val="clear" w:color="auto" w:fill="D9D9D9" w:themeFill="background1" w:themeFillShade="D9"/>
          </w:tcPr>
          <w:p w14:paraId="55BFCF38" w14:textId="77777777" w:rsidR="00F46442" w:rsidRPr="000C4571" w:rsidRDefault="00F46442" w:rsidP="00F46442">
            <w:pPr>
              <w:pStyle w:val="Excel"/>
              <w:rPr>
                <w:lang w:val="ru-RU"/>
              </w:rPr>
            </w:pPr>
            <w:r>
              <w:rPr>
                <w:lang w:val="ru-RU"/>
              </w:rPr>
              <w:t>2</w:t>
            </w:r>
          </w:p>
        </w:tc>
        <w:tc>
          <w:tcPr>
            <w:tcW w:w="2268" w:type="dxa"/>
            <w:vAlign w:val="bottom"/>
          </w:tcPr>
          <w:p w14:paraId="3A7D8351" w14:textId="77777777" w:rsidR="00F46442" w:rsidRDefault="00F46442" w:rsidP="00F46442">
            <w:pPr>
              <w:pStyle w:val="Excel"/>
              <w:rPr>
                <w:rFonts w:ascii="Calibri" w:hAnsi="Calibri"/>
                <w:color w:val="000000"/>
                <w:lang w:val="ru-RU"/>
              </w:rPr>
            </w:pPr>
            <w:bookmarkStart w:id="67" w:name="OLE_LINK17"/>
            <w:bookmarkStart w:id="68" w:name="OLE_LINK18"/>
            <w:bookmarkStart w:id="69" w:name="OLE_LINK19"/>
            <w:r w:rsidRPr="00C10C92">
              <w:t>MDS-Bnd-Isc-Icur</w:t>
            </w:r>
            <w:bookmarkEnd w:id="67"/>
            <w:bookmarkEnd w:id="68"/>
            <w:bookmarkEnd w:id="69"/>
          </w:p>
        </w:tc>
        <w:tc>
          <w:tcPr>
            <w:tcW w:w="1134" w:type="dxa"/>
            <w:vAlign w:val="bottom"/>
          </w:tcPr>
          <w:p w14:paraId="7C238A72" w14:textId="77777777" w:rsidR="00F46442" w:rsidRDefault="00F46442" w:rsidP="00F46442">
            <w:pPr>
              <w:pStyle w:val="Excel"/>
              <w:rPr>
                <w:rFonts w:ascii="Calibri" w:hAnsi="Calibri"/>
                <w:color w:val="000000"/>
              </w:rPr>
            </w:pPr>
            <w:r>
              <w:rPr>
                <w:rFonts w:ascii="Calibri" w:hAnsi="Calibri"/>
                <w:color w:val="000000"/>
              </w:rPr>
              <w:t>Ba3</w:t>
            </w:r>
          </w:p>
        </w:tc>
        <w:tc>
          <w:tcPr>
            <w:tcW w:w="1134" w:type="dxa"/>
            <w:vAlign w:val="bottom"/>
          </w:tcPr>
          <w:p w14:paraId="7A833750" w14:textId="77777777" w:rsidR="00F46442" w:rsidRDefault="00F46442" w:rsidP="00F46442">
            <w:pPr>
              <w:pStyle w:val="Excel"/>
              <w:rPr>
                <w:rFonts w:ascii="Calibri" w:hAnsi="Calibri"/>
                <w:color w:val="000000"/>
                <w:lang w:val="ru-RU"/>
              </w:rPr>
            </w:pPr>
            <w:r>
              <w:rPr>
                <w:rFonts w:ascii="Calibri" w:hAnsi="Calibri"/>
                <w:color w:val="000000"/>
              </w:rPr>
              <w:t>Stable</w:t>
            </w:r>
          </w:p>
        </w:tc>
        <w:tc>
          <w:tcPr>
            <w:tcW w:w="1559" w:type="dxa"/>
            <w:vAlign w:val="bottom"/>
          </w:tcPr>
          <w:p w14:paraId="16EDFAAA" w14:textId="77777777" w:rsidR="00F46442" w:rsidRDefault="00F46442" w:rsidP="00F46442">
            <w:pPr>
              <w:pStyle w:val="Excel"/>
              <w:rPr>
                <w:rFonts w:ascii="Calibri" w:hAnsi="Calibri"/>
                <w:color w:val="000000"/>
                <w:lang w:val="ru-RU"/>
              </w:rPr>
            </w:pPr>
            <w:r>
              <w:rPr>
                <w:rFonts w:ascii="Calibri" w:hAnsi="Calibri"/>
                <w:color w:val="000000"/>
              </w:rPr>
              <w:t>Assigned</w:t>
            </w:r>
          </w:p>
        </w:tc>
        <w:tc>
          <w:tcPr>
            <w:tcW w:w="1276" w:type="dxa"/>
            <w:vAlign w:val="bottom"/>
          </w:tcPr>
          <w:p w14:paraId="42B61650" w14:textId="77777777" w:rsidR="00F46442" w:rsidRDefault="00F46442" w:rsidP="00F46442">
            <w:pPr>
              <w:pStyle w:val="Excel"/>
              <w:rPr>
                <w:rFonts w:ascii="Calibri" w:hAnsi="Calibri"/>
                <w:color w:val="000000"/>
                <w:lang w:val="ru-RU"/>
              </w:rPr>
            </w:pPr>
            <w:r w:rsidRPr="00C05E9B">
              <w:rPr>
                <w:rFonts w:ascii="Calibri" w:hAnsi="Calibri"/>
                <w:color w:val="000000"/>
              </w:rPr>
              <w:t>09.10.2013</w:t>
            </w:r>
          </w:p>
        </w:tc>
        <w:tc>
          <w:tcPr>
            <w:tcW w:w="1275" w:type="dxa"/>
            <w:vAlign w:val="bottom"/>
          </w:tcPr>
          <w:p w14:paraId="5E82CAA3" w14:textId="77777777" w:rsidR="00F46442" w:rsidRDefault="00F46442" w:rsidP="00F46442">
            <w:pPr>
              <w:pStyle w:val="Excel"/>
              <w:rPr>
                <w:rFonts w:ascii="Calibri" w:hAnsi="Calibri"/>
                <w:color w:val="000000"/>
                <w:lang w:val="ru-RU"/>
              </w:rPr>
            </w:pPr>
          </w:p>
        </w:tc>
      </w:tr>
      <w:tr w:rsidR="00F46442" w:rsidRPr="00C10C92" w14:paraId="62FFFE7B" w14:textId="77777777" w:rsidTr="00F46442">
        <w:tc>
          <w:tcPr>
            <w:tcW w:w="534" w:type="dxa"/>
            <w:shd w:val="clear" w:color="auto" w:fill="D9D9D9" w:themeFill="background1" w:themeFillShade="D9"/>
          </w:tcPr>
          <w:p w14:paraId="79669639" w14:textId="77777777" w:rsidR="00F46442" w:rsidRPr="000C4571" w:rsidRDefault="00F46442" w:rsidP="00F46442">
            <w:pPr>
              <w:pStyle w:val="Excel"/>
              <w:rPr>
                <w:lang w:val="ru-RU"/>
              </w:rPr>
            </w:pPr>
            <w:r>
              <w:rPr>
                <w:lang w:val="ru-RU"/>
              </w:rPr>
              <w:t>3</w:t>
            </w:r>
          </w:p>
        </w:tc>
        <w:tc>
          <w:tcPr>
            <w:tcW w:w="2268" w:type="dxa"/>
          </w:tcPr>
          <w:p w14:paraId="6F9DF055" w14:textId="77777777" w:rsidR="00F46442" w:rsidRPr="00BA4F0A" w:rsidRDefault="00F46442" w:rsidP="00F46442">
            <w:pPr>
              <w:pStyle w:val="Excel"/>
              <w:rPr>
                <w:rFonts w:ascii="Calibri" w:hAnsi="Calibri"/>
                <w:color w:val="000000"/>
              </w:rPr>
            </w:pPr>
            <w:r w:rsidRPr="00C10C92">
              <w:t>MDS-B-Cr&amp;D-LT-Ncur</w:t>
            </w:r>
          </w:p>
        </w:tc>
        <w:tc>
          <w:tcPr>
            <w:tcW w:w="1134" w:type="dxa"/>
            <w:vAlign w:val="bottom"/>
          </w:tcPr>
          <w:p w14:paraId="1919CED0" w14:textId="77777777" w:rsidR="00F46442" w:rsidRDefault="00F46442" w:rsidP="00F46442">
            <w:pPr>
              <w:pStyle w:val="Excel"/>
              <w:rPr>
                <w:rFonts w:ascii="Calibri" w:hAnsi="Calibri"/>
                <w:color w:val="000000"/>
              </w:rPr>
            </w:pPr>
            <w:r>
              <w:rPr>
                <w:rFonts w:ascii="Calibri" w:hAnsi="Calibri"/>
                <w:color w:val="000000"/>
              </w:rPr>
              <w:t>Baaa1</w:t>
            </w:r>
          </w:p>
        </w:tc>
        <w:tc>
          <w:tcPr>
            <w:tcW w:w="1134" w:type="dxa"/>
            <w:vAlign w:val="bottom"/>
          </w:tcPr>
          <w:p w14:paraId="0E1FC4A0" w14:textId="77777777" w:rsidR="00F46442" w:rsidRDefault="00F46442" w:rsidP="00F46442">
            <w:pPr>
              <w:pStyle w:val="Excel"/>
              <w:rPr>
                <w:rFonts w:ascii="Calibri" w:hAnsi="Calibri"/>
                <w:color w:val="000000"/>
                <w:lang w:val="ru-RU"/>
              </w:rPr>
            </w:pPr>
            <w:r>
              <w:rPr>
                <w:rFonts w:ascii="Calibri" w:hAnsi="Calibri"/>
                <w:color w:val="000000"/>
              </w:rPr>
              <w:t>Negative</w:t>
            </w:r>
          </w:p>
        </w:tc>
        <w:tc>
          <w:tcPr>
            <w:tcW w:w="1559" w:type="dxa"/>
            <w:vAlign w:val="bottom"/>
          </w:tcPr>
          <w:p w14:paraId="73C6F767" w14:textId="77777777" w:rsidR="00F46442" w:rsidRDefault="00F46442" w:rsidP="00F46442">
            <w:pPr>
              <w:pStyle w:val="Excel"/>
              <w:rPr>
                <w:rFonts w:ascii="Calibri" w:hAnsi="Calibri"/>
                <w:color w:val="000000"/>
                <w:lang w:val="ru-RU"/>
              </w:rPr>
            </w:pPr>
            <w:r>
              <w:rPr>
                <w:rFonts w:ascii="Calibri" w:hAnsi="Calibri"/>
                <w:color w:val="000000"/>
              </w:rPr>
              <w:t>Downgraded</w:t>
            </w:r>
          </w:p>
        </w:tc>
        <w:tc>
          <w:tcPr>
            <w:tcW w:w="1276" w:type="dxa"/>
            <w:vAlign w:val="bottom"/>
          </w:tcPr>
          <w:p w14:paraId="330E1CFC" w14:textId="77777777" w:rsidR="00F46442" w:rsidRDefault="00F46442" w:rsidP="00F46442">
            <w:pPr>
              <w:pStyle w:val="Excel"/>
              <w:rPr>
                <w:rFonts w:ascii="Calibri" w:hAnsi="Calibri"/>
                <w:color w:val="000000"/>
                <w:lang w:val="ru-RU"/>
              </w:rPr>
            </w:pPr>
            <w:r w:rsidRPr="00C05E9B">
              <w:rPr>
                <w:rFonts w:ascii="Calibri" w:hAnsi="Calibri"/>
                <w:color w:val="000000"/>
              </w:rPr>
              <w:t>09.10.2013</w:t>
            </w:r>
          </w:p>
        </w:tc>
        <w:tc>
          <w:tcPr>
            <w:tcW w:w="1275" w:type="dxa"/>
            <w:vAlign w:val="bottom"/>
          </w:tcPr>
          <w:p w14:paraId="3F7ABF0C" w14:textId="77777777" w:rsidR="00F46442" w:rsidRPr="00C10C92" w:rsidRDefault="00F46442" w:rsidP="00F46442">
            <w:pPr>
              <w:pStyle w:val="Excel"/>
              <w:rPr>
                <w:rFonts w:ascii="Calibri" w:hAnsi="Calibri"/>
                <w:color w:val="000000"/>
              </w:rPr>
            </w:pPr>
            <w:r>
              <w:rPr>
                <w:rFonts w:ascii="Calibri" w:hAnsi="Calibri"/>
                <w:color w:val="000000"/>
                <w:lang w:val="ru-RU"/>
              </w:rPr>
              <w:t>Issuer</w:t>
            </w:r>
          </w:p>
        </w:tc>
      </w:tr>
      <w:tr w:rsidR="00F46442" w14:paraId="7CAA3868" w14:textId="77777777" w:rsidTr="00F46442">
        <w:tc>
          <w:tcPr>
            <w:tcW w:w="534" w:type="dxa"/>
            <w:shd w:val="clear" w:color="auto" w:fill="D9D9D9" w:themeFill="background1" w:themeFillShade="D9"/>
          </w:tcPr>
          <w:p w14:paraId="11D2ADB2" w14:textId="77777777" w:rsidR="00F46442" w:rsidRPr="000C4571" w:rsidRDefault="00F46442" w:rsidP="00F46442">
            <w:pPr>
              <w:pStyle w:val="Excel"/>
              <w:rPr>
                <w:lang w:val="ru-RU"/>
              </w:rPr>
            </w:pPr>
            <w:r>
              <w:rPr>
                <w:lang w:val="ru-RU"/>
              </w:rPr>
              <w:t>4</w:t>
            </w:r>
          </w:p>
        </w:tc>
        <w:tc>
          <w:tcPr>
            <w:tcW w:w="2268" w:type="dxa"/>
            <w:vAlign w:val="bottom"/>
          </w:tcPr>
          <w:p w14:paraId="5A5E468D" w14:textId="77777777" w:rsidR="00F46442" w:rsidRDefault="00F46442" w:rsidP="00F46442">
            <w:pPr>
              <w:pStyle w:val="Excel"/>
              <w:rPr>
                <w:rFonts w:ascii="Calibri" w:hAnsi="Calibri"/>
                <w:color w:val="000000"/>
                <w:lang w:val="ru-RU"/>
              </w:rPr>
            </w:pPr>
            <w:bookmarkStart w:id="70" w:name="OLE_LINK44"/>
            <w:bookmarkStart w:id="71" w:name="OLE_LINK45"/>
            <w:bookmarkStart w:id="72" w:name="OLE_LINK46"/>
            <w:r w:rsidRPr="00C10C92">
              <w:t>S&amp;P-I-Cr&amp;D-ShT</w:t>
            </w:r>
            <w:bookmarkEnd w:id="70"/>
            <w:bookmarkEnd w:id="71"/>
            <w:bookmarkEnd w:id="72"/>
          </w:p>
        </w:tc>
        <w:tc>
          <w:tcPr>
            <w:tcW w:w="1134" w:type="dxa"/>
            <w:vAlign w:val="bottom"/>
          </w:tcPr>
          <w:p w14:paraId="6DC57499" w14:textId="77777777" w:rsidR="00F46442" w:rsidRDefault="00F46442" w:rsidP="00F46442">
            <w:pPr>
              <w:pStyle w:val="Excel"/>
              <w:rPr>
                <w:rFonts w:ascii="Calibri" w:hAnsi="Calibri"/>
                <w:color w:val="000000"/>
              </w:rPr>
            </w:pPr>
          </w:p>
        </w:tc>
        <w:tc>
          <w:tcPr>
            <w:tcW w:w="1134" w:type="dxa"/>
            <w:vAlign w:val="bottom"/>
          </w:tcPr>
          <w:p w14:paraId="4B170891" w14:textId="77777777" w:rsidR="00F46442" w:rsidRDefault="00F46442" w:rsidP="00F46442">
            <w:pPr>
              <w:pStyle w:val="Excel"/>
              <w:rPr>
                <w:rFonts w:ascii="Calibri" w:hAnsi="Calibri"/>
                <w:color w:val="000000"/>
                <w:lang w:val="ru-RU"/>
              </w:rPr>
            </w:pPr>
          </w:p>
        </w:tc>
        <w:tc>
          <w:tcPr>
            <w:tcW w:w="1559" w:type="dxa"/>
            <w:vAlign w:val="bottom"/>
          </w:tcPr>
          <w:p w14:paraId="4DB08D99" w14:textId="77777777" w:rsidR="00F46442" w:rsidRDefault="00F46442" w:rsidP="00F46442">
            <w:pPr>
              <w:pStyle w:val="Excel"/>
              <w:rPr>
                <w:rFonts w:ascii="Calibri" w:hAnsi="Calibri"/>
                <w:color w:val="000000"/>
                <w:lang w:val="ru-RU"/>
              </w:rPr>
            </w:pPr>
            <w:r>
              <w:rPr>
                <w:rFonts w:ascii="Calibri" w:hAnsi="Calibri"/>
                <w:color w:val="000000"/>
              </w:rPr>
              <w:t>Withdrawned</w:t>
            </w:r>
          </w:p>
        </w:tc>
        <w:tc>
          <w:tcPr>
            <w:tcW w:w="1276" w:type="dxa"/>
            <w:vAlign w:val="bottom"/>
          </w:tcPr>
          <w:p w14:paraId="09350824" w14:textId="77777777" w:rsidR="00F46442" w:rsidRDefault="00F46442" w:rsidP="00F46442">
            <w:pPr>
              <w:pStyle w:val="Excel"/>
              <w:rPr>
                <w:rFonts w:ascii="Calibri" w:hAnsi="Calibri"/>
                <w:color w:val="000000"/>
                <w:lang w:val="ru-RU"/>
              </w:rPr>
            </w:pPr>
            <w:r w:rsidRPr="00C05E9B">
              <w:rPr>
                <w:rFonts w:ascii="Calibri" w:hAnsi="Calibri"/>
                <w:color w:val="000000"/>
              </w:rPr>
              <w:t>09.10.2013</w:t>
            </w:r>
          </w:p>
        </w:tc>
        <w:tc>
          <w:tcPr>
            <w:tcW w:w="1275" w:type="dxa"/>
            <w:vAlign w:val="bottom"/>
          </w:tcPr>
          <w:p w14:paraId="52861396" w14:textId="77777777" w:rsidR="00F46442" w:rsidRDefault="00F46442" w:rsidP="00F46442">
            <w:pPr>
              <w:pStyle w:val="Excel"/>
              <w:rPr>
                <w:rFonts w:ascii="Calibri" w:hAnsi="Calibri"/>
                <w:color w:val="000000"/>
                <w:lang w:val="ru-RU"/>
              </w:rPr>
            </w:pPr>
            <w:r>
              <w:rPr>
                <w:rFonts w:ascii="Calibri" w:hAnsi="Calibri"/>
                <w:color w:val="000000"/>
                <w:lang w:val="ru-RU"/>
              </w:rPr>
              <w:t>Issuer</w:t>
            </w:r>
          </w:p>
        </w:tc>
      </w:tr>
      <w:tr w:rsidR="00F46442" w:rsidRPr="00C10C92" w14:paraId="27A48AEC" w14:textId="77777777" w:rsidTr="00F46442">
        <w:tc>
          <w:tcPr>
            <w:tcW w:w="534" w:type="dxa"/>
            <w:shd w:val="clear" w:color="auto" w:fill="D9D9D9" w:themeFill="background1" w:themeFillShade="D9"/>
          </w:tcPr>
          <w:p w14:paraId="2942E299" w14:textId="77777777" w:rsidR="00F46442" w:rsidRPr="000C4571" w:rsidRDefault="00F46442" w:rsidP="00F46442">
            <w:pPr>
              <w:pStyle w:val="Excel"/>
              <w:rPr>
                <w:lang w:val="ru-RU"/>
              </w:rPr>
            </w:pPr>
            <w:r>
              <w:rPr>
                <w:lang w:val="ru-RU"/>
              </w:rPr>
              <w:t>5</w:t>
            </w:r>
          </w:p>
        </w:tc>
        <w:tc>
          <w:tcPr>
            <w:tcW w:w="2268" w:type="dxa"/>
            <w:vAlign w:val="bottom"/>
          </w:tcPr>
          <w:p w14:paraId="05FBC1F4" w14:textId="77777777" w:rsidR="00F46442" w:rsidRPr="00C10C92" w:rsidRDefault="00F46442" w:rsidP="00F46442">
            <w:pPr>
              <w:pStyle w:val="Excel"/>
              <w:rPr>
                <w:rFonts w:ascii="Calibri" w:hAnsi="Calibri"/>
                <w:color w:val="000000"/>
              </w:rPr>
            </w:pPr>
            <w:r w:rsidRPr="00C10C92">
              <w:t>MDS-B-Cr&amp;D-LT-Icur</w:t>
            </w:r>
          </w:p>
        </w:tc>
        <w:tc>
          <w:tcPr>
            <w:tcW w:w="1134" w:type="dxa"/>
            <w:vAlign w:val="bottom"/>
          </w:tcPr>
          <w:p w14:paraId="264C743A" w14:textId="77777777" w:rsidR="00F46442" w:rsidRDefault="00F46442" w:rsidP="00F46442">
            <w:pPr>
              <w:pStyle w:val="Excel"/>
              <w:rPr>
                <w:rFonts w:ascii="Calibri" w:hAnsi="Calibri"/>
                <w:color w:val="000000"/>
              </w:rPr>
            </w:pPr>
            <w:r>
              <w:rPr>
                <w:rFonts w:ascii="Calibri" w:hAnsi="Calibri"/>
                <w:color w:val="000000"/>
              </w:rPr>
              <w:t>Baaa1</w:t>
            </w:r>
          </w:p>
        </w:tc>
        <w:tc>
          <w:tcPr>
            <w:tcW w:w="1134" w:type="dxa"/>
            <w:vAlign w:val="bottom"/>
          </w:tcPr>
          <w:p w14:paraId="5E138C97" w14:textId="77777777" w:rsidR="00F46442" w:rsidRPr="00C10C92" w:rsidRDefault="00F46442" w:rsidP="00F46442">
            <w:pPr>
              <w:pStyle w:val="Excel"/>
              <w:rPr>
                <w:rFonts w:ascii="Calibri" w:hAnsi="Calibri"/>
                <w:color w:val="000000"/>
              </w:rPr>
            </w:pPr>
            <w:r>
              <w:rPr>
                <w:rFonts w:ascii="Calibri" w:hAnsi="Calibri"/>
                <w:color w:val="000000"/>
              </w:rPr>
              <w:t>Stable</w:t>
            </w:r>
          </w:p>
        </w:tc>
        <w:tc>
          <w:tcPr>
            <w:tcW w:w="1559" w:type="dxa"/>
            <w:vAlign w:val="bottom"/>
          </w:tcPr>
          <w:p w14:paraId="2F056D8D" w14:textId="77777777" w:rsidR="00F46442" w:rsidRPr="00C10C92" w:rsidRDefault="00F46442" w:rsidP="00F46442">
            <w:pPr>
              <w:pStyle w:val="Excel"/>
              <w:rPr>
                <w:rFonts w:ascii="Calibri" w:hAnsi="Calibri"/>
                <w:color w:val="000000"/>
              </w:rPr>
            </w:pPr>
            <w:r>
              <w:rPr>
                <w:rFonts w:ascii="Calibri" w:hAnsi="Calibri"/>
                <w:color w:val="000000"/>
              </w:rPr>
              <w:t>Affirmed</w:t>
            </w:r>
          </w:p>
        </w:tc>
        <w:tc>
          <w:tcPr>
            <w:tcW w:w="1276" w:type="dxa"/>
            <w:vAlign w:val="bottom"/>
          </w:tcPr>
          <w:p w14:paraId="7E4874E3" w14:textId="77777777" w:rsidR="00F46442" w:rsidRPr="00C10C92" w:rsidRDefault="00F46442" w:rsidP="00F46442">
            <w:pPr>
              <w:pStyle w:val="Excel"/>
              <w:rPr>
                <w:rFonts w:ascii="Calibri" w:hAnsi="Calibri"/>
                <w:color w:val="000000"/>
              </w:rPr>
            </w:pPr>
            <w:r w:rsidRPr="00C05E9B">
              <w:rPr>
                <w:rFonts w:ascii="Calibri" w:hAnsi="Calibri"/>
                <w:color w:val="000000"/>
              </w:rPr>
              <w:t>09.10.2013</w:t>
            </w:r>
          </w:p>
        </w:tc>
        <w:tc>
          <w:tcPr>
            <w:tcW w:w="1275" w:type="dxa"/>
            <w:vAlign w:val="bottom"/>
          </w:tcPr>
          <w:p w14:paraId="3CB93149" w14:textId="77777777" w:rsidR="00F46442" w:rsidRPr="00C10C92" w:rsidRDefault="00F46442" w:rsidP="00F46442">
            <w:pPr>
              <w:pStyle w:val="Excel"/>
              <w:rPr>
                <w:rFonts w:ascii="Calibri" w:hAnsi="Calibri"/>
                <w:color w:val="000000"/>
              </w:rPr>
            </w:pPr>
            <w:r>
              <w:rPr>
                <w:rFonts w:ascii="Calibri" w:hAnsi="Calibri"/>
                <w:color w:val="000000"/>
                <w:lang w:val="ru-RU"/>
              </w:rPr>
              <w:t>Guarant 1</w:t>
            </w:r>
          </w:p>
        </w:tc>
      </w:tr>
      <w:tr w:rsidR="00F46442" w:rsidRPr="00C10C92" w14:paraId="7B68D5D2" w14:textId="77777777" w:rsidTr="00F46442">
        <w:tc>
          <w:tcPr>
            <w:tcW w:w="534" w:type="dxa"/>
            <w:shd w:val="clear" w:color="auto" w:fill="D9D9D9" w:themeFill="background1" w:themeFillShade="D9"/>
          </w:tcPr>
          <w:p w14:paraId="6E724B8F" w14:textId="77777777" w:rsidR="00F46442" w:rsidRPr="000C4571" w:rsidRDefault="00F46442" w:rsidP="00F46442">
            <w:pPr>
              <w:pStyle w:val="Excel"/>
              <w:rPr>
                <w:lang w:val="ru-RU"/>
              </w:rPr>
            </w:pPr>
            <w:r>
              <w:rPr>
                <w:lang w:val="ru-RU"/>
              </w:rPr>
              <w:t>6</w:t>
            </w:r>
          </w:p>
        </w:tc>
        <w:tc>
          <w:tcPr>
            <w:tcW w:w="2268" w:type="dxa"/>
            <w:vAlign w:val="bottom"/>
          </w:tcPr>
          <w:p w14:paraId="31C9A642" w14:textId="77777777" w:rsidR="00F46442" w:rsidRPr="00C10C92" w:rsidRDefault="00F46442" w:rsidP="00F46442">
            <w:pPr>
              <w:pStyle w:val="Excel"/>
              <w:rPr>
                <w:rFonts w:ascii="Calibri" w:hAnsi="Calibri"/>
                <w:color w:val="000000"/>
              </w:rPr>
            </w:pPr>
            <w:r w:rsidRPr="00C10C92">
              <w:t>MDS-B-Cr&amp;D-LT-Icur</w:t>
            </w:r>
          </w:p>
        </w:tc>
        <w:tc>
          <w:tcPr>
            <w:tcW w:w="1134" w:type="dxa"/>
            <w:vAlign w:val="bottom"/>
          </w:tcPr>
          <w:p w14:paraId="1FFC0ED1" w14:textId="77777777" w:rsidR="00F46442" w:rsidRDefault="00F46442" w:rsidP="00F46442">
            <w:pPr>
              <w:pStyle w:val="Excel"/>
              <w:rPr>
                <w:rFonts w:ascii="Calibri" w:hAnsi="Calibri"/>
                <w:color w:val="000000"/>
              </w:rPr>
            </w:pPr>
            <w:r>
              <w:rPr>
                <w:rFonts w:ascii="Calibri" w:hAnsi="Calibri"/>
                <w:color w:val="000000"/>
              </w:rPr>
              <w:t>Ba1</w:t>
            </w:r>
          </w:p>
        </w:tc>
        <w:tc>
          <w:tcPr>
            <w:tcW w:w="1134" w:type="dxa"/>
            <w:vAlign w:val="bottom"/>
          </w:tcPr>
          <w:p w14:paraId="23D11D6D" w14:textId="77777777" w:rsidR="00F46442" w:rsidRPr="00C10C92" w:rsidRDefault="00F46442" w:rsidP="00F46442">
            <w:pPr>
              <w:pStyle w:val="Excel"/>
              <w:rPr>
                <w:rFonts w:ascii="Calibri" w:hAnsi="Calibri"/>
                <w:color w:val="000000"/>
              </w:rPr>
            </w:pPr>
            <w:r>
              <w:rPr>
                <w:rFonts w:ascii="Calibri" w:hAnsi="Calibri"/>
                <w:color w:val="000000"/>
              </w:rPr>
              <w:t>Positive</w:t>
            </w:r>
          </w:p>
        </w:tc>
        <w:tc>
          <w:tcPr>
            <w:tcW w:w="1559" w:type="dxa"/>
            <w:vAlign w:val="bottom"/>
          </w:tcPr>
          <w:p w14:paraId="2862AC9A" w14:textId="77777777" w:rsidR="00F46442" w:rsidRPr="00C10C92" w:rsidRDefault="00F46442" w:rsidP="00F46442">
            <w:pPr>
              <w:pStyle w:val="Excel"/>
              <w:rPr>
                <w:rFonts w:ascii="Calibri" w:hAnsi="Calibri"/>
                <w:color w:val="000000"/>
              </w:rPr>
            </w:pPr>
            <w:r>
              <w:rPr>
                <w:rFonts w:ascii="Calibri" w:hAnsi="Calibri"/>
                <w:color w:val="000000"/>
              </w:rPr>
              <w:t>Upgraded</w:t>
            </w:r>
          </w:p>
        </w:tc>
        <w:tc>
          <w:tcPr>
            <w:tcW w:w="1276" w:type="dxa"/>
            <w:vAlign w:val="bottom"/>
          </w:tcPr>
          <w:p w14:paraId="6C8446CA" w14:textId="77777777" w:rsidR="00F46442" w:rsidRPr="00C10C92" w:rsidRDefault="00F46442" w:rsidP="00F46442">
            <w:pPr>
              <w:pStyle w:val="Excel"/>
              <w:rPr>
                <w:rFonts w:ascii="Calibri" w:hAnsi="Calibri"/>
                <w:color w:val="000000"/>
              </w:rPr>
            </w:pPr>
            <w:r w:rsidRPr="00C05E9B">
              <w:rPr>
                <w:rFonts w:ascii="Calibri" w:hAnsi="Calibri"/>
                <w:color w:val="000000"/>
              </w:rPr>
              <w:t>09.10.2013</w:t>
            </w:r>
          </w:p>
        </w:tc>
        <w:tc>
          <w:tcPr>
            <w:tcW w:w="1275" w:type="dxa"/>
            <w:vAlign w:val="bottom"/>
          </w:tcPr>
          <w:p w14:paraId="299CB217" w14:textId="77777777" w:rsidR="00F46442" w:rsidRPr="00C10C92" w:rsidRDefault="00F46442" w:rsidP="00F46442">
            <w:pPr>
              <w:pStyle w:val="Excel"/>
              <w:rPr>
                <w:rFonts w:ascii="Calibri" w:hAnsi="Calibri"/>
                <w:color w:val="000000"/>
              </w:rPr>
            </w:pPr>
            <w:r>
              <w:rPr>
                <w:rFonts w:ascii="Calibri" w:hAnsi="Calibri"/>
                <w:color w:val="000000"/>
                <w:lang w:val="ru-RU"/>
              </w:rPr>
              <w:t>Guarant 2</w:t>
            </w:r>
          </w:p>
        </w:tc>
      </w:tr>
      <w:bookmarkEnd w:id="63"/>
      <w:bookmarkEnd w:id="64"/>
    </w:tbl>
    <w:p w14:paraId="7FDFE5B3" w14:textId="77777777" w:rsidR="00F46442" w:rsidRDefault="00F46442" w:rsidP="00F46442">
      <w:pPr>
        <w:rPr>
          <w:u w:val="single"/>
        </w:rPr>
      </w:pPr>
    </w:p>
    <w:bookmarkEnd w:id="61"/>
    <w:bookmarkEnd w:id="62"/>
    <w:p w14:paraId="4B7C135D" w14:textId="77777777" w:rsidR="00F46442" w:rsidRPr="000C4571" w:rsidRDefault="00F46442" w:rsidP="00F46442">
      <w:r>
        <w:rPr>
          <w:u w:val="single"/>
        </w:rPr>
        <w:t>Пример №2</w:t>
      </w:r>
      <w:r w:rsidRPr="000C4571">
        <w:rPr>
          <w:u w:val="single"/>
        </w:rPr>
        <w:t xml:space="preserve"> </w:t>
      </w:r>
      <w:r>
        <w:t>загружает только значения рейтингов (без прогноза, типа изменения, даты выставления рейтинга и роли компании):</w:t>
      </w:r>
    </w:p>
    <w:tbl>
      <w:tblPr>
        <w:tblStyle w:val="a6"/>
        <w:tblW w:w="9180" w:type="dxa"/>
        <w:tblLayout w:type="fixed"/>
        <w:tblLook w:val="04A0" w:firstRow="1" w:lastRow="0" w:firstColumn="1" w:lastColumn="0" w:noHBand="0" w:noVBand="1"/>
      </w:tblPr>
      <w:tblGrid>
        <w:gridCol w:w="534"/>
        <w:gridCol w:w="1275"/>
        <w:gridCol w:w="1418"/>
        <w:gridCol w:w="1417"/>
        <w:gridCol w:w="1560"/>
        <w:gridCol w:w="1275"/>
        <w:gridCol w:w="1701"/>
      </w:tblGrid>
      <w:tr w:rsidR="00F46442" w14:paraId="36685D30" w14:textId="77777777" w:rsidTr="00F46442">
        <w:tc>
          <w:tcPr>
            <w:tcW w:w="534" w:type="dxa"/>
            <w:shd w:val="clear" w:color="auto" w:fill="D9D9D9" w:themeFill="background1" w:themeFillShade="D9"/>
          </w:tcPr>
          <w:p w14:paraId="71FFC30E" w14:textId="77777777" w:rsidR="00F46442" w:rsidRPr="007E4939" w:rsidRDefault="00F46442" w:rsidP="00F46442">
            <w:pPr>
              <w:pStyle w:val="Excel"/>
              <w:jc w:val="center"/>
              <w:rPr>
                <w:lang w:val="ru-RU"/>
              </w:rPr>
            </w:pPr>
          </w:p>
        </w:tc>
        <w:tc>
          <w:tcPr>
            <w:tcW w:w="1275" w:type="dxa"/>
            <w:shd w:val="clear" w:color="auto" w:fill="D9D9D9" w:themeFill="background1" w:themeFillShade="D9"/>
          </w:tcPr>
          <w:p w14:paraId="7BEADBFB" w14:textId="77777777" w:rsidR="00F46442" w:rsidRDefault="00F46442" w:rsidP="00F46442">
            <w:pPr>
              <w:pStyle w:val="Excel"/>
              <w:jc w:val="center"/>
            </w:pPr>
            <w:r>
              <w:t>A</w:t>
            </w:r>
          </w:p>
        </w:tc>
        <w:tc>
          <w:tcPr>
            <w:tcW w:w="1418" w:type="dxa"/>
            <w:shd w:val="clear" w:color="auto" w:fill="D9D9D9" w:themeFill="background1" w:themeFillShade="D9"/>
          </w:tcPr>
          <w:p w14:paraId="7C061B99" w14:textId="77777777" w:rsidR="00F46442" w:rsidRPr="00C11F3F" w:rsidRDefault="00F46442" w:rsidP="00F46442">
            <w:pPr>
              <w:pStyle w:val="Excel"/>
              <w:jc w:val="center"/>
            </w:pPr>
            <w:r>
              <w:t>B</w:t>
            </w:r>
          </w:p>
        </w:tc>
        <w:tc>
          <w:tcPr>
            <w:tcW w:w="1417" w:type="dxa"/>
            <w:shd w:val="clear" w:color="auto" w:fill="D9D9D9" w:themeFill="background1" w:themeFillShade="D9"/>
          </w:tcPr>
          <w:p w14:paraId="115DC0AF" w14:textId="77777777" w:rsidR="00F46442" w:rsidRDefault="00F46442" w:rsidP="00F46442">
            <w:pPr>
              <w:pStyle w:val="Excel"/>
              <w:jc w:val="center"/>
            </w:pPr>
            <w:r>
              <w:t>C</w:t>
            </w:r>
          </w:p>
        </w:tc>
        <w:tc>
          <w:tcPr>
            <w:tcW w:w="1560" w:type="dxa"/>
            <w:shd w:val="clear" w:color="auto" w:fill="D9D9D9" w:themeFill="background1" w:themeFillShade="D9"/>
          </w:tcPr>
          <w:p w14:paraId="54B5B60A" w14:textId="77777777" w:rsidR="00F46442" w:rsidRDefault="00F46442" w:rsidP="00F46442">
            <w:pPr>
              <w:pStyle w:val="Excel"/>
              <w:jc w:val="center"/>
            </w:pPr>
            <w:r>
              <w:t>D</w:t>
            </w:r>
          </w:p>
        </w:tc>
        <w:tc>
          <w:tcPr>
            <w:tcW w:w="1275" w:type="dxa"/>
            <w:shd w:val="clear" w:color="auto" w:fill="D9D9D9" w:themeFill="background1" w:themeFillShade="D9"/>
          </w:tcPr>
          <w:p w14:paraId="5A158DE0" w14:textId="77777777" w:rsidR="00F46442" w:rsidRDefault="00F46442" w:rsidP="00F46442">
            <w:pPr>
              <w:pStyle w:val="Excel"/>
              <w:jc w:val="center"/>
            </w:pPr>
            <w:r>
              <w:t>E</w:t>
            </w:r>
          </w:p>
        </w:tc>
        <w:tc>
          <w:tcPr>
            <w:tcW w:w="1701" w:type="dxa"/>
            <w:shd w:val="clear" w:color="auto" w:fill="D9D9D9" w:themeFill="background1" w:themeFillShade="D9"/>
          </w:tcPr>
          <w:p w14:paraId="07F0A7F7" w14:textId="77777777" w:rsidR="00F46442" w:rsidRDefault="00F46442" w:rsidP="00F46442">
            <w:pPr>
              <w:pStyle w:val="Excel"/>
              <w:jc w:val="center"/>
            </w:pPr>
            <w:r>
              <w:t>F</w:t>
            </w:r>
          </w:p>
        </w:tc>
      </w:tr>
      <w:tr w:rsidR="00F46442" w:rsidRPr="000C4571" w14:paraId="03A6910E" w14:textId="77777777" w:rsidTr="00F46442">
        <w:tc>
          <w:tcPr>
            <w:tcW w:w="534" w:type="dxa"/>
            <w:shd w:val="clear" w:color="auto" w:fill="D9D9D9" w:themeFill="background1" w:themeFillShade="D9"/>
          </w:tcPr>
          <w:p w14:paraId="5CCBC597" w14:textId="77777777" w:rsidR="00F46442" w:rsidRPr="00D90D84" w:rsidRDefault="00F46442" w:rsidP="00F46442">
            <w:pPr>
              <w:pStyle w:val="Excel"/>
            </w:pPr>
            <w:r>
              <w:t>1</w:t>
            </w:r>
          </w:p>
        </w:tc>
        <w:tc>
          <w:tcPr>
            <w:tcW w:w="8646" w:type="dxa"/>
            <w:gridSpan w:val="6"/>
          </w:tcPr>
          <w:p w14:paraId="106812D1" w14:textId="77777777" w:rsidR="00F46442" w:rsidRPr="00C560E7" w:rsidRDefault="00F46442" w:rsidP="00F46442">
            <w:pPr>
              <w:pStyle w:val="Excel"/>
            </w:pPr>
            <w:r>
              <w:t>=InstrumentRatings(“</w:t>
            </w:r>
            <w:r w:rsidRPr="00C560E7">
              <w:t>XS0290581569</w:t>
            </w:r>
            <w:r>
              <w:t>”; СЕГОДНЯ()</w:t>
            </w:r>
            <w:r w:rsidRPr="000C4571">
              <w:t xml:space="preserve">; </w:t>
            </w:r>
            <w:r>
              <w:t>“*”; “*”; 7; “Last”)</w:t>
            </w:r>
          </w:p>
        </w:tc>
      </w:tr>
      <w:tr w:rsidR="00F46442" w14:paraId="2E949BC1" w14:textId="77777777" w:rsidTr="00F46442">
        <w:tc>
          <w:tcPr>
            <w:tcW w:w="534" w:type="dxa"/>
            <w:shd w:val="clear" w:color="auto" w:fill="D9D9D9" w:themeFill="background1" w:themeFillShade="D9"/>
          </w:tcPr>
          <w:p w14:paraId="2817713F" w14:textId="77777777" w:rsidR="00F46442" w:rsidRPr="002C49B7" w:rsidRDefault="00F46442" w:rsidP="00F46442">
            <w:pPr>
              <w:pStyle w:val="Excel"/>
            </w:pPr>
            <w:r>
              <w:t>2</w:t>
            </w:r>
          </w:p>
        </w:tc>
        <w:tc>
          <w:tcPr>
            <w:tcW w:w="1275" w:type="dxa"/>
            <w:vAlign w:val="bottom"/>
          </w:tcPr>
          <w:p w14:paraId="26604957" w14:textId="77777777" w:rsidR="00F46442" w:rsidRPr="00851BE6" w:rsidRDefault="00F46442" w:rsidP="00F46442">
            <w:pPr>
              <w:pStyle w:val="Excel"/>
              <w:rPr>
                <w:rFonts w:ascii="Calibri" w:hAnsi="Calibri"/>
                <w:b/>
                <w:color w:val="000000"/>
              </w:rPr>
            </w:pPr>
          </w:p>
        </w:tc>
        <w:tc>
          <w:tcPr>
            <w:tcW w:w="1418" w:type="dxa"/>
            <w:vAlign w:val="bottom"/>
          </w:tcPr>
          <w:p w14:paraId="56EA6512" w14:textId="77777777" w:rsidR="00F46442" w:rsidRPr="00C560E7" w:rsidRDefault="00F46442" w:rsidP="00F46442">
            <w:pPr>
              <w:pStyle w:val="Excel"/>
              <w:rPr>
                <w:rFonts w:ascii="Calibri" w:hAnsi="Calibri"/>
                <w:color w:val="000000"/>
              </w:rPr>
            </w:pPr>
          </w:p>
        </w:tc>
        <w:tc>
          <w:tcPr>
            <w:tcW w:w="1417" w:type="dxa"/>
            <w:vAlign w:val="bottom"/>
          </w:tcPr>
          <w:p w14:paraId="793454E7" w14:textId="77777777" w:rsidR="00F46442" w:rsidRDefault="00F46442" w:rsidP="00F46442">
            <w:pPr>
              <w:pStyle w:val="Excel"/>
              <w:rPr>
                <w:rFonts w:ascii="Calibri" w:hAnsi="Calibri"/>
                <w:color w:val="000000"/>
              </w:rPr>
            </w:pPr>
          </w:p>
        </w:tc>
        <w:tc>
          <w:tcPr>
            <w:tcW w:w="1560" w:type="dxa"/>
            <w:vAlign w:val="bottom"/>
          </w:tcPr>
          <w:p w14:paraId="67AA1B4D" w14:textId="77777777" w:rsidR="00F46442" w:rsidRDefault="00F46442" w:rsidP="00F46442">
            <w:pPr>
              <w:pStyle w:val="Excel"/>
              <w:rPr>
                <w:rFonts w:ascii="Calibri" w:hAnsi="Calibri"/>
                <w:color w:val="000000"/>
              </w:rPr>
            </w:pPr>
          </w:p>
        </w:tc>
        <w:tc>
          <w:tcPr>
            <w:tcW w:w="1275" w:type="dxa"/>
            <w:vAlign w:val="bottom"/>
          </w:tcPr>
          <w:p w14:paraId="03E63CB5" w14:textId="77777777" w:rsidR="00F46442" w:rsidRDefault="00F46442" w:rsidP="00F46442">
            <w:pPr>
              <w:pStyle w:val="Excel"/>
              <w:rPr>
                <w:rFonts w:ascii="Calibri" w:hAnsi="Calibri"/>
                <w:color w:val="000000"/>
              </w:rPr>
            </w:pPr>
          </w:p>
        </w:tc>
        <w:tc>
          <w:tcPr>
            <w:tcW w:w="1701" w:type="dxa"/>
            <w:vAlign w:val="bottom"/>
          </w:tcPr>
          <w:p w14:paraId="32B3962A" w14:textId="77777777" w:rsidR="00F46442" w:rsidRDefault="00F46442" w:rsidP="00F46442">
            <w:pPr>
              <w:pStyle w:val="Excel"/>
              <w:rPr>
                <w:rFonts w:ascii="Calibri" w:hAnsi="Calibri"/>
                <w:color w:val="000000"/>
              </w:rPr>
            </w:pPr>
          </w:p>
        </w:tc>
      </w:tr>
      <w:tr w:rsidR="00F46442" w14:paraId="0A4376F7" w14:textId="77777777" w:rsidTr="00F46442">
        <w:tc>
          <w:tcPr>
            <w:tcW w:w="534" w:type="dxa"/>
            <w:shd w:val="clear" w:color="auto" w:fill="D9D9D9" w:themeFill="background1" w:themeFillShade="D9"/>
          </w:tcPr>
          <w:p w14:paraId="1628146E" w14:textId="77777777" w:rsidR="00F46442" w:rsidRPr="002C49B7" w:rsidRDefault="00F46442" w:rsidP="00F46442">
            <w:pPr>
              <w:pStyle w:val="Excel"/>
            </w:pPr>
            <w:r>
              <w:t>3</w:t>
            </w:r>
          </w:p>
        </w:tc>
        <w:tc>
          <w:tcPr>
            <w:tcW w:w="1275" w:type="dxa"/>
            <w:vAlign w:val="bottom"/>
          </w:tcPr>
          <w:p w14:paraId="1AA48738" w14:textId="77777777" w:rsidR="00F46442" w:rsidRPr="00851BE6" w:rsidRDefault="00F46442" w:rsidP="00F46442">
            <w:pPr>
              <w:pStyle w:val="Excel"/>
              <w:rPr>
                <w:rFonts w:ascii="Calibri" w:hAnsi="Calibri"/>
                <w:b/>
                <w:color w:val="000000"/>
              </w:rPr>
            </w:pPr>
          </w:p>
        </w:tc>
        <w:tc>
          <w:tcPr>
            <w:tcW w:w="1418" w:type="dxa"/>
            <w:vAlign w:val="bottom"/>
          </w:tcPr>
          <w:p w14:paraId="34E43F38" w14:textId="77777777" w:rsidR="00F46442" w:rsidRPr="00C560E7" w:rsidRDefault="00F46442" w:rsidP="00F46442">
            <w:pPr>
              <w:pStyle w:val="Excel"/>
              <w:rPr>
                <w:rFonts w:ascii="Calibri" w:hAnsi="Calibri"/>
                <w:color w:val="000000"/>
              </w:rPr>
            </w:pPr>
          </w:p>
        </w:tc>
        <w:tc>
          <w:tcPr>
            <w:tcW w:w="1417" w:type="dxa"/>
            <w:vAlign w:val="bottom"/>
          </w:tcPr>
          <w:p w14:paraId="335A12F3" w14:textId="77777777" w:rsidR="00F46442" w:rsidRDefault="00F46442" w:rsidP="00F46442">
            <w:pPr>
              <w:pStyle w:val="Excel"/>
              <w:rPr>
                <w:rFonts w:ascii="Calibri" w:hAnsi="Calibri"/>
                <w:color w:val="000000"/>
              </w:rPr>
            </w:pPr>
          </w:p>
        </w:tc>
        <w:tc>
          <w:tcPr>
            <w:tcW w:w="1560" w:type="dxa"/>
            <w:vAlign w:val="bottom"/>
          </w:tcPr>
          <w:p w14:paraId="2195B252" w14:textId="77777777" w:rsidR="00F46442" w:rsidRDefault="00F46442" w:rsidP="00F46442">
            <w:pPr>
              <w:pStyle w:val="Excel"/>
              <w:rPr>
                <w:rFonts w:ascii="Calibri" w:hAnsi="Calibri"/>
                <w:color w:val="000000"/>
              </w:rPr>
            </w:pPr>
          </w:p>
        </w:tc>
        <w:tc>
          <w:tcPr>
            <w:tcW w:w="1275" w:type="dxa"/>
            <w:vAlign w:val="bottom"/>
          </w:tcPr>
          <w:p w14:paraId="06E6B68E" w14:textId="77777777" w:rsidR="00F46442" w:rsidRDefault="00F46442" w:rsidP="00F46442">
            <w:pPr>
              <w:pStyle w:val="Excel"/>
              <w:rPr>
                <w:rFonts w:ascii="Calibri" w:hAnsi="Calibri"/>
                <w:color w:val="000000"/>
              </w:rPr>
            </w:pPr>
          </w:p>
        </w:tc>
        <w:tc>
          <w:tcPr>
            <w:tcW w:w="1701" w:type="dxa"/>
            <w:vAlign w:val="bottom"/>
          </w:tcPr>
          <w:p w14:paraId="5BF612FE" w14:textId="77777777" w:rsidR="00F46442" w:rsidRDefault="00F46442" w:rsidP="00F46442">
            <w:pPr>
              <w:pStyle w:val="Excel"/>
              <w:rPr>
                <w:rFonts w:ascii="Calibri" w:hAnsi="Calibri"/>
                <w:color w:val="000000"/>
              </w:rPr>
            </w:pPr>
          </w:p>
        </w:tc>
      </w:tr>
    </w:tbl>
    <w:p w14:paraId="5937894B" w14:textId="557F4AA6" w:rsidR="00F46442" w:rsidRDefault="00F46442" w:rsidP="00F46442">
      <w:r>
        <w:t xml:space="preserve">Результат по окончании загрузки может выглядеть следующим образом. </w:t>
      </w:r>
    </w:p>
    <w:tbl>
      <w:tblPr>
        <w:tblStyle w:val="a6"/>
        <w:tblpPr w:leftFromText="180" w:rightFromText="180" w:vertAnchor="text" w:tblpY="1"/>
        <w:tblOverlap w:val="never"/>
        <w:tblW w:w="9180" w:type="dxa"/>
        <w:tblLayout w:type="fixed"/>
        <w:tblLook w:val="04A0" w:firstRow="1" w:lastRow="0" w:firstColumn="1" w:lastColumn="0" w:noHBand="0" w:noVBand="1"/>
      </w:tblPr>
      <w:tblGrid>
        <w:gridCol w:w="534"/>
        <w:gridCol w:w="2268"/>
        <w:gridCol w:w="1134"/>
        <w:gridCol w:w="1134"/>
        <w:gridCol w:w="1559"/>
        <w:gridCol w:w="1276"/>
        <w:gridCol w:w="1275"/>
      </w:tblGrid>
      <w:tr w:rsidR="00F46442" w14:paraId="06E502CC" w14:textId="77777777" w:rsidTr="00F46442">
        <w:tc>
          <w:tcPr>
            <w:tcW w:w="534" w:type="dxa"/>
            <w:shd w:val="clear" w:color="auto" w:fill="D9D9D9" w:themeFill="background1" w:themeFillShade="D9"/>
          </w:tcPr>
          <w:p w14:paraId="429AD87D" w14:textId="77777777" w:rsidR="00F46442" w:rsidRPr="00C10C92" w:rsidRDefault="00F46442" w:rsidP="00F46442">
            <w:pPr>
              <w:pStyle w:val="Excel"/>
              <w:jc w:val="center"/>
              <w:rPr>
                <w:lang w:val="ru-RU"/>
              </w:rPr>
            </w:pPr>
          </w:p>
        </w:tc>
        <w:tc>
          <w:tcPr>
            <w:tcW w:w="2268" w:type="dxa"/>
            <w:shd w:val="clear" w:color="auto" w:fill="D9D9D9" w:themeFill="background1" w:themeFillShade="D9"/>
          </w:tcPr>
          <w:p w14:paraId="49700FDF" w14:textId="77777777" w:rsidR="00F46442" w:rsidRDefault="00F46442" w:rsidP="00F46442">
            <w:pPr>
              <w:pStyle w:val="Excel"/>
              <w:jc w:val="center"/>
            </w:pPr>
            <w:r>
              <w:t>A</w:t>
            </w:r>
          </w:p>
        </w:tc>
        <w:tc>
          <w:tcPr>
            <w:tcW w:w="1134" w:type="dxa"/>
            <w:shd w:val="clear" w:color="auto" w:fill="D9D9D9" w:themeFill="background1" w:themeFillShade="D9"/>
          </w:tcPr>
          <w:p w14:paraId="6B1DBD65" w14:textId="77777777" w:rsidR="00F46442" w:rsidRPr="00C11F3F" w:rsidRDefault="00F46442" w:rsidP="00F46442">
            <w:pPr>
              <w:pStyle w:val="Excel"/>
              <w:jc w:val="center"/>
            </w:pPr>
            <w:r>
              <w:t>B</w:t>
            </w:r>
          </w:p>
        </w:tc>
        <w:tc>
          <w:tcPr>
            <w:tcW w:w="1134" w:type="dxa"/>
            <w:shd w:val="clear" w:color="auto" w:fill="D9D9D9" w:themeFill="background1" w:themeFillShade="D9"/>
          </w:tcPr>
          <w:p w14:paraId="6EF7AE4B" w14:textId="77777777" w:rsidR="00F46442" w:rsidRDefault="00F46442" w:rsidP="00F46442">
            <w:pPr>
              <w:pStyle w:val="Excel"/>
              <w:jc w:val="center"/>
            </w:pPr>
            <w:r>
              <w:t>C</w:t>
            </w:r>
          </w:p>
        </w:tc>
        <w:tc>
          <w:tcPr>
            <w:tcW w:w="1559" w:type="dxa"/>
            <w:shd w:val="clear" w:color="auto" w:fill="D9D9D9" w:themeFill="background1" w:themeFillShade="D9"/>
          </w:tcPr>
          <w:p w14:paraId="2EE674F3" w14:textId="77777777" w:rsidR="00F46442" w:rsidRDefault="00F46442" w:rsidP="00F46442">
            <w:pPr>
              <w:pStyle w:val="Excel"/>
              <w:jc w:val="center"/>
            </w:pPr>
            <w:r>
              <w:t>D</w:t>
            </w:r>
          </w:p>
        </w:tc>
        <w:tc>
          <w:tcPr>
            <w:tcW w:w="1276" w:type="dxa"/>
            <w:shd w:val="clear" w:color="auto" w:fill="D9D9D9" w:themeFill="background1" w:themeFillShade="D9"/>
          </w:tcPr>
          <w:p w14:paraId="5A2151F0" w14:textId="77777777" w:rsidR="00F46442" w:rsidRDefault="00F46442" w:rsidP="00F46442">
            <w:pPr>
              <w:pStyle w:val="Excel"/>
              <w:jc w:val="center"/>
            </w:pPr>
            <w:r>
              <w:t>E</w:t>
            </w:r>
          </w:p>
        </w:tc>
        <w:tc>
          <w:tcPr>
            <w:tcW w:w="1275" w:type="dxa"/>
            <w:shd w:val="clear" w:color="auto" w:fill="D9D9D9" w:themeFill="background1" w:themeFillShade="D9"/>
          </w:tcPr>
          <w:p w14:paraId="4B513EDA" w14:textId="77777777" w:rsidR="00F46442" w:rsidRDefault="00F46442" w:rsidP="00F46442">
            <w:pPr>
              <w:pStyle w:val="Excel"/>
              <w:jc w:val="center"/>
            </w:pPr>
            <w:r>
              <w:t>F</w:t>
            </w:r>
          </w:p>
        </w:tc>
      </w:tr>
      <w:tr w:rsidR="00F46442" w14:paraId="390D8BD5" w14:textId="77777777" w:rsidTr="00F46442">
        <w:tc>
          <w:tcPr>
            <w:tcW w:w="534" w:type="dxa"/>
            <w:shd w:val="clear" w:color="auto" w:fill="D9D9D9" w:themeFill="background1" w:themeFillShade="D9"/>
          </w:tcPr>
          <w:p w14:paraId="1AA8F82B" w14:textId="77777777" w:rsidR="00F46442" w:rsidRPr="002C49B7" w:rsidRDefault="00F46442" w:rsidP="00F46442">
            <w:pPr>
              <w:pStyle w:val="Excel"/>
            </w:pPr>
            <w:r>
              <w:rPr>
                <w:lang w:val="ru-RU"/>
              </w:rPr>
              <w:t>1</w:t>
            </w:r>
          </w:p>
        </w:tc>
        <w:tc>
          <w:tcPr>
            <w:tcW w:w="2268" w:type="dxa"/>
            <w:vAlign w:val="bottom"/>
          </w:tcPr>
          <w:p w14:paraId="5F455BF7" w14:textId="77777777" w:rsidR="00F46442" w:rsidRPr="00C10C92" w:rsidRDefault="00F46442" w:rsidP="00F46442">
            <w:pPr>
              <w:pStyle w:val="Excel"/>
              <w:rPr>
                <w:rFonts w:ascii="Calibri" w:hAnsi="Calibri"/>
                <w:b/>
                <w:color w:val="000000"/>
                <w:lang w:val="ru-RU"/>
              </w:rPr>
            </w:pPr>
            <w:r>
              <w:rPr>
                <w:rFonts w:ascii="Calibri" w:hAnsi="Calibri"/>
                <w:b/>
                <w:color w:val="000000"/>
              </w:rPr>
              <w:t>Name</w:t>
            </w:r>
          </w:p>
        </w:tc>
        <w:tc>
          <w:tcPr>
            <w:tcW w:w="1134" w:type="dxa"/>
            <w:vAlign w:val="bottom"/>
          </w:tcPr>
          <w:p w14:paraId="02E6047A" w14:textId="77777777" w:rsidR="00F46442" w:rsidRDefault="00F46442" w:rsidP="00F46442">
            <w:pPr>
              <w:pStyle w:val="Excel"/>
              <w:rPr>
                <w:rFonts w:ascii="Calibri" w:hAnsi="Calibri"/>
                <w:color w:val="000000"/>
              </w:rPr>
            </w:pPr>
            <w:r w:rsidRPr="00C05E9B">
              <w:rPr>
                <w:rFonts w:ascii="Calibri" w:hAnsi="Calibri"/>
                <w:b/>
                <w:color w:val="000000"/>
              </w:rPr>
              <w:t>Last</w:t>
            </w:r>
          </w:p>
        </w:tc>
        <w:tc>
          <w:tcPr>
            <w:tcW w:w="1134" w:type="dxa"/>
            <w:vAlign w:val="bottom"/>
          </w:tcPr>
          <w:p w14:paraId="4D466575" w14:textId="77777777" w:rsidR="00F46442" w:rsidRPr="00C10C92" w:rsidRDefault="00F46442" w:rsidP="00F46442">
            <w:pPr>
              <w:pStyle w:val="Excel"/>
              <w:rPr>
                <w:rFonts w:ascii="Calibri" w:hAnsi="Calibri"/>
                <w:color w:val="000000"/>
                <w:lang w:val="ru-RU"/>
              </w:rPr>
            </w:pPr>
          </w:p>
        </w:tc>
        <w:tc>
          <w:tcPr>
            <w:tcW w:w="1559" w:type="dxa"/>
            <w:vAlign w:val="bottom"/>
          </w:tcPr>
          <w:p w14:paraId="20AF08A2" w14:textId="77777777" w:rsidR="00F46442" w:rsidRPr="00C10C92" w:rsidRDefault="00F46442" w:rsidP="00F46442">
            <w:pPr>
              <w:pStyle w:val="Excel"/>
              <w:rPr>
                <w:rFonts w:ascii="Calibri" w:hAnsi="Calibri"/>
                <w:color w:val="000000"/>
                <w:lang w:val="ru-RU"/>
              </w:rPr>
            </w:pPr>
          </w:p>
        </w:tc>
        <w:tc>
          <w:tcPr>
            <w:tcW w:w="1276" w:type="dxa"/>
            <w:vAlign w:val="bottom"/>
          </w:tcPr>
          <w:p w14:paraId="75EAF222" w14:textId="77777777" w:rsidR="00F46442" w:rsidRPr="00C10C92" w:rsidRDefault="00F46442" w:rsidP="00F46442">
            <w:pPr>
              <w:pStyle w:val="Excel"/>
              <w:rPr>
                <w:rFonts w:ascii="Calibri" w:hAnsi="Calibri"/>
                <w:color w:val="000000"/>
                <w:lang w:val="ru-RU"/>
              </w:rPr>
            </w:pPr>
          </w:p>
        </w:tc>
        <w:tc>
          <w:tcPr>
            <w:tcW w:w="1275" w:type="dxa"/>
            <w:vAlign w:val="bottom"/>
          </w:tcPr>
          <w:p w14:paraId="515806E6" w14:textId="77777777" w:rsidR="00F46442" w:rsidRPr="00C10C92" w:rsidRDefault="00F46442" w:rsidP="00F46442">
            <w:pPr>
              <w:pStyle w:val="Excel"/>
              <w:rPr>
                <w:rFonts w:ascii="Calibri" w:hAnsi="Calibri"/>
                <w:color w:val="000000"/>
                <w:lang w:val="ru-RU"/>
              </w:rPr>
            </w:pPr>
          </w:p>
        </w:tc>
      </w:tr>
      <w:tr w:rsidR="00F46442" w14:paraId="045F1D63" w14:textId="77777777" w:rsidTr="00F46442">
        <w:tc>
          <w:tcPr>
            <w:tcW w:w="534" w:type="dxa"/>
            <w:shd w:val="clear" w:color="auto" w:fill="D9D9D9" w:themeFill="background1" w:themeFillShade="D9"/>
          </w:tcPr>
          <w:p w14:paraId="57BA41E5" w14:textId="77777777" w:rsidR="00F46442" w:rsidRPr="000C4571" w:rsidRDefault="00F46442" w:rsidP="00F46442">
            <w:pPr>
              <w:pStyle w:val="Excel"/>
              <w:rPr>
                <w:lang w:val="ru-RU"/>
              </w:rPr>
            </w:pPr>
            <w:r>
              <w:rPr>
                <w:lang w:val="ru-RU"/>
              </w:rPr>
              <w:t>2</w:t>
            </w:r>
          </w:p>
        </w:tc>
        <w:tc>
          <w:tcPr>
            <w:tcW w:w="2268" w:type="dxa"/>
            <w:vAlign w:val="bottom"/>
          </w:tcPr>
          <w:p w14:paraId="1F7ECE07" w14:textId="77777777" w:rsidR="00F46442" w:rsidRDefault="00F46442" w:rsidP="00F46442">
            <w:pPr>
              <w:pStyle w:val="Excel"/>
              <w:rPr>
                <w:rFonts w:ascii="Calibri" w:hAnsi="Calibri"/>
                <w:color w:val="000000"/>
                <w:lang w:val="ru-RU"/>
              </w:rPr>
            </w:pPr>
            <w:r w:rsidRPr="00C10C92">
              <w:t>MDS-Bnd-Isc-Icur</w:t>
            </w:r>
          </w:p>
        </w:tc>
        <w:tc>
          <w:tcPr>
            <w:tcW w:w="1134" w:type="dxa"/>
            <w:vAlign w:val="bottom"/>
          </w:tcPr>
          <w:p w14:paraId="5EB2A23B" w14:textId="77777777" w:rsidR="00F46442" w:rsidRDefault="00F46442" w:rsidP="00F46442">
            <w:pPr>
              <w:pStyle w:val="Excel"/>
              <w:rPr>
                <w:rFonts w:ascii="Calibri" w:hAnsi="Calibri"/>
                <w:color w:val="000000"/>
              </w:rPr>
            </w:pPr>
            <w:r>
              <w:rPr>
                <w:rFonts w:ascii="Calibri" w:hAnsi="Calibri"/>
                <w:color w:val="000000"/>
              </w:rPr>
              <w:t>Ba3</w:t>
            </w:r>
          </w:p>
        </w:tc>
        <w:tc>
          <w:tcPr>
            <w:tcW w:w="1134" w:type="dxa"/>
            <w:vAlign w:val="bottom"/>
          </w:tcPr>
          <w:p w14:paraId="06069A69" w14:textId="77777777" w:rsidR="00F46442" w:rsidRDefault="00F46442" w:rsidP="00F46442">
            <w:pPr>
              <w:pStyle w:val="Excel"/>
              <w:rPr>
                <w:rFonts w:ascii="Calibri" w:hAnsi="Calibri"/>
                <w:color w:val="000000"/>
                <w:lang w:val="ru-RU"/>
              </w:rPr>
            </w:pPr>
          </w:p>
        </w:tc>
        <w:tc>
          <w:tcPr>
            <w:tcW w:w="1559" w:type="dxa"/>
            <w:vAlign w:val="bottom"/>
          </w:tcPr>
          <w:p w14:paraId="465E73FA" w14:textId="77777777" w:rsidR="00F46442" w:rsidRDefault="00F46442" w:rsidP="00F46442">
            <w:pPr>
              <w:pStyle w:val="Excel"/>
              <w:rPr>
                <w:rFonts w:ascii="Calibri" w:hAnsi="Calibri"/>
                <w:color w:val="000000"/>
                <w:lang w:val="ru-RU"/>
              </w:rPr>
            </w:pPr>
          </w:p>
        </w:tc>
        <w:tc>
          <w:tcPr>
            <w:tcW w:w="1276" w:type="dxa"/>
            <w:vAlign w:val="bottom"/>
          </w:tcPr>
          <w:p w14:paraId="309422C0" w14:textId="77777777" w:rsidR="00F46442" w:rsidRDefault="00F46442" w:rsidP="00F46442">
            <w:pPr>
              <w:pStyle w:val="Excel"/>
              <w:rPr>
                <w:rFonts w:ascii="Calibri" w:hAnsi="Calibri"/>
                <w:color w:val="000000"/>
                <w:lang w:val="ru-RU"/>
              </w:rPr>
            </w:pPr>
          </w:p>
        </w:tc>
        <w:tc>
          <w:tcPr>
            <w:tcW w:w="1275" w:type="dxa"/>
            <w:vAlign w:val="bottom"/>
          </w:tcPr>
          <w:p w14:paraId="3E05ECED" w14:textId="77777777" w:rsidR="00F46442" w:rsidRDefault="00F46442" w:rsidP="00F46442">
            <w:pPr>
              <w:pStyle w:val="Excel"/>
              <w:rPr>
                <w:rFonts w:ascii="Calibri" w:hAnsi="Calibri"/>
                <w:color w:val="000000"/>
                <w:lang w:val="ru-RU"/>
              </w:rPr>
            </w:pPr>
          </w:p>
        </w:tc>
      </w:tr>
      <w:tr w:rsidR="00F46442" w:rsidRPr="00C10C92" w14:paraId="642A2F43" w14:textId="77777777" w:rsidTr="00F46442">
        <w:tc>
          <w:tcPr>
            <w:tcW w:w="534" w:type="dxa"/>
            <w:shd w:val="clear" w:color="auto" w:fill="D9D9D9" w:themeFill="background1" w:themeFillShade="D9"/>
          </w:tcPr>
          <w:p w14:paraId="4FF717E9" w14:textId="77777777" w:rsidR="00F46442" w:rsidRPr="000C4571" w:rsidRDefault="00F46442" w:rsidP="00F46442">
            <w:pPr>
              <w:pStyle w:val="Excel"/>
              <w:rPr>
                <w:lang w:val="ru-RU"/>
              </w:rPr>
            </w:pPr>
            <w:r>
              <w:rPr>
                <w:lang w:val="ru-RU"/>
              </w:rPr>
              <w:t>3</w:t>
            </w:r>
          </w:p>
        </w:tc>
        <w:tc>
          <w:tcPr>
            <w:tcW w:w="2268" w:type="dxa"/>
          </w:tcPr>
          <w:p w14:paraId="555D2148" w14:textId="77777777" w:rsidR="00F46442" w:rsidRPr="007E4939" w:rsidRDefault="00F46442" w:rsidP="00F46442">
            <w:pPr>
              <w:pStyle w:val="Excel"/>
              <w:rPr>
                <w:rFonts w:ascii="Calibri" w:hAnsi="Calibri"/>
                <w:color w:val="000000"/>
              </w:rPr>
            </w:pPr>
            <w:r w:rsidRPr="00C10C92">
              <w:t>MDS-B-Cr&amp;D-LT-Ncur</w:t>
            </w:r>
          </w:p>
        </w:tc>
        <w:tc>
          <w:tcPr>
            <w:tcW w:w="1134" w:type="dxa"/>
            <w:vAlign w:val="bottom"/>
          </w:tcPr>
          <w:p w14:paraId="70D2A69D" w14:textId="77777777" w:rsidR="00F46442" w:rsidRDefault="00F46442" w:rsidP="00F46442">
            <w:pPr>
              <w:pStyle w:val="Excel"/>
              <w:rPr>
                <w:rFonts w:ascii="Calibri" w:hAnsi="Calibri"/>
                <w:color w:val="000000"/>
              </w:rPr>
            </w:pPr>
            <w:r>
              <w:rPr>
                <w:rFonts w:ascii="Calibri" w:hAnsi="Calibri"/>
                <w:color w:val="000000"/>
              </w:rPr>
              <w:t>Baaa1</w:t>
            </w:r>
          </w:p>
        </w:tc>
        <w:tc>
          <w:tcPr>
            <w:tcW w:w="1134" w:type="dxa"/>
            <w:vAlign w:val="bottom"/>
          </w:tcPr>
          <w:p w14:paraId="5C4EBE9C" w14:textId="77777777" w:rsidR="00F46442" w:rsidRDefault="00F46442" w:rsidP="00F46442">
            <w:pPr>
              <w:pStyle w:val="Excel"/>
              <w:rPr>
                <w:rFonts w:ascii="Calibri" w:hAnsi="Calibri"/>
                <w:color w:val="000000"/>
                <w:lang w:val="ru-RU"/>
              </w:rPr>
            </w:pPr>
          </w:p>
        </w:tc>
        <w:tc>
          <w:tcPr>
            <w:tcW w:w="1559" w:type="dxa"/>
            <w:vAlign w:val="bottom"/>
          </w:tcPr>
          <w:p w14:paraId="53F33DF6" w14:textId="77777777" w:rsidR="00F46442" w:rsidRDefault="00F46442" w:rsidP="00F46442">
            <w:pPr>
              <w:pStyle w:val="Excel"/>
              <w:rPr>
                <w:rFonts w:ascii="Calibri" w:hAnsi="Calibri"/>
                <w:color w:val="000000"/>
                <w:lang w:val="ru-RU"/>
              </w:rPr>
            </w:pPr>
          </w:p>
        </w:tc>
        <w:tc>
          <w:tcPr>
            <w:tcW w:w="1276" w:type="dxa"/>
            <w:vAlign w:val="bottom"/>
          </w:tcPr>
          <w:p w14:paraId="359CF7A9" w14:textId="77777777" w:rsidR="00F46442" w:rsidRDefault="00F46442" w:rsidP="00F46442">
            <w:pPr>
              <w:pStyle w:val="Excel"/>
              <w:rPr>
                <w:rFonts w:ascii="Calibri" w:hAnsi="Calibri"/>
                <w:color w:val="000000"/>
                <w:lang w:val="ru-RU"/>
              </w:rPr>
            </w:pPr>
          </w:p>
        </w:tc>
        <w:tc>
          <w:tcPr>
            <w:tcW w:w="1275" w:type="dxa"/>
            <w:vAlign w:val="bottom"/>
          </w:tcPr>
          <w:p w14:paraId="61D5DA72" w14:textId="77777777" w:rsidR="00F46442" w:rsidRPr="00C10C92" w:rsidRDefault="00F46442" w:rsidP="00F46442">
            <w:pPr>
              <w:pStyle w:val="Excel"/>
              <w:rPr>
                <w:rFonts w:ascii="Calibri" w:hAnsi="Calibri"/>
                <w:color w:val="000000"/>
              </w:rPr>
            </w:pPr>
          </w:p>
        </w:tc>
      </w:tr>
      <w:tr w:rsidR="00F46442" w:rsidRPr="00C10C92" w14:paraId="330D6280" w14:textId="77777777" w:rsidTr="00F46442">
        <w:tc>
          <w:tcPr>
            <w:tcW w:w="534" w:type="dxa"/>
            <w:shd w:val="clear" w:color="auto" w:fill="D9D9D9" w:themeFill="background1" w:themeFillShade="D9"/>
          </w:tcPr>
          <w:p w14:paraId="4164141A" w14:textId="77777777" w:rsidR="00F46442" w:rsidRPr="000C4571" w:rsidRDefault="00F46442" w:rsidP="00F46442">
            <w:pPr>
              <w:pStyle w:val="Excel"/>
              <w:rPr>
                <w:lang w:val="ru-RU"/>
              </w:rPr>
            </w:pPr>
            <w:r>
              <w:rPr>
                <w:lang w:val="ru-RU"/>
              </w:rPr>
              <w:t>4</w:t>
            </w:r>
          </w:p>
        </w:tc>
        <w:tc>
          <w:tcPr>
            <w:tcW w:w="2268" w:type="dxa"/>
            <w:vAlign w:val="bottom"/>
          </w:tcPr>
          <w:p w14:paraId="3763FF77" w14:textId="77777777" w:rsidR="00F46442" w:rsidRPr="00C10C92" w:rsidRDefault="00F46442" w:rsidP="00F46442">
            <w:pPr>
              <w:pStyle w:val="Excel"/>
              <w:rPr>
                <w:rFonts w:ascii="Calibri" w:hAnsi="Calibri"/>
                <w:color w:val="000000"/>
              </w:rPr>
            </w:pPr>
            <w:r w:rsidRPr="00C10C92">
              <w:t>MDS-B-Cr&amp;D-LT-Icur</w:t>
            </w:r>
          </w:p>
        </w:tc>
        <w:tc>
          <w:tcPr>
            <w:tcW w:w="1134" w:type="dxa"/>
            <w:vAlign w:val="bottom"/>
          </w:tcPr>
          <w:p w14:paraId="124C3FCA" w14:textId="77777777" w:rsidR="00F46442" w:rsidRDefault="00F46442" w:rsidP="00F46442">
            <w:pPr>
              <w:pStyle w:val="Excel"/>
              <w:rPr>
                <w:rFonts w:ascii="Calibri" w:hAnsi="Calibri"/>
                <w:color w:val="000000"/>
              </w:rPr>
            </w:pPr>
            <w:r>
              <w:rPr>
                <w:rFonts w:ascii="Calibri" w:hAnsi="Calibri"/>
                <w:color w:val="000000"/>
              </w:rPr>
              <w:t>Baaa1</w:t>
            </w:r>
          </w:p>
        </w:tc>
        <w:tc>
          <w:tcPr>
            <w:tcW w:w="1134" w:type="dxa"/>
            <w:vAlign w:val="bottom"/>
          </w:tcPr>
          <w:p w14:paraId="1237EDC5" w14:textId="77777777" w:rsidR="00F46442" w:rsidRPr="00C10C92" w:rsidRDefault="00F46442" w:rsidP="00F46442">
            <w:pPr>
              <w:pStyle w:val="Excel"/>
              <w:rPr>
                <w:rFonts w:ascii="Calibri" w:hAnsi="Calibri"/>
                <w:color w:val="000000"/>
              </w:rPr>
            </w:pPr>
          </w:p>
        </w:tc>
        <w:tc>
          <w:tcPr>
            <w:tcW w:w="1559" w:type="dxa"/>
            <w:vAlign w:val="bottom"/>
          </w:tcPr>
          <w:p w14:paraId="06A959B0" w14:textId="77777777" w:rsidR="00F46442" w:rsidRPr="00C10C92" w:rsidRDefault="00F46442" w:rsidP="00F46442">
            <w:pPr>
              <w:pStyle w:val="Excel"/>
              <w:rPr>
                <w:rFonts w:ascii="Calibri" w:hAnsi="Calibri"/>
                <w:color w:val="000000"/>
              </w:rPr>
            </w:pPr>
          </w:p>
        </w:tc>
        <w:tc>
          <w:tcPr>
            <w:tcW w:w="1276" w:type="dxa"/>
            <w:vAlign w:val="bottom"/>
          </w:tcPr>
          <w:p w14:paraId="29E2747A" w14:textId="77777777" w:rsidR="00F46442" w:rsidRPr="00C10C92" w:rsidRDefault="00F46442" w:rsidP="00F46442">
            <w:pPr>
              <w:pStyle w:val="Excel"/>
              <w:rPr>
                <w:rFonts w:ascii="Calibri" w:hAnsi="Calibri"/>
                <w:color w:val="000000"/>
              </w:rPr>
            </w:pPr>
          </w:p>
        </w:tc>
        <w:tc>
          <w:tcPr>
            <w:tcW w:w="1275" w:type="dxa"/>
            <w:vAlign w:val="bottom"/>
          </w:tcPr>
          <w:p w14:paraId="6F9B475B" w14:textId="77777777" w:rsidR="00F46442" w:rsidRPr="00C10C92" w:rsidRDefault="00F46442" w:rsidP="00F46442">
            <w:pPr>
              <w:pStyle w:val="Excel"/>
              <w:rPr>
                <w:rFonts w:ascii="Calibri" w:hAnsi="Calibri"/>
                <w:color w:val="000000"/>
              </w:rPr>
            </w:pPr>
          </w:p>
        </w:tc>
      </w:tr>
      <w:tr w:rsidR="00F46442" w:rsidRPr="00C10C92" w14:paraId="5FD7B64D" w14:textId="77777777" w:rsidTr="00F46442">
        <w:tc>
          <w:tcPr>
            <w:tcW w:w="534" w:type="dxa"/>
            <w:shd w:val="clear" w:color="auto" w:fill="D9D9D9" w:themeFill="background1" w:themeFillShade="D9"/>
          </w:tcPr>
          <w:p w14:paraId="23888651" w14:textId="77777777" w:rsidR="00F46442" w:rsidRPr="000C4571" w:rsidRDefault="00F46442" w:rsidP="00F46442">
            <w:pPr>
              <w:pStyle w:val="Excel"/>
              <w:rPr>
                <w:lang w:val="ru-RU"/>
              </w:rPr>
            </w:pPr>
            <w:r>
              <w:rPr>
                <w:lang w:val="ru-RU"/>
              </w:rPr>
              <w:t>5</w:t>
            </w:r>
          </w:p>
        </w:tc>
        <w:tc>
          <w:tcPr>
            <w:tcW w:w="2268" w:type="dxa"/>
            <w:vAlign w:val="bottom"/>
          </w:tcPr>
          <w:p w14:paraId="4795A5A5" w14:textId="77777777" w:rsidR="00F46442" w:rsidRPr="00C10C92" w:rsidRDefault="00F46442" w:rsidP="00F46442">
            <w:pPr>
              <w:pStyle w:val="Excel"/>
              <w:rPr>
                <w:rFonts w:ascii="Calibri" w:hAnsi="Calibri"/>
                <w:color w:val="000000"/>
              </w:rPr>
            </w:pPr>
            <w:r w:rsidRPr="00C10C92">
              <w:t>MDS-B-Cr&amp;D-LT-Icur</w:t>
            </w:r>
          </w:p>
        </w:tc>
        <w:tc>
          <w:tcPr>
            <w:tcW w:w="1134" w:type="dxa"/>
            <w:vAlign w:val="bottom"/>
          </w:tcPr>
          <w:p w14:paraId="53008B13" w14:textId="77777777" w:rsidR="00F46442" w:rsidRDefault="00F46442" w:rsidP="00F46442">
            <w:pPr>
              <w:pStyle w:val="Excel"/>
              <w:rPr>
                <w:rFonts w:ascii="Calibri" w:hAnsi="Calibri"/>
                <w:color w:val="000000"/>
              </w:rPr>
            </w:pPr>
            <w:r>
              <w:rPr>
                <w:rFonts w:ascii="Calibri" w:hAnsi="Calibri"/>
                <w:color w:val="000000"/>
              </w:rPr>
              <w:t>Ba1</w:t>
            </w:r>
          </w:p>
        </w:tc>
        <w:tc>
          <w:tcPr>
            <w:tcW w:w="1134" w:type="dxa"/>
            <w:vAlign w:val="bottom"/>
          </w:tcPr>
          <w:p w14:paraId="56E43377" w14:textId="77777777" w:rsidR="00F46442" w:rsidRPr="00C10C92" w:rsidRDefault="00F46442" w:rsidP="00F46442">
            <w:pPr>
              <w:pStyle w:val="Excel"/>
              <w:rPr>
                <w:rFonts w:ascii="Calibri" w:hAnsi="Calibri"/>
                <w:color w:val="000000"/>
              </w:rPr>
            </w:pPr>
          </w:p>
        </w:tc>
        <w:tc>
          <w:tcPr>
            <w:tcW w:w="1559" w:type="dxa"/>
            <w:vAlign w:val="bottom"/>
          </w:tcPr>
          <w:p w14:paraId="0B9734B9" w14:textId="77777777" w:rsidR="00F46442" w:rsidRPr="00C10C92" w:rsidRDefault="00F46442" w:rsidP="00F46442">
            <w:pPr>
              <w:pStyle w:val="Excel"/>
              <w:rPr>
                <w:rFonts w:ascii="Calibri" w:hAnsi="Calibri"/>
                <w:color w:val="000000"/>
              </w:rPr>
            </w:pPr>
          </w:p>
        </w:tc>
        <w:tc>
          <w:tcPr>
            <w:tcW w:w="1276" w:type="dxa"/>
            <w:vAlign w:val="bottom"/>
          </w:tcPr>
          <w:p w14:paraId="42CE648A" w14:textId="77777777" w:rsidR="00F46442" w:rsidRPr="00C10C92" w:rsidRDefault="00F46442" w:rsidP="00F46442">
            <w:pPr>
              <w:pStyle w:val="Excel"/>
              <w:rPr>
                <w:rFonts w:ascii="Calibri" w:hAnsi="Calibri"/>
                <w:color w:val="000000"/>
              </w:rPr>
            </w:pPr>
          </w:p>
        </w:tc>
        <w:tc>
          <w:tcPr>
            <w:tcW w:w="1275" w:type="dxa"/>
            <w:vAlign w:val="bottom"/>
          </w:tcPr>
          <w:p w14:paraId="02F3D8FB" w14:textId="77777777" w:rsidR="00F46442" w:rsidRPr="00C10C92" w:rsidRDefault="00F46442" w:rsidP="00F46442">
            <w:pPr>
              <w:pStyle w:val="Excel"/>
              <w:rPr>
                <w:rFonts w:ascii="Calibri" w:hAnsi="Calibri"/>
                <w:color w:val="000000"/>
              </w:rPr>
            </w:pPr>
          </w:p>
        </w:tc>
      </w:tr>
    </w:tbl>
    <w:p w14:paraId="0ABE3EEC" w14:textId="77777777" w:rsidR="00D002F9" w:rsidRDefault="00D002F9">
      <w:pPr>
        <w:rPr>
          <w:u w:val="single"/>
        </w:rPr>
      </w:pPr>
      <w:r>
        <w:rPr>
          <w:u w:val="single"/>
        </w:rPr>
        <w:br w:type="page"/>
      </w:r>
    </w:p>
    <w:p w14:paraId="5F199E5B" w14:textId="1AE2D2D0" w:rsidR="00F46442" w:rsidRPr="0026372E" w:rsidRDefault="00F46442" w:rsidP="00F46442">
      <w:r w:rsidRPr="00851BE6">
        <w:rPr>
          <w:u w:val="single"/>
        </w:rPr>
        <w:t>Пример №</w:t>
      </w:r>
      <w:r>
        <w:rPr>
          <w:u w:val="single"/>
        </w:rPr>
        <w:t>3</w:t>
      </w:r>
      <w:r>
        <w:t xml:space="preserve"> загружает рейтинги выборочно</w:t>
      </w:r>
      <w:r w:rsidRPr="000C4571">
        <w:t xml:space="preserve"> – указаны коды нужных рейтингов</w:t>
      </w:r>
      <w:r>
        <w:t xml:space="preserve">. Если конкретного рейтинга не присваивалось, то </w:t>
      </w:r>
      <w:r w:rsidRPr="000C4571">
        <w:t>строка</w:t>
      </w:r>
      <w:r>
        <w:t xml:space="preserve"> с ним будет пустой.</w:t>
      </w:r>
      <w:r w:rsidRPr="0026372E">
        <w:t xml:space="preserve"> </w:t>
      </w:r>
      <w:r>
        <w:rPr>
          <w:lang w:val="en-US"/>
        </w:rPr>
        <w:t>Company</w:t>
      </w:r>
      <w:r w:rsidRPr="0026372E">
        <w:t xml:space="preserve"> </w:t>
      </w:r>
      <w:r>
        <w:rPr>
          <w:lang w:val="en-US"/>
        </w:rPr>
        <w:t>Flags</w:t>
      </w:r>
      <w:r>
        <w:t xml:space="preserve"> = </w:t>
      </w:r>
      <w:proofErr w:type="gramStart"/>
      <w:r>
        <w:t>5  -</w:t>
      </w:r>
      <w:proofErr w:type="gramEnd"/>
      <w:r>
        <w:t xml:space="preserve"> означает реального эмитента и всех гарантов, а рейтинги эмитента-оператора не показывать, даже если они известны.</w:t>
      </w:r>
    </w:p>
    <w:tbl>
      <w:tblPr>
        <w:tblStyle w:val="a6"/>
        <w:tblW w:w="9180" w:type="dxa"/>
        <w:tblLayout w:type="fixed"/>
        <w:tblLook w:val="04A0" w:firstRow="1" w:lastRow="0" w:firstColumn="1" w:lastColumn="0" w:noHBand="0" w:noVBand="1"/>
      </w:tblPr>
      <w:tblGrid>
        <w:gridCol w:w="534"/>
        <w:gridCol w:w="1275"/>
        <w:gridCol w:w="1418"/>
        <w:gridCol w:w="1417"/>
        <w:gridCol w:w="1560"/>
        <w:gridCol w:w="1275"/>
        <w:gridCol w:w="1701"/>
      </w:tblGrid>
      <w:tr w:rsidR="00F46442" w14:paraId="5F8E7F65" w14:textId="77777777" w:rsidTr="00F46442">
        <w:tc>
          <w:tcPr>
            <w:tcW w:w="534" w:type="dxa"/>
            <w:shd w:val="clear" w:color="auto" w:fill="D9D9D9" w:themeFill="background1" w:themeFillShade="D9"/>
          </w:tcPr>
          <w:p w14:paraId="74DCE598" w14:textId="77777777" w:rsidR="00F46442" w:rsidRPr="0026372E" w:rsidRDefault="00F46442" w:rsidP="00F46442">
            <w:pPr>
              <w:pStyle w:val="Excel"/>
              <w:jc w:val="center"/>
              <w:rPr>
                <w:lang w:val="ru-RU"/>
              </w:rPr>
            </w:pPr>
            <w:bookmarkStart w:id="73" w:name="OLE_LINK42"/>
            <w:bookmarkStart w:id="74" w:name="OLE_LINK43"/>
          </w:p>
        </w:tc>
        <w:tc>
          <w:tcPr>
            <w:tcW w:w="1275" w:type="dxa"/>
            <w:shd w:val="clear" w:color="auto" w:fill="D9D9D9" w:themeFill="background1" w:themeFillShade="D9"/>
          </w:tcPr>
          <w:p w14:paraId="5960DE92" w14:textId="77777777" w:rsidR="00F46442" w:rsidRDefault="00F46442" w:rsidP="00F46442">
            <w:pPr>
              <w:pStyle w:val="Excel"/>
              <w:jc w:val="center"/>
            </w:pPr>
            <w:r>
              <w:t>A</w:t>
            </w:r>
          </w:p>
        </w:tc>
        <w:tc>
          <w:tcPr>
            <w:tcW w:w="1418" w:type="dxa"/>
            <w:shd w:val="clear" w:color="auto" w:fill="D9D9D9" w:themeFill="background1" w:themeFillShade="D9"/>
          </w:tcPr>
          <w:p w14:paraId="74476585" w14:textId="77777777" w:rsidR="00F46442" w:rsidRPr="00C11F3F" w:rsidRDefault="00F46442" w:rsidP="00F46442">
            <w:pPr>
              <w:pStyle w:val="Excel"/>
              <w:jc w:val="center"/>
            </w:pPr>
            <w:r>
              <w:t>B</w:t>
            </w:r>
          </w:p>
        </w:tc>
        <w:tc>
          <w:tcPr>
            <w:tcW w:w="1417" w:type="dxa"/>
            <w:shd w:val="clear" w:color="auto" w:fill="D9D9D9" w:themeFill="background1" w:themeFillShade="D9"/>
          </w:tcPr>
          <w:p w14:paraId="720EA164" w14:textId="77777777" w:rsidR="00F46442" w:rsidRDefault="00F46442" w:rsidP="00F46442">
            <w:pPr>
              <w:pStyle w:val="Excel"/>
              <w:jc w:val="center"/>
            </w:pPr>
            <w:r>
              <w:t>C</w:t>
            </w:r>
          </w:p>
        </w:tc>
        <w:tc>
          <w:tcPr>
            <w:tcW w:w="1560" w:type="dxa"/>
            <w:shd w:val="clear" w:color="auto" w:fill="D9D9D9" w:themeFill="background1" w:themeFillShade="D9"/>
          </w:tcPr>
          <w:p w14:paraId="36525FC2" w14:textId="77777777" w:rsidR="00F46442" w:rsidRDefault="00F46442" w:rsidP="00F46442">
            <w:pPr>
              <w:pStyle w:val="Excel"/>
              <w:jc w:val="center"/>
            </w:pPr>
            <w:r>
              <w:t>D</w:t>
            </w:r>
          </w:p>
        </w:tc>
        <w:tc>
          <w:tcPr>
            <w:tcW w:w="1275" w:type="dxa"/>
            <w:shd w:val="clear" w:color="auto" w:fill="D9D9D9" w:themeFill="background1" w:themeFillShade="D9"/>
          </w:tcPr>
          <w:p w14:paraId="113054A5" w14:textId="77777777" w:rsidR="00F46442" w:rsidRDefault="00F46442" w:rsidP="00F46442">
            <w:pPr>
              <w:pStyle w:val="Excel"/>
              <w:jc w:val="center"/>
            </w:pPr>
            <w:r>
              <w:t>E</w:t>
            </w:r>
          </w:p>
        </w:tc>
        <w:tc>
          <w:tcPr>
            <w:tcW w:w="1701" w:type="dxa"/>
            <w:shd w:val="clear" w:color="auto" w:fill="D9D9D9" w:themeFill="background1" w:themeFillShade="D9"/>
          </w:tcPr>
          <w:p w14:paraId="062BF624" w14:textId="77777777" w:rsidR="00F46442" w:rsidRDefault="00F46442" w:rsidP="00F46442">
            <w:pPr>
              <w:pStyle w:val="Excel"/>
              <w:jc w:val="center"/>
            </w:pPr>
            <w:r>
              <w:t>F</w:t>
            </w:r>
          </w:p>
        </w:tc>
      </w:tr>
      <w:tr w:rsidR="00F46442" w:rsidRPr="00997D31" w14:paraId="633D3F50" w14:textId="77777777" w:rsidTr="00F46442">
        <w:tc>
          <w:tcPr>
            <w:tcW w:w="534" w:type="dxa"/>
            <w:shd w:val="clear" w:color="auto" w:fill="D9D9D9" w:themeFill="background1" w:themeFillShade="D9"/>
          </w:tcPr>
          <w:p w14:paraId="78BA27FF" w14:textId="77777777" w:rsidR="00F46442" w:rsidRPr="00D90D84" w:rsidRDefault="00F46442" w:rsidP="00F46442">
            <w:pPr>
              <w:pStyle w:val="Excel"/>
            </w:pPr>
            <w:r>
              <w:t>1</w:t>
            </w:r>
          </w:p>
        </w:tc>
        <w:tc>
          <w:tcPr>
            <w:tcW w:w="8646" w:type="dxa"/>
            <w:gridSpan w:val="6"/>
          </w:tcPr>
          <w:p w14:paraId="189D4778" w14:textId="77777777" w:rsidR="00F46442" w:rsidRDefault="00F46442" w:rsidP="00F46442">
            <w:pPr>
              <w:pStyle w:val="Excel"/>
            </w:pPr>
            <w:r>
              <w:t>=InstrumentRatings(“</w:t>
            </w:r>
            <w:r w:rsidRPr="00C560E7">
              <w:t>XS0290581569</w:t>
            </w:r>
            <w:r>
              <w:t xml:space="preserve">”; СЕГОДНЯ(); </w:t>
            </w:r>
          </w:p>
          <w:p w14:paraId="64CB745F" w14:textId="77777777" w:rsidR="00F46442" w:rsidRDefault="00F46442" w:rsidP="00F46442">
            <w:pPr>
              <w:pStyle w:val="Excel"/>
            </w:pPr>
            <w:r>
              <w:t>“</w:t>
            </w:r>
            <w:r w:rsidRPr="00C10C92">
              <w:t>MDS-Bnd-Isc-Icur</w:t>
            </w:r>
            <w:r>
              <w:t xml:space="preserve">, </w:t>
            </w:r>
            <w:r w:rsidRPr="0026372E">
              <w:t>FCH-Bnd-Isc-Icur</w:t>
            </w:r>
            <w:r>
              <w:t xml:space="preserve">”; </w:t>
            </w:r>
          </w:p>
          <w:p w14:paraId="6C3C600A" w14:textId="77777777" w:rsidR="00F46442" w:rsidRPr="00C560E7" w:rsidRDefault="00F46442" w:rsidP="00F46442">
            <w:pPr>
              <w:pStyle w:val="Excel"/>
            </w:pPr>
            <w:r>
              <w:t>“</w:t>
            </w:r>
            <w:r w:rsidRPr="00C10C92">
              <w:t>S&amp;P-I-Cr&amp;D-ShT</w:t>
            </w:r>
            <w:r>
              <w:t>;</w:t>
            </w:r>
            <w:r w:rsidRPr="00C10C92">
              <w:t xml:space="preserve"> MDS-B-Cr&amp;D-LT-Icur</w:t>
            </w:r>
            <w:r>
              <w:t>”;5)</w:t>
            </w:r>
          </w:p>
        </w:tc>
      </w:tr>
      <w:tr w:rsidR="00F46442" w14:paraId="5978B2AD" w14:textId="77777777" w:rsidTr="00F46442">
        <w:tc>
          <w:tcPr>
            <w:tcW w:w="534" w:type="dxa"/>
            <w:shd w:val="clear" w:color="auto" w:fill="D9D9D9" w:themeFill="background1" w:themeFillShade="D9"/>
          </w:tcPr>
          <w:p w14:paraId="3FB2DE9E" w14:textId="77777777" w:rsidR="00F46442" w:rsidRPr="002C49B7" w:rsidRDefault="00F46442" w:rsidP="00F46442">
            <w:pPr>
              <w:pStyle w:val="Excel"/>
            </w:pPr>
            <w:r>
              <w:t>2</w:t>
            </w:r>
          </w:p>
        </w:tc>
        <w:tc>
          <w:tcPr>
            <w:tcW w:w="1275" w:type="dxa"/>
            <w:vAlign w:val="bottom"/>
          </w:tcPr>
          <w:p w14:paraId="4C132538" w14:textId="77777777" w:rsidR="00F46442" w:rsidRPr="00851BE6" w:rsidRDefault="00F46442" w:rsidP="00F46442">
            <w:pPr>
              <w:pStyle w:val="Excel"/>
              <w:rPr>
                <w:rFonts w:ascii="Calibri" w:hAnsi="Calibri"/>
                <w:b/>
                <w:color w:val="000000"/>
              </w:rPr>
            </w:pPr>
          </w:p>
        </w:tc>
        <w:tc>
          <w:tcPr>
            <w:tcW w:w="1418" w:type="dxa"/>
            <w:vAlign w:val="bottom"/>
          </w:tcPr>
          <w:p w14:paraId="1587BCAC" w14:textId="77777777" w:rsidR="00F46442" w:rsidRPr="00C560E7" w:rsidRDefault="00F46442" w:rsidP="00F46442">
            <w:pPr>
              <w:pStyle w:val="Excel"/>
              <w:rPr>
                <w:rFonts w:ascii="Calibri" w:hAnsi="Calibri"/>
                <w:color w:val="000000"/>
              </w:rPr>
            </w:pPr>
          </w:p>
        </w:tc>
        <w:tc>
          <w:tcPr>
            <w:tcW w:w="1417" w:type="dxa"/>
            <w:vAlign w:val="bottom"/>
          </w:tcPr>
          <w:p w14:paraId="135DD878" w14:textId="77777777" w:rsidR="00F46442" w:rsidRDefault="00F46442" w:rsidP="00F46442">
            <w:pPr>
              <w:pStyle w:val="Excel"/>
              <w:rPr>
                <w:rFonts w:ascii="Calibri" w:hAnsi="Calibri"/>
                <w:color w:val="000000"/>
              </w:rPr>
            </w:pPr>
          </w:p>
        </w:tc>
        <w:tc>
          <w:tcPr>
            <w:tcW w:w="1560" w:type="dxa"/>
            <w:vAlign w:val="bottom"/>
          </w:tcPr>
          <w:p w14:paraId="12464019" w14:textId="77777777" w:rsidR="00F46442" w:rsidRDefault="00F46442" w:rsidP="00F46442">
            <w:pPr>
              <w:pStyle w:val="Excel"/>
              <w:rPr>
                <w:rFonts w:ascii="Calibri" w:hAnsi="Calibri"/>
                <w:color w:val="000000"/>
              </w:rPr>
            </w:pPr>
          </w:p>
        </w:tc>
        <w:tc>
          <w:tcPr>
            <w:tcW w:w="1275" w:type="dxa"/>
            <w:vAlign w:val="bottom"/>
          </w:tcPr>
          <w:p w14:paraId="2C15C405" w14:textId="77777777" w:rsidR="00F46442" w:rsidRDefault="00F46442" w:rsidP="00F46442">
            <w:pPr>
              <w:pStyle w:val="Excel"/>
              <w:rPr>
                <w:rFonts w:ascii="Calibri" w:hAnsi="Calibri"/>
                <w:color w:val="000000"/>
              </w:rPr>
            </w:pPr>
          </w:p>
        </w:tc>
        <w:tc>
          <w:tcPr>
            <w:tcW w:w="1701" w:type="dxa"/>
            <w:vAlign w:val="bottom"/>
          </w:tcPr>
          <w:p w14:paraId="5A0DAB7D" w14:textId="77777777" w:rsidR="00F46442" w:rsidRDefault="00F46442" w:rsidP="00F46442">
            <w:pPr>
              <w:pStyle w:val="Excel"/>
              <w:rPr>
                <w:rFonts w:ascii="Calibri" w:hAnsi="Calibri"/>
                <w:color w:val="000000"/>
              </w:rPr>
            </w:pPr>
          </w:p>
        </w:tc>
      </w:tr>
      <w:tr w:rsidR="00F46442" w14:paraId="75AB46EB" w14:textId="77777777" w:rsidTr="00F46442">
        <w:tc>
          <w:tcPr>
            <w:tcW w:w="534" w:type="dxa"/>
            <w:shd w:val="clear" w:color="auto" w:fill="D9D9D9" w:themeFill="background1" w:themeFillShade="D9"/>
          </w:tcPr>
          <w:p w14:paraId="066B6FA4" w14:textId="77777777" w:rsidR="00F46442" w:rsidRPr="002C49B7" w:rsidRDefault="00F46442" w:rsidP="00F46442">
            <w:pPr>
              <w:pStyle w:val="Excel"/>
            </w:pPr>
            <w:r>
              <w:t>3</w:t>
            </w:r>
          </w:p>
        </w:tc>
        <w:tc>
          <w:tcPr>
            <w:tcW w:w="1275" w:type="dxa"/>
            <w:vAlign w:val="bottom"/>
          </w:tcPr>
          <w:p w14:paraId="62A6A36B" w14:textId="77777777" w:rsidR="00F46442" w:rsidRPr="00851BE6" w:rsidRDefault="00F46442" w:rsidP="00F46442">
            <w:pPr>
              <w:pStyle w:val="Excel"/>
              <w:rPr>
                <w:rFonts w:ascii="Calibri" w:hAnsi="Calibri"/>
                <w:b/>
                <w:color w:val="000000"/>
              </w:rPr>
            </w:pPr>
          </w:p>
        </w:tc>
        <w:tc>
          <w:tcPr>
            <w:tcW w:w="1418" w:type="dxa"/>
            <w:vAlign w:val="bottom"/>
          </w:tcPr>
          <w:p w14:paraId="2DD82C98" w14:textId="77777777" w:rsidR="00F46442" w:rsidRPr="00C560E7" w:rsidRDefault="00F46442" w:rsidP="00F46442">
            <w:pPr>
              <w:pStyle w:val="Excel"/>
              <w:rPr>
                <w:rFonts w:ascii="Calibri" w:hAnsi="Calibri"/>
                <w:color w:val="000000"/>
              </w:rPr>
            </w:pPr>
          </w:p>
        </w:tc>
        <w:tc>
          <w:tcPr>
            <w:tcW w:w="1417" w:type="dxa"/>
            <w:vAlign w:val="bottom"/>
          </w:tcPr>
          <w:p w14:paraId="59338C33" w14:textId="77777777" w:rsidR="00F46442" w:rsidRDefault="00F46442" w:rsidP="00F46442">
            <w:pPr>
              <w:pStyle w:val="Excel"/>
              <w:rPr>
                <w:rFonts w:ascii="Calibri" w:hAnsi="Calibri"/>
                <w:color w:val="000000"/>
              </w:rPr>
            </w:pPr>
          </w:p>
        </w:tc>
        <w:tc>
          <w:tcPr>
            <w:tcW w:w="1560" w:type="dxa"/>
            <w:vAlign w:val="bottom"/>
          </w:tcPr>
          <w:p w14:paraId="29965739" w14:textId="77777777" w:rsidR="00F46442" w:rsidRDefault="00F46442" w:rsidP="00F46442">
            <w:pPr>
              <w:pStyle w:val="Excel"/>
              <w:rPr>
                <w:rFonts w:ascii="Calibri" w:hAnsi="Calibri"/>
                <w:color w:val="000000"/>
              </w:rPr>
            </w:pPr>
          </w:p>
        </w:tc>
        <w:tc>
          <w:tcPr>
            <w:tcW w:w="1275" w:type="dxa"/>
            <w:vAlign w:val="bottom"/>
          </w:tcPr>
          <w:p w14:paraId="079CDF41" w14:textId="77777777" w:rsidR="00F46442" w:rsidRDefault="00F46442" w:rsidP="00F46442">
            <w:pPr>
              <w:pStyle w:val="Excel"/>
              <w:rPr>
                <w:rFonts w:ascii="Calibri" w:hAnsi="Calibri"/>
                <w:color w:val="000000"/>
              </w:rPr>
            </w:pPr>
          </w:p>
        </w:tc>
        <w:tc>
          <w:tcPr>
            <w:tcW w:w="1701" w:type="dxa"/>
            <w:vAlign w:val="bottom"/>
          </w:tcPr>
          <w:p w14:paraId="282D8746" w14:textId="77777777" w:rsidR="00F46442" w:rsidRDefault="00F46442" w:rsidP="00F46442">
            <w:pPr>
              <w:pStyle w:val="Excel"/>
              <w:rPr>
                <w:rFonts w:ascii="Calibri" w:hAnsi="Calibri"/>
                <w:color w:val="000000"/>
              </w:rPr>
            </w:pPr>
          </w:p>
        </w:tc>
      </w:tr>
    </w:tbl>
    <w:p w14:paraId="46CC91F1" w14:textId="77777777" w:rsidR="00F46442" w:rsidRPr="0026372E" w:rsidRDefault="00F46442" w:rsidP="00F46442">
      <w:r>
        <w:t>Результат</w:t>
      </w:r>
      <w:r w:rsidRPr="0026372E">
        <w:t xml:space="preserve"> </w:t>
      </w:r>
      <w:r>
        <w:t>по</w:t>
      </w:r>
      <w:r w:rsidRPr="0026372E">
        <w:t xml:space="preserve"> </w:t>
      </w:r>
      <w:r>
        <w:t>окончании</w:t>
      </w:r>
      <w:r w:rsidRPr="0026372E">
        <w:t xml:space="preserve"> </w:t>
      </w:r>
      <w:r>
        <w:t>загрузки</w:t>
      </w:r>
      <w:r w:rsidRPr="0026372E">
        <w:t xml:space="preserve"> </w:t>
      </w:r>
      <w:r>
        <w:t>может</w:t>
      </w:r>
      <w:r w:rsidRPr="0026372E">
        <w:t xml:space="preserve"> </w:t>
      </w:r>
      <w:r>
        <w:t>выглядеть</w:t>
      </w:r>
      <w:r w:rsidRPr="0026372E">
        <w:t xml:space="preserve"> </w:t>
      </w:r>
      <w:r>
        <w:t>следующим</w:t>
      </w:r>
      <w:r w:rsidRPr="0026372E">
        <w:t xml:space="preserve"> </w:t>
      </w:r>
      <w:r>
        <w:t>образом</w:t>
      </w:r>
      <w:r w:rsidRPr="0026372E">
        <w:t xml:space="preserve">. </w:t>
      </w:r>
      <w:r>
        <w:t>В данном случае, у инструмента есть реальный эмитент и два гаранта. По каждой из компаний сделана попытка загрузить два рейтинга, но не у каждой компании эти рейтинги есть – часть строчек остаются пусты. Так же и у самого инструмента может не быть всех требуемых рейтингов – как например «</w:t>
      </w:r>
      <w:r w:rsidRPr="0026372E">
        <w:t>FCH-Bnd-Isc-Icur</w:t>
      </w:r>
      <w:r>
        <w:t>».</w:t>
      </w:r>
    </w:p>
    <w:tbl>
      <w:tblPr>
        <w:tblStyle w:val="a6"/>
        <w:tblpPr w:leftFromText="180" w:rightFromText="180" w:vertAnchor="text" w:tblpY="1"/>
        <w:tblOverlap w:val="never"/>
        <w:tblW w:w="9180" w:type="dxa"/>
        <w:tblLayout w:type="fixed"/>
        <w:tblLook w:val="04A0" w:firstRow="1" w:lastRow="0" w:firstColumn="1" w:lastColumn="0" w:noHBand="0" w:noVBand="1"/>
      </w:tblPr>
      <w:tblGrid>
        <w:gridCol w:w="534"/>
        <w:gridCol w:w="2268"/>
        <w:gridCol w:w="1134"/>
        <w:gridCol w:w="1134"/>
        <w:gridCol w:w="1559"/>
        <w:gridCol w:w="1276"/>
        <w:gridCol w:w="1275"/>
      </w:tblGrid>
      <w:tr w:rsidR="00F46442" w14:paraId="598A6BC4" w14:textId="77777777" w:rsidTr="00F46442">
        <w:tc>
          <w:tcPr>
            <w:tcW w:w="534" w:type="dxa"/>
            <w:shd w:val="clear" w:color="auto" w:fill="D9D9D9" w:themeFill="background1" w:themeFillShade="D9"/>
          </w:tcPr>
          <w:p w14:paraId="3107AC09" w14:textId="77777777" w:rsidR="00F46442" w:rsidRPr="0026372E" w:rsidRDefault="00F46442" w:rsidP="00F46442">
            <w:pPr>
              <w:pStyle w:val="Excel"/>
              <w:jc w:val="center"/>
              <w:rPr>
                <w:lang w:val="ru-RU"/>
              </w:rPr>
            </w:pPr>
          </w:p>
        </w:tc>
        <w:tc>
          <w:tcPr>
            <w:tcW w:w="2268" w:type="dxa"/>
            <w:shd w:val="clear" w:color="auto" w:fill="D9D9D9" w:themeFill="background1" w:themeFillShade="D9"/>
          </w:tcPr>
          <w:p w14:paraId="0E5F94D0" w14:textId="77777777" w:rsidR="00F46442" w:rsidRDefault="00F46442" w:rsidP="00F46442">
            <w:pPr>
              <w:pStyle w:val="Excel"/>
              <w:jc w:val="center"/>
            </w:pPr>
            <w:r>
              <w:t>A</w:t>
            </w:r>
          </w:p>
        </w:tc>
        <w:tc>
          <w:tcPr>
            <w:tcW w:w="1134" w:type="dxa"/>
            <w:shd w:val="clear" w:color="auto" w:fill="D9D9D9" w:themeFill="background1" w:themeFillShade="D9"/>
          </w:tcPr>
          <w:p w14:paraId="03DCA43E" w14:textId="77777777" w:rsidR="00F46442" w:rsidRPr="00C11F3F" w:rsidRDefault="00F46442" w:rsidP="00F46442">
            <w:pPr>
              <w:pStyle w:val="Excel"/>
              <w:jc w:val="center"/>
            </w:pPr>
            <w:r>
              <w:t>B</w:t>
            </w:r>
          </w:p>
        </w:tc>
        <w:tc>
          <w:tcPr>
            <w:tcW w:w="1134" w:type="dxa"/>
            <w:shd w:val="clear" w:color="auto" w:fill="D9D9D9" w:themeFill="background1" w:themeFillShade="D9"/>
          </w:tcPr>
          <w:p w14:paraId="4295863C" w14:textId="77777777" w:rsidR="00F46442" w:rsidRDefault="00F46442" w:rsidP="00F46442">
            <w:pPr>
              <w:pStyle w:val="Excel"/>
              <w:jc w:val="center"/>
            </w:pPr>
            <w:r>
              <w:t>C</w:t>
            </w:r>
          </w:p>
        </w:tc>
        <w:tc>
          <w:tcPr>
            <w:tcW w:w="1559" w:type="dxa"/>
            <w:shd w:val="clear" w:color="auto" w:fill="D9D9D9" w:themeFill="background1" w:themeFillShade="D9"/>
          </w:tcPr>
          <w:p w14:paraId="7D4B8FF9" w14:textId="77777777" w:rsidR="00F46442" w:rsidRDefault="00F46442" w:rsidP="00F46442">
            <w:pPr>
              <w:pStyle w:val="Excel"/>
              <w:jc w:val="center"/>
            </w:pPr>
            <w:r>
              <w:t>D</w:t>
            </w:r>
          </w:p>
        </w:tc>
        <w:tc>
          <w:tcPr>
            <w:tcW w:w="1276" w:type="dxa"/>
            <w:shd w:val="clear" w:color="auto" w:fill="D9D9D9" w:themeFill="background1" w:themeFillShade="D9"/>
          </w:tcPr>
          <w:p w14:paraId="56DF3E0A" w14:textId="77777777" w:rsidR="00F46442" w:rsidRDefault="00F46442" w:rsidP="00F46442">
            <w:pPr>
              <w:pStyle w:val="Excel"/>
              <w:jc w:val="center"/>
            </w:pPr>
            <w:r>
              <w:t>E</w:t>
            </w:r>
          </w:p>
        </w:tc>
        <w:tc>
          <w:tcPr>
            <w:tcW w:w="1275" w:type="dxa"/>
            <w:shd w:val="clear" w:color="auto" w:fill="D9D9D9" w:themeFill="background1" w:themeFillShade="D9"/>
          </w:tcPr>
          <w:p w14:paraId="4D5BE5C4" w14:textId="77777777" w:rsidR="00F46442" w:rsidRDefault="00F46442" w:rsidP="00F46442">
            <w:pPr>
              <w:pStyle w:val="Excel"/>
              <w:jc w:val="center"/>
            </w:pPr>
            <w:r>
              <w:t>F</w:t>
            </w:r>
          </w:p>
        </w:tc>
      </w:tr>
      <w:tr w:rsidR="00F46442" w14:paraId="6ABC62B1" w14:textId="77777777" w:rsidTr="00F46442">
        <w:tc>
          <w:tcPr>
            <w:tcW w:w="534" w:type="dxa"/>
            <w:shd w:val="clear" w:color="auto" w:fill="D9D9D9" w:themeFill="background1" w:themeFillShade="D9"/>
          </w:tcPr>
          <w:p w14:paraId="2E5516B2" w14:textId="77777777" w:rsidR="00F46442" w:rsidRPr="002C49B7" w:rsidRDefault="00F46442" w:rsidP="00F46442">
            <w:pPr>
              <w:pStyle w:val="Excel"/>
            </w:pPr>
            <w:r w:rsidRPr="0026372E">
              <w:t>1</w:t>
            </w:r>
          </w:p>
        </w:tc>
        <w:tc>
          <w:tcPr>
            <w:tcW w:w="2268" w:type="dxa"/>
            <w:vAlign w:val="bottom"/>
          </w:tcPr>
          <w:p w14:paraId="11547200" w14:textId="77777777" w:rsidR="00F46442" w:rsidRPr="0026372E" w:rsidRDefault="00F46442" w:rsidP="00F46442">
            <w:pPr>
              <w:pStyle w:val="Excel"/>
              <w:rPr>
                <w:rFonts w:ascii="Calibri" w:hAnsi="Calibri"/>
                <w:b/>
                <w:color w:val="000000"/>
              </w:rPr>
            </w:pPr>
            <w:r>
              <w:rPr>
                <w:rFonts w:ascii="Calibri" w:hAnsi="Calibri"/>
                <w:b/>
                <w:color w:val="000000"/>
              </w:rPr>
              <w:t>Name</w:t>
            </w:r>
          </w:p>
        </w:tc>
        <w:tc>
          <w:tcPr>
            <w:tcW w:w="1134" w:type="dxa"/>
            <w:vAlign w:val="bottom"/>
          </w:tcPr>
          <w:p w14:paraId="6FA61A7A" w14:textId="77777777" w:rsidR="00F46442" w:rsidRDefault="00F46442" w:rsidP="00F46442">
            <w:pPr>
              <w:pStyle w:val="Excel"/>
              <w:rPr>
                <w:rFonts w:ascii="Calibri" w:hAnsi="Calibri"/>
                <w:color w:val="000000"/>
              </w:rPr>
            </w:pPr>
            <w:r w:rsidRPr="00C05E9B">
              <w:rPr>
                <w:rFonts w:ascii="Calibri" w:hAnsi="Calibri"/>
                <w:b/>
                <w:color w:val="000000"/>
              </w:rPr>
              <w:t>Last</w:t>
            </w:r>
          </w:p>
        </w:tc>
        <w:tc>
          <w:tcPr>
            <w:tcW w:w="1134" w:type="dxa"/>
            <w:vAlign w:val="bottom"/>
          </w:tcPr>
          <w:p w14:paraId="5252A82A" w14:textId="77777777" w:rsidR="00F46442" w:rsidRPr="0026372E" w:rsidRDefault="00F46442" w:rsidP="00F46442">
            <w:pPr>
              <w:pStyle w:val="Excel"/>
              <w:rPr>
                <w:rFonts w:ascii="Calibri" w:hAnsi="Calibri"/>
                <w:color w:val="000000"/>
              </w:rPr>
            </w:pPr>
            <w:r w:rsidRPr="00C05E9B">
              <w:rPr>
                <w:rFonts w:ascii="Calibri" w:hAnsi="Calibri"/>
                <w:b/>
                <w:color w:val="000000"/>
              </w:rPr>
              <w:t xml:space="preserve"> Outlook</w:t>
            </w:r>
          </w:p>
        </w:tc>
        <w:tc>
          <w:tcPr>
            <w:tcW w:w="1559" w:type="dxa"/>
            <w:vAlign w:val="bottom"/>
          </w:tcPr>
          <w:p w14:paraId="480A3809" w14:textId="77777777" w:rsidR="00F46442" w:rsidRPr="0026372E" w:rsidRDefault="00F46442" w:rsidP="00F46442">
            <w:pPr>
              <w:pStyle w:val="Excel"/>
              <w:rPr>
                <w:rFonts w:ascii="Calibri" w:hAnsi="Calibri"/>
                <w:color w:val="000000"/>
              </w:rPr>
            </w:pPr>
            <w:r w:rsidRPr="00C05E9B">
              <w:rPr>
                <w:rFonts w:ascii="Calibri" w:hAnsi="Calibri"/>
                <w:b/>
                <w:color w:val="000000"/>
              </w:rPr>
              <w:t xml:space="preserve"> Change</w:t>
            </w:r>
          </w:p>
        </w:tc>
        <w:tc>
          <w:tcPr>
            <w:tcW w:w="1276" w:type="dxa"/>
            <w:vAlign w:val="bottom"/>
          </w:tcPr>
          <w:p w14:paraId="4B1496DF" w14:textId="77777777" w:rsidR="00F46442" w:rsidRPr="0026372E" w:rsidRDefault="00F46442" w:rsidP="00F46442">
            <w:pPr>
              <w:pStyle w:val="Excel"/>
              <w:rPr>
                <w:rFonts w:ascii="Calibri" w:hAnsi="Calibri"/>
                <w:color w:val="000000"/>
              </w:rPr>
            </w:pPr>
            <w:r w:rsidRPr="00C05E9B">
              <w:rPr>
                <w:rFonts w:ascii="Calibri" w:hAnsi="Calibri"/>
                <w:b/>
                <w:color w:val="000000"/>
              </w:rPr>
              <w:t xml:space="preserve"> Time</w:t>
            </w:r>
          </w:p>
        </w:tc>
        <w:tc>
          <w:tcPr>
            <w:tcW w:w="1275" w:type="dxa"/>
            <w:vAlign w:val="bottom"/>
          </w:tcPr>
          <w:p w14:paraId="6FECCE89" w14:textId="77777777" w:rsidR="00F46442" w:rsidRPr="0026372E" w:rsidRDefault="00F46442" w:rsidP="00F46442">
            <w:pPr>
              <w:pStyle w:val="Excel"/>
              <w:rPr>
                <w:rFonts w:ascii="Calibri" w:hAnsi="Calibri"/>
                <w:color w:val="000000"/>
              </w:rPr>
            </w:pPr>
            <w:r w:rsidRPr="0026372E">
              <w:rPr>
                <w:rFonts w:ascii="Calibri" w:hAnsi="Calibri"/>
                <w:b/>
                <w:color w:val="000000"/>
              </w:rPr>
              <w:t xml:space="preserve"> Role</w:t>
            </w:r>
          </w:p>
        </w:tc>
      </w:tr>
      <w:tr w:rsidR="00F46442" w:rsidRPr="0026372E" w14:paraId="4F398349" w14:textId="77777777" w:rsidTr="00F46442">
        <w:tc>
          <w:tcPr>
            <w:tcW w:w="534" w:type="dxa"/>
            <w:shd w:val="clear" w:color="auto" w:fill="D9D9D9" w:themeFill="background1" w:themeFillShade="D9"/>
          </w:tcPr>
          <w:p w14:paraId="582302FB" w14:textId="77777777" w:rsidR="00F46442" w:rsidRPr="0026372E" w:rsidRDefault="00F46442" w:rsidP="00F46442">
            <w:pPr>
              <w:pStyle w:val="Excel"/>
            </w:pPr>
            <w:r w:rsidRPr="0026372E">
              <w:t>2</w:t>
            </w:r>
          </w:p>
        </w:tc>
        <w:tc>
          <w:tcPr>
            <w:tcW w:w="2268" w:type="dxa"/>
            <w:vAlign w:val="bottom"/>
          </w:tcPr>
          <w:p w14:paraId="5236397D" w14:textId="77777777" w:rsidR="00F46442" w:rsidRPr="0026372E" w:rsidRDefault="00F46442" w:rsidP="00F46442">
            <w:pPr>
              <w:pStyle w:val="Excel"/>
              <w:rPr>
                <w:rFonts w:ascii="Calibri" w:hAnsi="Calibri"/>
                <w:color w:val="000000"/>
              </w:rPr>
            </w:pPr>
            <w:bookmarkStart w:id="75" w:name="OLE_LINK20"/>
            <w:bookmarkStart w:id="76" w:name="OLE_LINK21"/>
            <w:bookmarkStart w:id="77" w:name="OLE_LINK22"/>
            <w:r w:rsidRPr="00C10C92">
              <w:t>MDS-Bnd-Isc-Icur</w:t>
            </w:r>
            <w:bookmarkEnd w:id="75"/>
            <w:bookmarkEnd w:id="76"/>
            <w:bookmarkEnd w:id="77"/>
          </w:p>
        </w:tc>
        <w:tc>
          <w:tcPr>
            <w:tcW w:w="1134" w:type="dxa"/>
            <w:vAlign w:val="bottom"/>
          </w:tcPr>
          <w:p w14:paraId="0548563E" w14:textId="77777777" w:rsidR="00F46442" w:rsidRDefault="00F46442" w:rsidP="00F46442">
            <w:pPr>
              <w:pStyle w:val="Excel"/>
              <w:rPr>
                <w:rFonts w:ascii="Calibri" w:hAnsi="Calibri"/>
                <w:color w:val="000000"/>
              </w:rPr>
            </w:pPr>
            <w:r>
              <w:rPr>
                <w:rFonts w:ascii="Calibri" w:hAnsi="Calibri"/>
                <w:color w:val="000000"/>
              </w:rPr>
              <w:t>Ba3</w:t>
            </w:r>
          </w:p>
        </w:tc>
        <w:tc>
          <w:tcPr>
            <w:tcW w:w="1134" w:type="dxa"/>
            <w:vAlign w:val="bottom"/>
          </w:tcPr>
          <w:p w14:paraId="4321363B" w14:textId="77777777" w:rsidR="00F46442" w:rsidRPr="0026372E" w:rsidRDefault="00F46442" w:rsidP="00F46442">
            <w:pPr>
              <w:pStyle w:val="Excel"/>
              <w:rPr>
                <w:rFonts w:ascii="Calibri" w:hAnsi="Calibri"/>
                <w:color w:val="000000"/>
              </w:rPr>
            </w:pPr>
            <w:r>
              <w:rPr>
                <w:rFonts w:ascii="Calibri" w:hAnsi="Calibri"/>
                <w:color w:val="000000"/>
              </w:rPr>
              <w:t>Stable</w:t>
            </w:r>
          </w:p>
        </w:tc>
        <w:tc>
          <w:tcPr>
            <w:tcW w:w="1559" w:type="dxa"/>
            <w:vAlign w:val="bottom"/>
          </w:tcPr>
          <w:p w14:paraId="6C2A47A1" w14:textId="77777777" w:rsidR="00F46442" w:rsidRPr="0026372E" w:rsidRDefault="00F46442" w:rsidP="00F46442">
            <w:pPr>
              <w:pStyle w:val="Excel"/>
              <w:rPr>
                <w:rFonts w:ascii="Calibri" w:hAnsi="Calibri"/>
                <w:color w:val="000000"/>
              </w:rPr>
            </w:pPr>
            <w:r>
              <w:rPr>
                <w:rFonts w:ascii="Calibri" w:hAnsi="Calibri"/>
                <w:color w:val="000000"/>
              </w:rPr>
              <w:t>Assigned</w:t>
            </w:r>
          </w:p>
        </w:tc>
        <w:tc>
          <w:tcPr>
            <w:tcW w:w="1276" w:type="dxa"/>
            <w:vAlign w:val="bottom"/>
          </w:tcPr>
          <w:p w14:paraId="2D0ACF4B" w14:textId="77777777" w:rsidR="00F46442" w:rsidRPr="0026372E" w:rsidRDefault="00F46442" w:rsidP="00F46442">
            <w:pPr>
              <w:pStyle w:val="Excel"/>
              <w:rPr>
                <w:rFonts w:ascii="Calibri" w:hAnsi="Calibri"/>
                <w:color w:val="000000"/>
              </w:rPr>
            </w:pPr>
            <w:r w:rsidRPr="00C05E9B">
              <w:rPr>
                <w:rFonts w:ascii="Calibri" w:hAnsi="Calibri"/>
                <w:color w:val="000000"/>
              </w:rPr>
              <w:t>0</w:t>
            </w:r>
            <w:r>
              <w:rPr>
                <w:rFonts w:ascii="Calibri" w:hAnsi="Calibri"/>
                <w:color w:val="000000"/>
                <w:lang w:val="ru-RU"/>
              </w:rPr>
              <w:t>1</w:t>
            </w:r>
            <w:r w:rsidRPr="00C05E9B">
              <w:rPr>
                <w:rFonts w:ascii="Calibri" w:hAnsi="Calibri"/>
                <w:color w:val="000000"/>
              </w:rPr>
              <w:t>.10.2013</w:t>
            </w:r>
          </w:p>
        </w:tc>
        <w:tc>
          <w:tcPr>
            <w:tcW w:w="1275" w:type="dxa"/>
            <w:vAlign w:val="bottom"/>
          </w:tcPr>
          <w:p w14:paraId="12BF47FD" w14:textId="77777777" w:rsidR="00F46442" w:rsidRPr="0026372E" w:rsidRDefault="00F46442" w:rsidP="00F46442">
            <w:pPr>
              <w:pStyle w:val="Excel"/>
              <w:rPr>
                <w:rFonts w:ascii="Calibri" w:hAnsi="Calibri"/>
                <w:color w:val="000000"/>
              </w:rPr>
            </w:pPr>
          </w:p>
        </w:tc>
      </w:tr>
      <w:tr w:rsidR="00F46442" w:rsidRPr="00C10C92" w14:paraId="22EA341C" w14:textId="77777777" w:rsidTr="00F46442">
        <w:tc>
          <w:tcPr>
            <w:tcW w:w="534" w:type="dxa"/>
            <w:shd w:val="clear" w:color="auto" w:fill="D9D9D9" w:themeFill="background1" w:themeFillShade="D9"/>
          </w:tcPr>
          <w:p w14:paraId="6C6E6135" w14:textId="77777777" w:rsidR="00F46442" w:rsidRPr="0026372E" w:rsidRDefault="00F46442" w:rsidP="00F46442">
            <w:pPr>
              <w:pStyle w:val="Excel"/>
            </w:pPr>
            <w:r w:rsidRPr="0026372E">
              <w:t>3</w:t>
            </w:r>
          </w:p>
        </w:tc>
        <w:tc>
          <w:tcPr>
            <w:tcW w:w="2268" w:type="dxa"/>
          </w:tcPr>
          <w:p w14:paraId="6194185A" w14:textId="77777777" w:rsidR="00F46442" w:rsidRPr="000C4571" w:rsidRDefault="00F46442" w:rsidP="00F46442">
            <w:pPr>
              <w:pStyle w:val="Excel"/>
              <w:rPr>
                <w:rFonts w:ascii="Calibri" w:hAnsi="Calibri"/>
                <w:color w:val="000000"/>
              </w:rPr>
            </w:pPr>
            <w:bookmarkStart w:id="78" w:name="OLE_LINK39"/>
            <w:bookmarkStart w:id="79" w:name="OLE_LINK40"/>
            <w:bookmarkStart w:id="80" w:name="OLE_LINK41"/>
            <w:r w:rsidRPr="0026372E">
              <w:t>FCH-Bnd-Isc-Icur</w:t>
            </w:r>
            <w:bookmarkEnd w:id="78"/>
            <w:bookmarkEnd w:id="79"/>
            <w:bookmarkEnd w:id="80"/>
          </w:p>
        </w:tc>
        <w:tc>
          <w:tcPr>
            <w:tcW w:w="1134" w:type="dxa"/>
            <w:vAlign w:val="bottom"/>
          </w:tcPr>
          <w:p w14:paraId="09771655" w14:textId="77777777" w:rsidR="00F46442" w:rsidRDefault="00F46442" w:rsidP="00F46442">
            <w:pPr>
              <w:pStyle w:val="Excel"/>
              <w:rPr>
                <w:rFonts w:ascii="Calibri" w:hAnsi="Calibri"/>
                <w:color w:val="000000"/>
              </w:rPr>
            </w:pPr>
          </w:p>
        </w:tc>
        <w:tc>
          <w:tcPr>
            <w:tcW w:w="1134" w:type="dxa"/>
            <w:vAlign w:val="bottom"/>
          </w:tcPr>
          <w:p w14:paraId="38A061FE" w14:textId="77777777" w:rsidR="00F46442" w:rsidRPr="0026372E" w:rsidRDefault="00F46442" w:rsidP="00F46442">
            <w:pPr>
              <w:pStyle w:val="Excel"/>
              <w:rPr>
                <w:rFonts w:ascii="Calibri" w:hAnsi="Calibri"/>
                <w:color w:val="000000"/>
              </w:rPr>
            </w:pPr>
          </w:p>
        </w:tc>
        <w:tc>
          <w:tcPr>
            <w:tcW w:w="1559" w:type="dxa"/>
            <w:vAlign w:val="bottom"/>
          </w:tcPr>
          <w:p w14:paraId="7BDC2011" w14:textId="77777777" w:rsidR="00F46442" w:rsidRPr="0026372E" w:rsidRDefault="00F46442" w:rsidP="00F46442">
            <w:pPr>
              <w:pStyle w:val="Excel"/>
              <w:rPr>
                <w:rFonts w:ascii="Calibri" w:hAnsi="Calibri"/>
                <w:color w:val="000000"/>
              </w:rPr>
            </w:pPr>
          </w:p>
        </w:tc>
        <w:tc>
          <w:tcPr>
            <w:tcW w:w="1276" w:type="dxa"/>
            <w:vAlign w:val="bottom"/>
          </w:tcPr>
          <w:p w14:paraId="46C7215D" w14:textId="77777777" w:rsidR="00F46442" w:rsidRPr="0026372E" w:rsidRDefault="00F46442" w:rsidP="00F46442">
            <w:pPr>
              <w:pStyle w:val="Excel"/>
              <w:rPr>
                <w:rFonts w:ascii="Calibri" w:hAnsi="Calibri"/>
                <w:color w:val="000000"/>
              </w:rPr>
            </w:pPr>
          </w:p>
        </w:tc>
        <w:tc>
          <w:tcPr>
            <w:tcW w:w="1275" w:type="dxa"/>
            <w:vAlign w:val="bottom"/>
          </w:tcPr>
          <w:p w14:paraId="6057C9EB" w14:textId="77777777" w:rsidR="00F46442" w:rsidRPr="00C10C92" w:rsidRDefault="00F46442" w:rsidP="00F46442">
            <w:pPr>
              <w:pStyle w:val="Excel"/>
              <w:rPr>
                <w:rFonts w:ascii="Calibri" w:hAnsi="Calibri"/>
                <w:color w:val="000000"/>
              </w:rPr>
            </w:pPr>
          </w:p>
        </w:tc>
      </w:tr>
      <w:tr w:rsidR="00F46442" w14:paraId="219075B9" w14:textId="77777777" w:rsidTr="00F46442">
        <w:tc>
          <w:tcPr>
            <w:tcW w:w="534" w:type="dxa"/>
            <w:shd w:val="clear" w:color="auto" w:fill="D9D9D9" w:themeFill="background1" w:themeFillShade="D9"/>
          </w:tcPr>
          <w:p w14:paraId="0DDDD3B1" w14:textId="77777777" w:rsidR="00F46442" w:rsidRPr="000C4571" w:rsidRDefault="00F46442" w:rsidP="00F46442">
            <w:pPr>
              <w:pStyle w:val="Excel"/>
              <w:rPr>
                <w:lang w:val="ru-RU"/>
              </w:rPr>
            </w:pPr>
            <w:r>
              <w:rPr>
                <w:lang w:val="ru-RU"/>
              </w:rPr>
              <w:t>4</w:t>
            </w:r>
          </w:p>
        </w:tc>
        <w:tc>
          <w:tcPr>
            <w:tcW w:w="2268" w:type="dxa"/>
            <w:vAlign w:val="bottom"/>
          </w:tcPr>
          <w:p w14:paraId="120EE5A6" w14:textId="77777777" w:rsidR="00F46442" w:rsidRDefault="00F46442" w:rsidP="00F46442">
            <w:pPr>
              <w:pStyle w:val="Excel"/>
              <w:rPr>
                <w:rFonts w:ascii="Calibri" w:hAnsi="Calibri"/>
                <w:color w:val="000000"/>
                <w:lang w:val="ru-RU"/>
              </w:rPr>
            </w:pPr>
            <w:bookmarkStart w:id="81" w:name="OLE_LINK23"/>
            <w:bookmarkStart w:id="82" w:name="OLE_LINK24"/>
            <w:bookmarkStart w:id="83" w:name="OLE_LINK25"/>
            <w:r w:rsidRPr="00C10C92">
              <w:t>S&amp;P-I-Cr&amp;D-ShT</w:t>
            </w:r>
            <w:bookmarkEnd w:id="81"/>
            <w:bookmarkEnd w:id="82"/>
            <w:bookmarkEnd w:id="83"/>
          </w:p>
        </w:tc>
        <w:tc>
          <w:tcPr>
            <w:tcW w:w="1134" w:type="dxa"/>
            <w:vAlign w:val="bottom"/>
          </w:tcPr>
          <w:p w14:paraId="608CDB8F" w14:textId="77777777" w:rsidR="00F46442" w:rsidRDefault="00F46442" w:rsidP="00F46442">
            <w:pPr>
              <w:pStyle w:val="Excel"/>
              <w:rPr>
                <w:rFonts w:ascii="Calibri" w:hAnsi="Calibri"/>
                <w:color w:val="000000"/>
              </w:rPr>
            </w:pPr>
          </w:p>
        </w:tc>
        <w:tc>
          <w:tcPr>
            <w:tcW w:w="1134" w:type="dxa"/>
            <w:vAlign w:val="bottom"/>
          </w:tcPr>
          <w:p w14:paraId="16CFD704" w14:textId="77777777" w:rsidR="00F46442" w:rsidRDefault="00F46442" w:rsidP="00F46442">
            <w:pPr>
              <w:pStyle w:val="Excel"/>
              <w:rPr>
                <w:rFonts w:ascii="Calibri" w:hAnsi="Calibri"/>
                <w:color w:val="000000"/>
                <w:lang w:val="ru-RU"/>
              </w:rPr>
            </w:pPr>
          </w:p>
        </w:tc>
        <w:tc>
          <w:tcPr>
            <w:tcW w:w="1559" w:type="dxa"/>
            <w:vAlign w:val="bottom"/>
          </w:tcPr>
          <w:p w14:paraId="3E7874AB" w14:textId="77777777" w:rsidR="00F46442" w:rsidRDefault="00F46442" w:rsidP="00F46442">
            <w:pPr>
              <w:pStyle w:val="Excel"/>
              <w:rPr>
                <w:rFonts w:ascii="Calibri" w:hAnsi="Calibri"/>
                <w:color w:val="000000"/>
                <w:lang w:val="ru-RU"/>
              </w:rPr>
            </w:pPr>
            <w:r>
              <w:rPr>
                <w:rFonts w:ascii="Calibri" w:hAnsi="Calibri"/>
                <w:color w:val="000000"/>
              </w:rPr>
              <w:t>Withdrawned</w:t>
            </w:r>
          </w:p>
        </w:tc>
        <w:tc>
          <w:tcPr>
            <w:tcW w:w="1276" w:type="dxa"/>
            <w:vAlign w:val="bottom"/>
          </w:tcPr>
          <w:p w14:paraId="2E209126" w14:textId="77777777" w:rsidR="00F46442" w:rsidRDefault="00F46442" w:rsidP="00F46442">
            <w:pPr>
              <w:pStyle w:val="Excel"/>
              <w:rPr>
                <w:rFonts w:ascii="Calibri" w:hAnsi="Calibri"/>
                <w:color w:val="000000"/>
                <w:lang w:val="ru-RU"/>
              </w:rPr>
            </w:pPr>
            <w:r w:rsidRPr="00C05E9B">
              <w:rPr>
                <w:rFonts w:ascii="Calibri" w:hAnsi="Calibri"/>
                <w:color w:val="000000"/>
              </w:rPr>
              <w:t>09.10.2013</w:t>
            </w:r>
          </w:p>
        </w:tc>
        <w:tc>
          <w:tcPr>
            <w:tcW w:w="1275" w:type="dxa"/>
            <w:vAlign w:val="bottom"/>
          </w:tcPr>
          <w:p w14:paraId="326D2E28" w14:textId="77777777" w:rsidR="00F46442" w:rsidRDefault="00F46442" w:rsidP="00F46442">
            <w:pPr>
              <w:pStyle w:val="Excel"/>
              <w:rPr>
                <w:rFonts w:ascii="Calibri" w:hAnsi="Calibri"/>
                <w:color w:val="000000"/>
                <w:lang w:val="ru-RU"/>
              </w:rPr>
            </w:pPr>
            <w:r>
              <w:rPr>
                <w:rFonts w:ascii="Calibri" w:hAnsi="Calibri"/>
                <w:color w:val="000000"/>
                <w:lang w:val="ru-RU"/>
              </w:rPr>
              <w:t>Issuer</w:t>
            </w:r>
          </w:p>
        </w:tc>
      </w:tr>
      <w:tr w:rsidR="00F46442" w:rsidRPr="0026372E" w14:paraId="32B822B0" w14:textId="77777777" w:rsidTr="00F46442">
        <w:tc>
          <w:tcPr>
            <w:tcW w:w="534" w:type="dxa"/>
            <w:shd w:val="clear" w:color="auto" w:fill="D9D9D9" w:themeFill="background1" w:themeFillShade="D9"/>
          </w:tcPr>
          <w:p w14:paraId="3E00EEBB" w14:textId="77777777" w:rsidR="00F46442" w:rsidRDefault="00F46442" w:rsidP="00F46442">
            <w:pPr>
              <w:pStyle w:val="Excel"/>
              <w:rPr>
                <w:lang w:val="ru-RU"/>
              </w:rPr>
            </w:pPr>
            <w:r>
              <w:rPr>
                <w:lang w:val="ru-RU"/>
              </w:rPr>
              <w:t>5</w:t>
            </w:r>
          </w:p>
        </w:tc>
        <w:tc>
          <w:tcPr>
            <w:tcW w:w="2268" w:type="dxa"/>
            <w:vAlign w:val="bottom"/>
          </w:tcPr>
          <w:p w14:paraId="44D3626F" w14:textId="77777777" w:rsidR="00F46442" w:rsidRPr="00C10C92" w:rsidRDefault="00F46442" w:rsidP="00F46442">
            <w:pPr>
              <w:pStyle w:val="Excel"/>
            </w:pPr>
            <w:bookmarkStart w:id="84" w:name="OLE_LINK26"/>
            <w:bookmarkStart w:id="85" w:name="OLE_LINK27"/>
            <w:bookmarkStart w:id="86" w:name="OLE_LINK28"/>
            <w:r w:rsidRPr="00C10C92">
              <w:t>MDS-B-Cr&amp;D-LT-Icur</w:t>
            </w:r>
            <w:bookmarkEnd w:id="84"/>
            <w:bookmarkEnd w:id="85"/>
            <w:bookmarkEnd w:id="86"/>
          </w:p>
        </w:tc>
        <w:tc>
          <w:tcPr>
            <w:tcW w:w="1134" w:type="dxa"/>
            <w:vAlign w:val="bottom"/>
          </w:tcPr>
          <w:p w14:paraId="7C7428BE" w14:textId="77777777" w:rsidR="00F46442" w:rsidRDefault="00F46442" w:rsidP="00F46442">
            <w:pPr>
              <w:pStyle w:val="Excel"/>
              <w:rPr>
                <w:rFonts w:ascii="Calibri" w:hAnsi="Calibri"/>
                <w:color w:val="000000"/>
              </w:rPr>
            </w:pPr>
          </w:p>
        </w:tc>
        <w:tc>
          <w:tcPr>
            <w:tcW w:w="1134" w:type="dxa"/>
            <w:vAlign w:val="bottom"/>
          </w:tcPr>
          <w:p w14:paraId="0F4BFADC" w14:textId="77777777" w:rsidR="00F46442" w:rsidRPr="0026372E" w:rsidRDefault="00F46442" w:rsidP="00F46442">
            <w:pPr>
              <w:pStyle w:val="Excel"/>
              <w:rPr>
                <w:rFonts w:ascii="Calibri" w:hAnsi="Calibri"/>
                <w:color w:val="000000"/>
              </w:rPr>
            </w:pPr>
          </w:p>
        </w:tc>
        <w:tc>
          <w:tcPr>
            <w:tcW w:w="1559" w:type="dxa"/>
            <w:vAlign w:val="bottom"/>
          </w:tcPr>
          <w:p w14:paraId="70E38ABB" w14:textId="77777777" w:rsidR="00F46442" w:rsidRDefault="00F46442" w:rsidP="00F46442">
            <w:pPr>
              <w:pStyle w:val="Excel"/>
              <w:rPr>
                <w:rFonts w:ascii="Calibri" w:hAnsi="Calibri"/>
                <w:color w:val="000000"/>
              </w:rPr>
            </w:pPr>
          </w:p>
        </w:tc>
        <w:tc>
          <w:tcPr>
            <w:tcW w:w="1276" w:type="dxa"/>
            <w:vAlign w:val="bottom"/>
          </w:tcPr>
          <w:p w14:paraId="644E2CB4" w14:textId="77777777" w:rsidR="00F46442" w:rsidRPr="00C05E9B" w:rsidRDefault="00F46442" w:rsidP="00F46442">
            <w:pPr>
              <w:pStyle w:val="Excel"/>
              <w:rPr>
                <w:rFonts w:ascii="Calibri" w:hAnsi="Calibri"/>
                <w:color w:val="000000"/>
              </w:rPr>
            </w:pPr>
          </w:p>
        </w:tc>
        <w:tc>
          <w:tcPr>
            <w:tcW w:w="1275" w:type="dxa"/>
            <w:vAlign w:val="bottom"/>
          </w:tcPr>
          <w:p w14:paraId="2615F080" w14:textId="77777777" w:rsidR="00F46442" w:rsidRPr="0026372E" w:rsidRDefault="00F46442" w:rsidP="00F46442">
            <w:pPr>
              <w:pStyle w:val="Excel"/>
              <w:rPr>
                <w:rFonts w:ascii="Calibri" w:hAnsi="Calibri"/>
                <w:color w:val="000000"/>
              </w:rPr>
            </w:pPr>
            <w:r>
              <w:rPr>
                <w:rFonts w:ascii="Calibri" w:hAnsi="Calibri"/>
                <w:color w:val="000000"/>
                <w:lang w:val="ru-RU"/>
              </w:rPr>
              <w:t>Issuer</w:t>
            </w:r>
          </w:p>
        </w:tc>
      </w:tr>
      <w:tr w:rsidR="00F46442" w:rsidRPr="0026372E" w14:paraId="61CF2FA4" w14:textId="77777777" w:rsidTr="00F46442">
        <w:tc>
          <w:tcPr>
            <w:tcW w:w="534" w:type="dxa"/>
            <w:shd w:val="clear" w:color="auto" w:fill="D9D9D9" w:themeFill="background1" w:themeFillShade="D9"/>
          </w:tcPr>
          <w:p w14:paraId="5D1778A7" w14:textId="77777777" w:rsidR="00F46442" w:rsidRPr="0026372E" w:rsidRDefault="00F46442" w:rsidP="00F46442">
            <w:pPr>
              <w:pStyle w:val="Excel"/>
              <w:rPr>
                <w:lang w:val="ru-RU"/>
              </w:rPr>
            </w:pPr>
            <w:r>
              <w:rPr>
                <w:lang w:val="ru-RU"/>
              </w:rPr>
              <w:t>6</w:t>
            </w:r>
          </w:p>
        </w:tc>
        <w:tc>
          <w:tcPr>
            <w:tcW w:w="2268" w:type="dxa"/>
            <w:vAlign w:val="bottom"/>
          </w:tcPr>
          <w:p w14:paraId="687C79C7" w14:textId="77777777" w:rsidR="00F46442" w:rsidRPr="00C10C92" w:rsidRDefault="00F46442" w:rsidP="00F46442">
            <w:pPr>
              <w:pStyle w:val="Excel"/>
            </w:pPr>
            <w:r w:rsidRPr="00C10C92">
              <w:t>S&amp;P-I-Cr&amp;D-ShT</w:t>
            </w:r>
          </w:p>
        </w:tc>
        <w:tc>
          <w:tcPr>
            <w:tcW w:w="1134" w:type="dxa"/>
            <w:vAlign w:val="bottom"/>
          </w:tcPr>
          <w:p w14:paraId="0A58C2B4" w14:textId="77777777" w:rsidR="00F46442" w:rsidRDefault="00F46442" w:rsidP="00F46442">
            <w:pPr>
              <w:pStyle w:val="Excel"/>
              <w:rPr>
                <w:rFonts w:ascii="Calibri" w:hAnsi="Calibri"/>
                <w:color w:val="000000"/>
              </w:rPr>
            </w:pPr>
          </w:p>
        </w:tc>
        <w:tc>
          <w:tcPr>
            <w:tcW w:w="1134" w:type="dxa"/>
            <w:vAlign w:val="bottom"/>
          </w:tcPr>
          <w:p w14:paraId="0A322D17" w14:textId="77777777" w:rsidR="00F46442" w:rsidRPr="0026372E" w:rsidRDefault="00F46442" w:rsidP="00F46442">
            <w:pPr>
              <w:pStyle w:val="Excel"/>
              <w:rPr>
                <w:rFonts w:ascii="Calibri" w:hAnsi="Calibri"/>
                <w:color w:val="000000"/>
              </w:rPr>
            </w:pPr>
          </w:p>
        </w:tc>
        <w:tc>
          <w:tcPr>
            <w:tcW w:w="1559" w:type="dxa"/>
            <w:vAlign w:val="bottom"/>
          </w:tcPr>
          <w:p w14:paraId="41F87996" w14:textId="77777777" w:rsidR="00F46442" w:rsidRDefault="00F46442" w:rsidP="00F46442">
            <w:pPr>
              <w:pStyle w:val="Excel"/>
              <w:rPr>
                <w:rFonts w:ascii="Calibri" w:hAnsi="Calibri"/>
                <w:color w:val="000000"/>
              </w:rPr>
            </w:pPr>
          </w:p>
        </w:tc>
        <w:tc>
          <w:tcPr>
            <w:tcW w:w="1276" w:type="dxa"/>
            <w:vAlign w:val="bottom"/>
          </w:tcPr>
          <w:p w14:paraId="745D4C1A" w14:textId="77777777" w:rsidR="00F46442" w:rsidRPr="00C05E9B" w:rsidRDefault="00F46442" w:rsidP="00F46442">
            <w:pPr>
              <w:pStyle w:val="Excel"/>
              <w:rPr>
                <w:rFonts w:ascii="Calibri" w:hAnsi="Calibri"/>
                <w:color w:val="000000"/>
              </w:rPr>
            </w:pPr>
          </w:p>
        </w:tc>
        <w:tc>
          <w:tcPr>
            <w:tcW w:w="1275" w:type="dxa"/>
            <w:vAlign w:val="bottom"/>
          </w:tcPr>
          <w:p w14:paraId="3A3D6EC4" w14:textId="77777777" w:rsidR="00F46442" w:rsidRPr="0026372E" w:rsidRDefault="00F46442" w:rsidP="00F46442">
            <w:pPr>
              <w:pStyle w:val="Excel"/>
              <w:rPr>
                <w:rFonts w:ascii="Calibri" w:hAnsi="Calibri"/>
                <w:color w:val="000000"/>
              </w:rPr>
            </w:pPr>
            <w:r>
              <w:rPr>
                <w:rFonts w:ascii="Calibri" w:hAnsi="Calibri"/>
                <w:color w:val="000000"/>
                <w:lang w:val="ru-RU"/>
              </w:rPr>
              <w:t>Guarant 1</w:t>
            </w:r>
          </w:p>
        </w:tc>
      </w:tr>
      <w:tr w:rsidR="00F46442" w:rsidRPr="00C10C92" w14:paraId="0A1E83E4" w14:textId="77777777" w:rsidTr="00F46442">
        <w:tc>
          <w:tcPr>
            <w:tcW w:w="534" w:type="dxa"/>
            <w:shd w:val="clear" w:color="auto" w:fill="D9D9D9" w:themeFill="background1" w:themeFillShade="D9"/>
          </w:tcPr>
          <w:p w14:paraId="646389A2" w14:textId="77777777" w:rsidR="00F46442" w:rsidRPr="000C4571" w:rsidRDefault="00F46442" w:rsidP="00F46442">
            <w:pPr>
              <w:pStyle w:val="Excel"/>
              <w:rPr>
                <w:lang w:val="ru-RU"/>
              </w:rPr>
            </w:pPr>
            <w:r>
              <w:rPr>
                <w:lang w:val="ru-RU"/>
              </w:rPr>
              <w:t>7</w:t>
            </w:r>
          </w:p>
        </w:tc>
        <w:tc>
          <w:tcPr>
            <w:tcW w:w="2268" w:type="dxa"/>
            <w:vAlign w:val="bottom"/>
          </w:tcPr>
          <w:p w14:paraId="59A3EAA2" w14:textId="77777777" w:rsidR="00F46442" w:rsidRPr="00C10C92" w:rsidRDefault="00F46442" w:rsidP="00F46442">
            <w:pPr>
              <w:pStyle w:val="Excel"/>
              <w:rPr>
                <w:rFonts w:ascii="Calibri" w:hAnsi="Calibri"/>
                <w:color w:val="000000"/>
              </w:rPr>
            </w:pPr>
            <w:r w:rsidRPr="00C10C92">
              <w:t>MDS-B-Cr&amp;D-LT-Icur</w:t>
            </w:r>
          </w:p>
        </w:tc>
        <w:tc>
          <w:tcPr>
            <w:tcW w:w="1134" w:type="dxa"/>
            <w:vAlign w:val="bottom"/>
          </w:tcPr>
          <w:p w14:paraId="006D4071" w14:textId="77777777" w:rsidR="00F46442" w:rsidRDefault="00F46442" w:rsidP="00F46442">
            <w:pPr>
              <w:pStyle w:val="Excel"/>
              <w:rPr>
                <w:rFonts w:ascii="Calibri" w:hAnsi="Calibri"/>
                <w:color w:val="000000"/>
              </w:rPr>
            </w:pPr>
            <w:r>
              <w:rPr>
                <w:rFonts w:ascii="Calibri" w:hAnsi="Calibri"/>
                <w:color w:val="000000"/>
              </w:rPr>
              <w:t>Baaa1</w:t>
            </w:r>
          </w:p>
        </w:tc>
        <w:tc>
          <w:tcPr>
            <w:tcW w:w="1134" w:type="dxa"/>
            <w:vAlign w:val="bottom"/>
          </w:tcPr>
          <w:p w14:paraId="7A4DDEA1" w14:textId="77777777" w:rsidR="00F46442" w:rsidRPr="00C10C92" w:rsidRDefault="00F46442" w:rsidP="00F46442">
            <w:pPr>
              <w:pStyle w:val="Excel"/>
              <w:rPr>
                <w:rFonts w:ascii="Calibri" w:hAnsi="Calibri"/>
                <w:color w:val="000000"/>
              </w:rPr>
            </w:pPr>
            <w:r>
              <w:rPr>
                <w:rFonts w:ascii="Calibri" w:hAnsi="Calibri"/>
                <w:color w:val="000000"/>
              </w:rPr>
              <w:t>Stable</w:t>
            </w:r>
          </w:p>
        </w:tc>
        <w:tc>
          <w:tcPr>
            <w:tcW w:w="1559" w:type="dxa"/>
            <w:vAlign w:val="bottom"/>
          </w:tcPr>
          <w:p w14:paraId="1862AD72" w14:textId="77777777" w:rsidR="00F46442" w:rsidRPr="00C10C92" w:rsidRDefault="00F46442" w:rsidP="00F46442">
            <w:pPr>
              <w:pStyle w:val="Excel"/>
              <w:rPr>
                <w:rFonts w:ascii="Calibri" w:hAnsi="Calibri"/>
                <w:color w:val="000000"/>
              </w:rPr>
            </w:pPr>
            <w:r>
              <w:rPr>
                <w:rFonts w:ascii="Calibri" w:hAnsi="Calibri"/>
                <w:color w:val="000000"/>
              </w:rPr>
              <w:t>Aff</w:t>
            </w:r>
            <w:bookmarkStart w:id="87" w:name="OLE_LINK37"/>
            <w:bookmarkStart w:id="88" w:name="OLE_LINK38"/>
            <w:r>
              <w:rPr>
                <w:rFonts w:ascii="Calibri" w:hAnsi="Calibri"/>
                <w:color w:val="000000"/>
              </w:rPr>
              <w:t>irmed</w:t>
            </w:r>
          </w:p>
        </w:tc>
        <w:tc>
          <w:tcPr>
            <w:tcW w:w="1276" w:type="dxa"/>
            <w:vAlign w:val="bottom"/>
          </w:tcPr>
          <w:p w14:paraId="1CA49D19" w14:textId="77777777" w:rsidR="00F46442" w:rsidRPr="00C10C92" w:rsidRDefault="00F46442" w:rsidP="00F46442">
            <w:pPr>
              <w:pStyle w:val="Excel"/>
              <w:rPr>
                <w:rFonts w:ascii="Calibri" w:hAnsi="Calibri"/>
                <w:color w:val="000000"/>
              </w:rPr>
            </w:pPr>
            <w:bookmarkStart w:id="89" w:name="OLE_LINK35"/>
            <w:bookmarkStart w:id="90" w:name="OLE_LINK36"/>
            <w:r w:rsidRPr="00C05E9B">
              <w:rPr>
                <w:rFonts w:ascii="Calibri" w:hAnsi="Calibri"/>
                <w:color w:val="000000"/>
              </w:rPr>
              <w:t>0</w:t>
            </w:r>
            <w:r>
              <w:rPr>
                <w:rFonts w:ascii="Calibri" w:hAnsi="Calibri"/>
                <w:color w:val="000000"/>
                <w:lang w:val="ru-RU"/>
              </w:rPr>
              <w:t>5</w:t>
            </w:r>
            <w:r w:rsidRPr="00C05E9B">
              <w:rPr>
                <w:rFonts w:ascii="Calibri" w:hAnsi="Calibri"/>
                <w:color w:val="000000"/>
              </w:rPr>
              <w:t>.10.2013</w:t>
            </w:r>
          </w:p>
        </w:tc>
        <w:tc>
          <w:tcPr>
            <w:tcW w:w="1275" w:type="dxa"/>
            <w:vAlign w:val="bottom"/>
          </w:tcPr>
          <w:p w14:paraId="722B81C6" w14:textId="77777777" w:rsidR="00F46442" w:rsidRPr="00C10C92" w:rsidRDefault="00F46442" w:rsidP="00F46442">
            <w:pPr>
              <w:pStyle w:val="Excel"/>
              <w:rPr>
                <w:rFonts w:ascii="Calibri" w:hAnsi="Calibri"/>
                <w:color w:val="000000"/>
              </w:rPr>
            </w:pPr>
            <w:r>
              <w:rPr>
                <w:rFonts w:ascii="Calibri" w:hAnsi="Calibri"/>
                <w:color w:val="000000"/>
                <w:lang w:val="ru-RU"/>
              </w:rPr>
              <w:t>G</w:t>
            </w:r>
            <w:bookmarkEnd w:id="87"/>
            <w:bookmarkEnd w:id="88"/>
            <w:r>
              <w:rPr>
                <w:rFonts w:ascii="Calibri" w:hAnsi="Calibri"/>
                <w:color w:val="000000"/>
                <w:lang w:val="ru-RU"/>
              </w:rPr>
              <w:t>ua</w:t>
            </w:r>
            <w:bookmarkStart w:id="91" w:name="OLE_LINK33"/>
            <w:bookmarkStart w:id="92" w:name="OLE_LINK34"/>
            <w:r>
              <w:rPr>
                <w:rFonts w:ascii="Calibri" w:hAnsi="Calibri"/>
                <w:color w:val="000000"/>
                <w:lang w:val="ru-RU"/>
              </w:rPr>
              <w:t>rant</w:t>
            </w:r>
            <w:bookmarkEnd w:id="89"/>
            <w:bookmarkEnd w:id="90"/>
            <w:r>
              <w:rPr>
                <w:rFonts w:ascii="Calibri" w:hAnsi="Calibri"/>
                <w:color w:val="000000"/>
                <w:lang w:val="ru-RU"/>
              </w:rPr>
              <w:t xml:space="preserve"> 1</w:t>
            </w:r>
          </w:p>
        </w:tc>
      </w:tr>
      <w:tr w:rsidR="00F46442" w:rsidRPr="00C10C92" w14:paraId="7B6E89F4" w14:textId="77777777" w:rsidTr="00F46442">
        <w:tc>
          <w:tcPr>
            <w:tcW w:w="534" w:type="dxa"/>
            <w:shd w:val="clear" w:color="auto" w:fill="D9D9D9" w:themeFill="background1" w:themeFillShade="D9"/>
          </w:tcPr>
          <w:p w14:paraId="4FB67827" w14:textId="77777777" w:rsidR="00F46442" w:rsidRDefault="00F46442" w:rsidP="00F46442">
            <w:pPr>
              <w:pStyle w:val="Excel"/>
              <w:rPr>
                <w:lang w:val="ru-RU"/>
              </w:rPr>
            </w:pPr>
            <w:r>
              <w:rPr>
                <w:lang w:val="ru-RU"/>
              </w:rPr>
              <w:t>8</w:t>
            </w:r>
          </w:p>
        </w:tc>
        <w:tc>
          <w:tcPr>
            <w:tcW w:w="2268" w:type="dxa"/>
            <w:vAlign w:val="bottom"/>
          </w:tcPr>
          <w:p w14:paraId="262C3E18" w14:textId="77777777" w:rsidR="00F46442" w:rsidRPr="00C10C92" w:rsidRDefault="00F46442" w:rsidP="00F46442">
            <w:pPr>
              <w:pStyle w:val="Excel"/>
            </w:pPr>
            <w:r w:rsidRPr="00C10C92">
              <w:t>S&amp;P-I-Cr&amp;D-ShT</w:t>
            </w:r>
          </w:p>
        </w:tc>
        <w:tc>
          <w:tcPr>
            <w:tcW w:w="1134" w:type="dxa"/>
            <w:vAlign w:val="bottom"/>
          </w:tcPr>
          <w:p w14:paraId="0A56F4F7" w14:textId="77777777" w:rsidR="00F46442" w:rsidRDefault="00F46442" w:rsidP="00F46442">
            <w:pPr>
              <w:pStyle w:val="Excel"/>
              <w:rPr>
                <w:rFonts w:ascii="Calibri" w:hAnsi="Calibri"/>
                <w:color w:val="000000"/>
              </w:rPr>
            </w:pPr>
          </w:p>
        </w:tc>
        <w:tc>
          <w:tcPr>
            <w:tcW w:w="1134" w:type="dxa"/>
            <w:vAlign w:val="bottom"/>
          </w:tcPr>
          <w:p w14:paraId="45005DD4" w14:textId="77777777" w:rsidR="00F46442" w:rsidRDefault="00F46442" w:rsidP="00F46442">
            <w:pPr>
              <w:pStyle w:val="Excel"/>
              <w:rPr>
                <w:rFonts w:ascii="Calibri" w:hAnsi="Calibri"/>
                <w:color w:val="000000"/>
              </w:rPr>
            </w:pPr>
          </w:p>
        </w:tc>
        <w:tc>
          <w:tcPr>
            <w:tcW w:w="1559" w:type="dxa"/>
            <w:vAlign w:val="bottom"/>
          </w:tcPr>
          <w:p w14:paraId="3A1C6D66" w14:textId="77777777" w:rsidR="00F46442" w:rsidRDefault="00F46442" w:rsidP="00F46442">
            <w:pPr>
              <w:pStyle w:val="Excel"/>
              <w:rPr>
                <w:rFonts w:ascii="Calibri" w:hAnsi="Calibri"/>
                <w:color w:val="000000"/>
              </w:rPr>
            </w:pPr>
          </w:p>
        </w:tc>
        <w:tc>
          <w:tcPr>
            <w:tcW w:w="1276" w:type="dxa"/>
            <w:vAlign w:val="bottom"/>
          </w:tcPr>
          <w:p w14:paraId="6F9DC4A8" w14:textId="77777777" w:rsidR="00F46442" w:rsidRPr="00C05E9B" w:rsidRDefault="00F46442" w:rsidP="00F46442">
            <w:pPr>
              <w:pStyle w:val="Excel"/>
              <w:rPr>
                <w:rFonts w:ascii="Calibri" w:hAnsi="Calibri"/>
                <w:color w:val="000000"/>
              </w:rPr>
            </w:pPr>
          </w:p>
        </w:tc>
        <w:tc>
          <w:tcPr>
            <w:tcW w:w="1275" w:type="dxa"/>
            <w:vAlign w:val="bottom"/>
          </w:tcPr>
          <w:p w14:paraId="128E62BC" w14:textId="77777777" w:rsidR="00F46442" w:rsidRDefault="00F46442" w:rsidP="00F46442">
            <w:pPr>
              <w:pStyle w:val="Excel"/>
              <w:rPr>
                <w:rFonts w:ascii="Calibri" w:hAnsi="Calibri"/>
                <w:color w:val="000000"/>
                <w:lang w:val="ru-RU"/>
              </w:rPr>
            </w:pPr>
            <w:r>
              <w:rPr>
                <w:rFonts w:ascii="Calibri" w:hAnsi="Calibri"/>
                <w:color w:val="000000"/>
                <w:lang w:val="ru-RU"/>
              </w:rPr>
              <w:t>Guarant 2</w:t>
            </w:r>
          </w:p>
        </w:tc>
      </w:tr>
      <w:tr w:rsidR="00F46442" w:rsidRPr="00C10C92" w14:paraId="26C89E7C" w14:textId="77777777" w:rsidTr="00F46442">
        <w:tc>
          <w:tcPr>
            <w:tcW w:w="534" w:type="dxa"/>
            <w:shd w:val="clear" w:color="auto" w:fill="D9D9D9" w:themeFill="background1" w:themeFillShade="D9"/>
          </w:tcPr>
          <w:p w14:paraId="5AAF56AA" w14:textId="77777777" w:rsidR="00F46442" w:rsidRPr="000C4571" w:rsidRDefault="00F46442" w:rsidP="00F46442">
            <w:pPr>
              <w:pStyle w:val="Excel"/>
              <w:rPr>
                <w:lang w:val="ru-RU"/>
              </w:rPr>
            </w:pPr>
            <w:r>
              <w:rPr>
                <w:lang w:val="ru-RU"/>
              </w:rPr>
              <w:t>9</w:t>
            </w:r>
          </w:p>
        </w:tc>
        <w:tc>
          <w:tcPr>
            <w:tcW w:w="2268" w:type="dxa"/>
            <w:vAlign w:val="bottom"/>
          </w:tcPr>
          <w:p w14:paraId="139CAFB9" w14:textId="77777777" w:rsidR="00F46442" w:rsidRPr="00C10C92" w:rsidRDefault="00F46442" w:rsidP="00F46442">
            <w:pPr>
              <w:pStyle w:val="Excel"/>
              <w:rPr>
                <w:rFonts w:ascii="Calibri" w:hAnsi="Calibri"/>
                <w:color w:val="000000"/>
              </w:rPr>
            </w:pPr>
            <w:bookmarkStart w:id="93" w:name="OLE_LINK29"/>
            <w:bookmarkStart w:id="94" w:name="OLE_LINK30"/>
            <w:bookmarkStart w:id="95" w:name="OLE_LINK31"/>
            <w:bookmarkStart w:id="96" w:name="OLE_LINK32"/>
            <w:bookmarkEnd w:id="91"/>
            <w:bookmarkEnd w:id="92"/>
            <w:r w:rsidRPr="00C10C92">
              <w:t>MDS-B-Cr&amp;D-LT-Icur</w:t>
            </w:r>
            <w:bookmarkEnd w:id="93"/>
            <w:bookmarkEnd w:id="94"/>
            <w:bookmarkEnd w:id="95"/>
            <w:bookmarkEnd w:id="96"/>
          </w:p>
        </w:tc>
        <w:tc>
          <w:tcPr>
            <w:tcW w:w="1134" w:type="dxa"/>
            <w:vAlign w:val="bottom"/>
          </w:tcPr>
          <w:p w14:paraId="7D0DF843" w14:textId="77777777" w:rsidR="00F46442" w:rsidRDefault="00F46442" w:rsidP="00F46442">
            <w:pPr>
              <w:pStyle w:val="Excel"/>
              <w:rPr>
                <w:rFonts w:ascii="Calibri" w:hAnsi="Calibri"/>
                <w:color w:val="000000"/>
              </w:rPr>
            </w:pPr>
            <w:r>
              <w:rPr>
                <w:rFonts w:ascii="Calibri" w:hAnsi="Calibri"/>
                <w:color w:val="000000"/>
              </w:rPr>
              <w:t>Ba1</w:t>
            </w:r>
          </w:p>
        </w:tc>
        <w:tc>
          <w:tcPr>
            <w:tcW w:w="1134" w:type="dxa"/>
            <w:vAlign w:val="bottom"/>
          </w:tcPr>
          <w:p w14:paraId="1BFA1B0D" w14:textId="77777777" w:rsidR="00F46442" w:rsidRPr="00C10C92" w:rsidRDefault="00F46442" w:rsidP="00F46442">
            <w:pPr>
              <w:pStyle w:val="Excel"/>
              <w:rPr>
                <w:rFonts w:ascii="Calibri" w:hAnsi="Calibri"/>
                <w:color w:val="000000"/>
              </w:rPr>
            </w:pPr>
            <w:r>
              <w:rPr>
                <w:rFonts w:ascii="Calibri" w:hAnsi="Calibri"/>
                <w:color w:val="000000"/>
              </w:rPr>
              <w:t>Positive</w:t>
            </w:r>
          </w:p>
        </w:tc>
        <w:tc>
          <w:tcPr>
            <w:tcW w:w="1559" w:type="dxa"/>
            <w:vAlign w:val="bottom"/>
          </w:tcPr>
          <w:p w14:paraId="64EC8D2C" w14:textId="77777777" w:rsidR="00F46442" w:rsidRPr="00C10C92" w:rsidRDefault="00F46442" w:rsidP="00F46442">
            <w:pPr>
              <w:pStyle w:val="Excel"/>
              <w:rPr>
                <w:rFonts w:ascii="Calibri" w:hAnsi="Calibri"/>
                <w:color w:val="000000"/>
              </w:rPr>
            </w:pPr>
            <w:r>
              <w:rPr>
                <w:rFonts w:ascii="Calibri" w:hAnsi="Calibri"/>
                <w:color w:val="000000"/>
              </w:rPr>
              <w:t>Upgraded</w:t>
            </w:r>
          </w:p>
        </w:tc>
        <w:tc>
          <w:tcPr>
            <w:tcW w:w="1276" w:type="dxa"/>
            <w:vAlign w:val="bottom"/>
          </w:tcPr>
          <w:p w14:paraId="61F0CDD0" w14:textId="77777777" w:rsidR="00F46442" w:rsidRPr="00C10C92" w:rsidRDefault="00F46442" w:rsidP="00F46442">
            <w:pPr>
              <w:pStyle w:val="Excel"/>
              <w:rPr>
                <w:rFonts w:ascii="Calibri" w:hAnsi="Calibri"/>
                <w:color w:val="000000"/>
              </w:rPr>
            </w:pPr>
            <w:r w:rsidRPr="00C05E9B">
              <w:rPr>
                <w:rFonts w:ascii="Calibri" w:hAnsi="Calibri"/>
                <w:color w:val="000000"/>
              </w:rPr>
              <w:t>0</w:t>
            </w:r>
            <w:r>
              <w:rPr>
                <w:rFonts w:ascii="Calibri" w:hAnsi="Calibri"/>
                <w:color w:val="000000"/>
                <w:lang w:val="ru-RU"/>
              </w:rPr>
              <w:t>5</w:t>
            </w:r>
            <w:r w:rsidRPr="00C05E9B">
              <w:rPr>
                <w:rFonts w:ascii="Calibri" w:hAnsi="Calibri"/>
                <w:color w:val="000000"/>
              </w:rPr>
              <w:t>.10.2013</w:t>
            </w:r>
          </w:p>
        </w:tc>
        <w:tc>
          <w:tcPr>
            <w:tcW w:w="1275" w:type="dxa"/>
            <w:vAlign w:val="bottom"/>
          </w:tcPr>
          <w:p w14:paraId="6E1495ED" w14:textId="77777777" w:rsidR="00F46442" w:rsidRPr="00C10C92" w:rsidRDefault="00F46442" w:rsidP="00F46442">
            <w:pPr>
              <w:pStyle w:val="Excel"/>
              <w:rPr>
                <w:rFonts w:ascii="Calibri" w:hAnsi="Calibri"/>
                <w:color w:val="000000"/>
              </w:rPr>
            </w:pPr>
            <w:r>
              <w:rPr>
                <w:rFonts w:ascii="Calibri" w:hAnsi="Calibri"/>
                <w:color w:val="000000"/>
                <w:lang w:val="ru-RU"/>
              </w:rPr>
              <w:t>Guarant 2</w:t>
            </w:r>
          </w:p>
        </w:tc>
      </w:tr>
      <w:bookmarkEnd w:id="73"/>
      <w:bookmarkEnd w:id="74"/>
    </w:tbl>
    <w:p w14:paraId="7974B869" w14:textId="77777777" w:rsidR="00F46442" w:rsidRDefault="00F46442" w:rsidP="00F46442">
      <w:pPr>
        <w:rPr>
          <w:u w:val="single"/>
        </w:rPr>
      </w:pPr>
    </w:p>
    <w:p w14:paraId="0DD38B49" w14:textId="77777777" w:rsidR="00F46442" w:rsidRPr="000C4571" w:rsidRDefault="00F46442" w:rsidP="00F46442">
      <w:r>
        <w:rPr>
          <w:u w:val="single"/>
        </w:rPr>
        <w:t>Пример №4</w:t>
      </w:r>
      <w:r>
        <w:t xml:space="preserve"> </w:t>
      </w:r>
      <w:r w:rsidRPr="000C4571">
        <w:t xml:space="preserve">идентичен предыдущему, только </w:t>
      </w:r>
      <w:r>
        <w:t>необходимые</w:t>
      </w:r>
      <w:r w:rsidRPr="000C4571">
        <w:t xml:space="preserve"> рейтинги характеризуются числовыми кодами.</w:t>
      </w:r>
    </w:p>
    <w:tbl>
      <w:tblPr>
        <w:tblStyle w:val="a6"/>
        <w:tblW w:w="9180" w:type="dxa"/>
        <w:tblLayout w:type="fixed"/>
        <w:tblLook w:val="04A0" w:firstRow="1" w:lastRow="0" w:firstColumn="1" w:lastColumn="0" w:noHBand="0" w:noVBand="1"/>
      </w:tblPr>
      <w:tblGrid>
        <w:gridCol w:w="534"/>
        <w:gridCol w:w="1275"/>
        <w:gridCol w:w="1418"/>
        <w:gridCol w:w="1417"/>
        <w:gridCol w:w="1560"/>
        <w:gridCol w:w="1275"/>
        <w:gridCol w:w="1701"/>
      </w:tblGrid>
      <w:tr w:rsidR="00F46442" w14:paraId="6994F4C0" w14:textId="77777777" w:rsidTr="00F46442">
        <w:tc>
          <w:tcPr>
            <w:tcW w:w="534" w:type="dxa"/>
            <w:shd w:val="clear" w:color="auto" w:fill="D9D9D9" w:themeFill="background1" w:themeFillShade="D9"/>
          </w:tcPr>
          <w:p w14:paraId="07931BA8" w14:textId="77777777" w:rsidR="00F46442" w:rsidRPr="0026372E" w:rsidRDefault="00F46442" w:rsidP="00F46442">
            <w:pPr>
              <w:pStyle w:val="Excel"/>
              <w:jc w:val="center"/>
              <w:rPr>
                <w:lang w:val="ru-RU"/>
              </w:rPr>
            </w:pPr>
          </w:p>
        </w:tc>
        <w:tc>
          <w:tcPr>
            <w:tcW w:w="1275" w:type="dxa"/>
            <w:shd w:val="clear" w:color="auto" w:fill="D9D9D9" w:themeFill="background1" w:themeFillShade="D9"/>
          </w:tcPr>
          <w:p w14:paraId="3198AEFC" w14:textId="77777777" w:rsidR="00F46442" w:rsidRDefault="00F46442" w:rsidP="00F46442">
            <w:pPr>
              <w:pStyle w:val="Excel"/>
              <w:jc w:val="center"/>
            </w:pPr>
            <w:r>
              <w:t>A</w:t>
            </w:r>
          </w:p>
        </w:tc>
        <w:tc>
          <w:tcPr>
            <w:tcW w:w="1418" w:type="dxa"/>
            <w:shd w:val="clear" w:color="auto" w:fill="D9D9D9" w:themeFill="background1" w:themeFillShade="D9"/>
          </w:tcPr>
          <w:p w14:paraId="497DC0CE" w14:textId="77777777" w:rsidR="00F46442" w:rsidRPr="00C11F3F" w:rsidRDefault="00F46442" w:rsidP="00F46442">
            <w:pPr>
              <w:pStyle w:val="Excel"/>
              <w:jc w:val="center"/>
            </w:pPr>
            <w:r>
              <w:t>B</w:t>
            </w:r>
          </w:p>
        </w:tc>
        <w:tc>
          <w:tcPr>
            <w:tcW w:w="1417" w:type="dxa"/>
            <w:shd w:val="clear" w:color="auto" w:fill="D9D9D9" w:themeFill="background1" w:themeFillShade="D9"/>
          </w:tcPr>
          <w:p w14:paraId="785A6EB5" w14:textId="77777777" w:rsidR="00F46442" w:rsidRDefault="00F46442" w:rsidP="00F46442">
            <w:pPr>
              <w:pStyle w:val="Excel"/>
              <w:jc w:val="center"/>
            </w:pPr>
            <w:r>
              <w:t>C</w:t>
            </w:r>
          </w:p>
        </w:tc>
        <w:tc>
          <w:tcPr>
            <w:tcW w:w="1560" w:type="dxa"/>
            <w:shd w:val="clear" w:color="auto" w:fill="D9D9D9" w:themeFill="background1" w:themeFillShade="D9"/>
          </w:tcPr>
          <w:p w14:paraId="405607B8" w14:textId="77777777" w:rsidR="00F46442" w:rsidRDefault="00F46442" w:rsidP="00F46442">
            <w:pPr>
              <w:pStyle w:val="Excel"/>
              <w:jc w:val="center"/>
            </w:pPr>
            <w:r>
              <w:t>D</w:t>
            </w:r>
          </w:p>
        </w:tc>
        <w:tc>
          <w:tcPr>
            <w:tcW w:w="1275" w:type="dxa"/>
            <w:shd w:val="clear" w:color="auto" w:fill="D9D9D9" w:themeFill="background1" w:themeFillShade="D9"/>
          </w:tcPr>
          <w:p w14:paraId="3F730253" w14:textId="77777777" w:rsidR="00F46442" w:rsidRDefault="00F46442" w:rsidP="00F46442">
            <w:pPr>
              <w:pStyle w:val="Excel"/>
              <w:jc w:val="center"/>
            </w:pPr>
            <w:r>
              <w:t>E</w:t>
            </w:r>
          </w:p>
        </w:tc>
        <w:tc>
          <w:tcPr>
            <w:tcW w:w="1701" w:type="dxa"/>
            <w:shd w:val="clear" w:color="auto" w:fill="D9D9D9" w:themeFill="background1" w:themeFillShade="D9"/>
          </w:tcPr>
          <w:p w14:paraId="3A2CF3E2" w14:textId="77777777" w:rsidR="00F46442" w:rsidRDefault="00F46442" w:rsidP="00F46442">
            <w:pPr>
              <w:pStyle w:val="Excel"/>
              <w:jc w:val="center"/>
            </w:pPr>
            <w:r>
              <w:t>F</w:t>
            </w:r>
          </w:p>
        </w:tc>
      </w:tr>
      <w:tr w:rsidR="00F46442" w:rsidRPr="0026372E" w14:paraId="795AE2BA" w14:textId="77777777" w:rsidTr="00F46442">
        <w:tc>
          <w:tcPr>
            <w:tcW w:w="534" w:type="dxa"/>
            <w:shd w:val="clear" w:color="auto" w:fill="D9D9D9" w:themeFill="background1" w:themeFillShade="D9"/>
          </w:tcPr>
          <w:p w14:paraId="127E46D0" w14:textId="77777777" w:rsidR="00F46442" w:rsidRPr="00D90D84" w:rsidRDefault="00F46442" w:rsidP="00F46442">
            <w:pPr>
              <w:pStyle w:val="Excel"/>
            </w:pPr>
            <w:r>
              <w:t>1</w:t>
            </w:r>
          </w:p>
        </w:tc>
        <w:tc>
          <w:tcPr>
            <w:tcW w:w="8646" w:type="dxa"/>
            <w:gridSpan w:val="6"/>
          </w:tcPr>
          <w:p w14:paraId="116F63F8" w14:textId="77777777" w:rsidR="00F46442" w:rsidRPr="00C560E7" w:rsidRDefault="00F46442" w:rsidP="00F46442">
            <w:pPr>
              <w:pStyle w:val="Excel"/>
            </w:pPr>
            <w:r>
              <w:t>=InstrumentRatings(“</w:t>
            </w:r>
            <w:r w:rsidRPr="00C560E7">
              <w:t>XS0290581569</w:t>
            </w:r>
            <w:r>
              <w:t xml:space="preserve">”; СЕГОДНЯ(); </w:t>
            </w:r>
            <w:r>
              <w:rPr>
                <w:lang w:val="ru-RU"/>
              </w:rPr>
              <w:t xml:space="preserve"> </w:t>
            </w:r>
            <w:r>
              <w:t>“</w:t>
            </w:r>
            <w:r w:rsidRPr="007E4939">
              <w:t>14</w:t>
            </w:r>
            <w:r>
              <w:t>,</w:t>
            </w:r>
            <w:r w:rsidRPr="007E4939">
              <w:t xml:space="preserve"> 11</w:t>
            </w:r>
            <w:r>
              <w:t>”; “</w:t>
            </w:r>
            <w:r>
              <w:rPr>
                <w:lang w:val="ru-RU"/>
              </w:rPr>
              <w:t>128, 101</w:t>
            </w:r>
            <w:r>
              <w:t>”;5)</w:t>
            </w:r>
          </w:p>
        </w:tc>
      </w:tr>
      <w:tr w:rsidR="00F46442" w14:paraId="6FF4EC22" w14:textId="77777777" w:rsidTr="00F46442">
        <w:tc>
          <w:tcPr>
            <w:tcW w:w="534" w:type="dxa"/>
            <w:shd w:val="clear" w:color="auto" w:fill="D9D9D9" w:themeFill="background1" w:themeFillShade="D9"/>
          </w:tcPr>
          <w:p w14:paraId="2EB8FE45" w14:textId="77777777" w:rsidR="00F46442" w:rsidRPr="002C49B7" w:rsidRDefault="00F46442" w:rsidP="00F46442">
            <w:pPr>
              <w:pStyle w:val="Excel"/>
            </w:pPr>
            <w:r>
              <w:t>2</w:t>
            </w:r>
          </w:p>
        </w:tc>
        <w:tc>
          <w:tcPr>
            <w:tcW w:w="1275" w:type="dxa"/>
            <w:vAlign w:val="bottom"/>
          </w:tcPr>
          <w:p w14:paraId="09FF6AEC" w14:textId="77777777" w:rsidR="00F46442" w:rsidRPr="00851BE6" w:rsidRDefault="00F46442" w:rsidP="00F46442">
            <w:pPr>
              <w:pStyle w:val="Excel"/>
              <w:rPr>
                <w:rFonts w:ascii="Calibri" w:hAnsi="Calibri"/>
                <w:b/>
                <w:color w:val="000000"/>
              </w:rPr>
            </w:pPr>
          </w:p>
        </w:tc>
        <w:tc>
          <w:tcPr>
            <w:tcW w:w="1418" w:type="dxa"/>
            <w:vAlign w:val="bottom"/>
          </w:tcPr>
          <w:p w14:paraId="26B588A6" w14:textId="77777777" w:rsidR="00F46442" w:rsidRPr="00C560E7" w:rsidRDefault="00F46442" w:rsidP="00F46442">
            <w:pPr>
              <w:pStyle w:val="Excel"/>
              <w:rPr>
                <w:rFonts w:ascii="Calibri" w:hAnsi="Calibri"/>
                <w:color w:val="000000"/>
              </w:rPr>
            </w:pPr>
          </w:p>
        </w:tc>
        <w:tc>
          <w:tcPr>
            <w:tcW w:w="1417" w:type="dxa"/>
            <w:vAlign w:val="bottom"/>
          </w:tcPr>
          <w:p w14:paraId="1D480287" w14:textId="77777777" w:rsidR="00F46442" w:rsidRDefault="00F46442" w:rsidP="00F46442">
            <w:pPr>
              <w:pStyle w:val="Excel"/>
              <w:rPr>
                <w:rFonts w:ascii="Calibri" w:hAnsi="Calibri"/>
                <w:color w:val="000000"/>
              </w:rPr>
            </w:pPr>
          </w:p>
        </w:tc>
        <w:tc>
          <w:tcPr>
            <w:tcW w:w="1560" w:type="dxa"/>
            <w:vAlign w:val="bottom"/>
          </w:tcPr>
          <w:p w14:paraId="6E95ADB0" w14:textId="77777777" w:rsidR="00F46442" w:rsidRDefault="00F46442" w:rsidP="00F46442">
            <w:pPr>
              <w:pStyle w:val="Excel"/>
              <w:rPr>
                <w:rFonts w:ascii="Calibri" w:hAnsi="Calibri"/>
                <w:color w:val="000000"/>
              </w:rPr>
            </w:pPr>
          </w:p>
        </w:tc>
        <w:tc>
          <w:tcPr>
            <w:tcW w:w="1275" w:type="dxa"/>
            <w:vAlign w:val="bottom"/>
          </w:tcPr>
          <w:p w14:paraId="7F351F10" w14:textId="77777777" w:rsidR="00F46442" w:rsidRDefault="00F46442" w:rsidP="00F46442">
            <w:pPr>
              <w:pStyle w:val="Excel"/>
              <w:rPr>
                <w:rFonts w:ascii="Calibri" w:hAnsi="Calibri"/>
                <w:color w:val="000000"/>
              </w:rPr>
            </w:pPr>
          </w:p>
        </w:tc>
        <w:tc>
          <w:tcPr>
            <w:tcW w:w="1701" w:type="dxa"/>
            <w:vAlign w:val="bottom"/>
          </w:tcPr>
          <w:p w14:paraId="33F598D5" w14:textId="77777777" w:rsidR="00F46442" w:rsidRDefault="00F46442" w:rsidP="00F46442">
            <w:pPr>
              <w:pStyle w:val="Excel"/>
              <w:rPr>
                <w:rFonts w:ascii="Calibri" w:hAnsi="Calibri"/>
                <w:color w:val="000000"/>
              </w:rPr>
            </w:pPr>
          </w:p>
        </w:tc>
      </w:tr>
      <w:tr w:rsidR="00F46442" w14:paraId="2A809ABD" w14:textId="77777777" w:rsidTr="00F46442">
        <w:tc>
          <w:tcPr>
            <w:tcW w:w="534" w:type="dxa"/>
            <w:shd w:val="clear" w:color="auto" w:fill="D9D9D9" w:themeFill="background1" w:themeFillShade="D9"/>
          </w:tcPr>
          <w:p w14:paraId="2213BC81" w14:textId="77777777" w:rsidR="00F46442" w:rsidRPr="002C49B7" w:rsidRDefault="00F46442" w:rsidP="00F46442">
            <w:pPr>
              <w:pStyle w:val="Excel"/>
            </w:pPr>
            <w:r>
              <w:t>3</w:t>
            </w:r>
          </w:p>
        </w:tc>
        <w:tc>
          <w:tcPr>
            <w:tcW w:w="1275" w:type="dxa"/>
            <w:vAlign w:val="bottom"/>
          </w:tcPr>
          <w:p w14:paraId="6A3366C5" w14:textId="77777777" w:rsidR="00F46442" w:rsidRPr="00851BE6" w:rsidRDefault="00F46442" w:rsidP="00F46442">
            <w:pPr>
              <w:pStyle w:val="Excel"/>
              <w:rPr>
                <w:rFonts w:ascii="Calibri" w:hAnsi="Calibri"/>
                <w:b/>
                <w:color w:val="000000"/>
              </w:rPr>
            </w:pPr>
          </w:p>
        </w:tc>
        <w:tc>
          <w:tcPr>
            <w:tcW w:w="1418" w:type="dxa"/>
            <w:vAlign w:val="bottom"/>
          </w:tcPr>
          <w:p w14:paraId="50FA7F76" w14:textId="77777777" w:rsidR="00F46442" w:rsidRPr="00C560E7" w:rsidRDefault="00F46442" w:rsidP="00F46442">
            <w:pPr>
              <w:pStyle w:val="Excel"/>
              <w:rPr>
                <w:rFonts w:ascii="Calibri" w:hAnsi="Calibri"/>
                <w:color w:val="000000"/>
              </w:rPr>
            </w:pPr>
          </w:p>
        </w:tc>
        <w:tc>
          <w:tcPr>
            <w:tcW w:w="1417" w:type="dxa"/>
            <w:vAlign w:val="bottom"/>
          </w:tcPr>
          <w:p w14:paraId="34F8C149" w14:textId="77777777" w:rsidR="00F46442" w:rsidRDefault="00F46442" w:rsidP="00F46442">
            <w:pPr>
              <w:pStyle w:val="Excel"/>
              <w:rPr>
                <w:rFonts w:ascii="Calibri" w:hAnsi="Calibri"/>
                <w:color w:val="000000"/>
              </w:rPr>
            </w:pPr>
          </w:p>
        </w:tc>
        <w:tc>
          <w:tcPr>
            <w:tcW w:w="1560" w:type="dxa"/>
            <w:vAlign w:val="bottom"/>
          </w:tcPr>
          <w:p w14:paraId="461BEB2E" w14:textId="77777777" w:rsidR="00F46442" w:rsidRDefault="00F46442" w:rsidP="00F46442">
            <w:pPr>
              <w:pStyle w:val="Excel"/>
              <w:rPr>
                <w:rFonts w:ascii="Calibri" w:hAnsi="Calibri"/>
                <w:color w:val="000000"/>
              </w:rPr>
            </w:pPr>
          </w:p>
        </w:tc>
        <w:tc>
          <w:tcPr>
            <w:tcW w:w="1275" w:type="dxa"/>
            <w:vAlign w:val="bottom"/>
          </w:tcPr>
          <w:p w14:paraId="381A1F80" w14:textId="77777777" w:rsidR="00F46442" w:rsidRDefault="00F46442" w:rsidP="00F46442">
            <w:pPr>
              <w:pStyle w:val="Excel"/>
              <w:rPr>
                <w:rFonts w:ascii="Calibri" w:hAnsi="Calibri"/>
                <w:color w:val="000000"/>
              </w:rPr>
            </w:pPr>
          </w:p>
        </w:tc>
        <w:tc>
          <w:tcPr>
            <w:tcW w:w="1701" w:type="dxa"/>
            <w:vAlign w:val="bottom"/>
          </w:tcPr>
          <w:p w14:paraId="5D373888" w14:textId="77777777" w:rsidR="00F46442" w:rsidRDefault="00F46442" w:rsidP="00F46442">
            <w:pPr>
              <w:pStyle w:val="Excel"/>
              <w:rPr>
                <w:rFonts w:ascii="Calibri" w:hAnsi="Calibri"/>
                <w:color w:val="000000"/>
              </w:rPr>
            </w:pPr>
          </w:p>
        </w:tc>
      </w:tr>
    </w:tbl>
    <w:p w14:paraId="22BD1CA1" w14:textId="77777777" w:rsidR="00F46442" w:rsidRPr="0026372E" w:rsidRDefault="00F46442" w:rsidP="00F46442">
      <w:r>
        <w:t>Результат:</w:t>
      </w:r>
    </w:p>
    <w:tbl>
      <w:tblPr>
        <w:tblStyle w:val="a6"/>
        <w:tblpPr w:leftFromText="180" w:rightFromText="180" w:vertAnchor="text" w:tblpY="1"/>
        <w:tblOverlap w:val="never"/>
        <w:tblW w:w="9180" w:type="dxa"/>
        <w:tblLayout w:type="fixed"/>
        <w:tblLook w:val="04A0" w:firstRow="1" w:lastRow="0" w:firstColumn="1" w:lastColumn="0" w:noHBand="0" w:noVBand="1"/>
      </w:tblPr>
      <w:tblGrid>
        <w:gridCol w:w="534"/>
        <w:gridCol w:w="2268"/>
        <w:gridCol w:w="1134"/>
        <w:gridCol w:w="1134"/>
        <w:gridCol w:w="1559"/>
        <w:gridCol w:w="1276"/>
        <w:gridCol w:w="1275"/>
      </w:tblGrid>
      <w:tr w:rsidR="00F46442" w14:paraId="006AEBE0" w14:textId="77777777" w:rsidTr="00F46442">
        <w:tc>
          <w:tcPr>
            <w:tcW w:w="534" w:type="dxa"/>
            <w:shd w:val="clear" w:color="auto" w:fill="D9D9D9" w:themeFill="background1" w:themeFillShade="D9"/>
          </w:tcPr>
          <w:p w14:paraId="4C000968" w14:textId="77777777" w:rsidR="00F46442" w:rsidRPr="0026372E" w:rsidRDefault="00F46442" w:rsidP="00F46442">
            <w:pPr>
              <w:pStyle w:val="Excel"/>
              <w:jc w:val="center"/>
              <w:rPr>
                <w:lang w:val="ru-RU"/>
              </w:rPr>
            </w:pPr>
          </w:p>
        </w:tc>
        <w:tc>
          <w:tcPr>
            <w:tcW w:w="2268" w:type="dxa"/>
            <w:shd w:val="clear" w:color="auto" w:fill="D9D9D9" w:themeFill="background1" w:themeFillShade="D9"/>
          </w:tcPr>
          <w:p w14:paraId="3875A81C" w14:textId="77777777" w:rsidR="00F46442" w:rsidRDefault="00F46442" w:rsidP="00F46442">
            <w:pPr>
              <w:pStyle w:val="Excel"/>
              <w:jc w:val="center"/>
            </w:pPr>
            <w:r>
              <w:t>A</w:t>
            </w:r>
          </w:p>
        </w:tc>
        <w:tc>
          <w:tcPr>
            <w:tcW w:w="1134" w:type="dxa"/>
            <w:shd w:val="clear" w:color="auto" w:fill="D9D9D9" w:themeFill="background1" w:themeFillShade="D9"/>
          </w:tcPr>
          <w:p w14:paraId="14BEFF09" w14:textId="77777777" w:rsidR="00F46442" w:rsidRPr="00C11F3F" w:rsidRDefault="00F46442" w:rsidP="00F46442">
            <w:pPr>
              <w:pStyle w:val="Excel"/>
              <w:jc w:val="center"/>
            </w:pPr>
            <w:r>
              <w:t>B</w:t>
            </w:r>
          </w:p>
        </w:tc>
        <w:tc>
          <w:tcPr>
            <w:tcW w:w="1134" w:type="dxa"/>
            <w:shd w:val="clear" w:color="auto" w:fill="D9D9D9" w:themeFill="background1" w:themeFillShade="D9"/>
          </w:tcPr>
          <w:p w14:paraId="7E4AACF8" w14:textId="77777777" w:rsidR="00F46442" w:rsidRDefault="00F46442" w:rsidP="00F46442">
            <w:pPr>
              <w:pStyle w:val="Excel"/>
              <w:jc w:val="center"/>
            </w:pPr>
            <w:r>
              <w:t>C</w:t>
            </w:r>
          </w:p>
        </w:tc>
        <w:tc>
          <w:tcPr>
            <w:tcW w:w="1559" w:type="dxa"/>
            <w:shd w:val="clear" w:color="auto" w:fill="D9D9D9" w:themeFill="background1" w:themeFillShade="D9"/>
          </w:tcPr>
          <w:p w14:paraId="11DAA8D9" w14:textId="77777777" w:rsidR="00F46442" w:rsidRDefault="00F46442" w:rsidP="00F46442">
            <w:pPr>
              <w:pStyle w:val="Excel"/>
              <w:jc w:val="center"/>
            </w:pPr>
            <w:r>
              <w:t>D</w:t>
            </w:r>
          </w:p>
        </w:tc>
        <w:tc>
          <w:tcPr>
            <w:tcW w:w="1276" w:type="dxa"/>
            <w:shd w:val="clear" w:color="auto" w:fill="D9D9D9" w:themeFill="background1" w:themeFillShade="D9"/>
          </w:tcPr>
          <w:p w14:paraId="0C8C3EF6" w14:textId="77777777" w:rsidR="00F46442" w:rsidRDefault="00F46442" w:rsidP="00F46442">
            <w:pPr>
              <w:pStyle w:val="Excel"/>
              <w:jc w:val="center"/>
            </w:pPr>
            <w:r>
              <w:t>E</w:t>
            </w:r>
          </w:p>
        </w:tc>
        <w:tc>
          <w:tcPr>
            <w:tcW w:w="1275" w:type="dxa"/>
            <w:shd w:val="clear" w:color="auto" w:fill="D9D9D9" w:themeFill="background1" w:themeFillShade="D9"/>
          </w:tcPr>
          <w:p w14:paraId="7B582AB2" w14:textId="77777777" w:rsidR="00F46442" w:rsidRDefault="00F46442" w:rsidP="00F46442">
            <w:pPr>
              <w:pStyle w:val="Excel"/>
              <w:jc w:val="center"/>
            </w:pPr>
            <w:r>
              <w:t>F</w:t>
            </w:r>
          </w:p>
        </w:tc>
      </w:tr>
      <w:tr w:rsidR="00F46442" w14:paraId="3A90C582" w14:textId="77777777" w:rsidTr="00F46442">
        <w:tc>
          <w:tcPr>
            <w:tcW w:w="534" w:type="dxa"/>
            <w:shd w:val="clear" w:color="auto" w:fill="D9D9D9" w:themeFill="background1" w:themeFillShade="D9"/>
          </w:tcPr>
          <w:p w14:paraId="20E79192" w14:textId="77777777" w:rsidR="00F46442" w:rsidRPr="002C49B7" w:rsidRDefault="00F46442" w:rsidP="00F46442">
            <w:pPr>
              <w:pStyle w:val="Excel"/>
            </w:pPr>
            <w:r w:rsidRPr="0026372E">
              <w:t>1</w:t>
            </w:r>
          </w:p>
        </w:tc>
        <w:tc>
          <w:tcPr>
            <w:tcW w:w="2268" w:type="dxa"/>
            <w:vAlign w:val="bottom"/>
          </w:tcPr>
          <w:p w14:paraId="6EC8536C" w14:textId="77777777" w:rsidR="00F46442" w:rsidRPr="0026372E" w:rsidRDefault="00F46442" w:rsidP="00F46442">
            <w:pPr>
              <w:pStyle w:val="Excel"/>
              <w:rPr>
                <w:rFonts w:ascii="Calibri" w:hAnsi="Calibri"/>
                <w:b/>
                <w:color w:val="000000"/>
              </w:rPr>
            </w:pPr>
            <w:r>
              <w:rPr>
                <w:rFonts w:ascii="Calibri" w:hAnsi="Calibri"/>
                <w:b/>
                <w:color w:val="000000"/>
              </w:rPr>
              <w:t>Name</w:t>
            </w:r>
          </w:p>
        </w:tc>
        <w:tc>
          <w:tcPr>
            <w:tcW w:w="1134" w:type="dxa"/>
            <w:vAlign w:val="bottom"/>
          </w:tcPr>
          <w:p w14:paraId="16354338" w14:textId="77777777" w:rsidR="00F46442" w:rsidRDefault="00F46442" w:rsidP="00F46442">
            <w:pPr>
              <w:pStyle w:val="Excel"/>
              <w:rPr>
                <w:rFonts w:ascii="Calibri" w:hAnsi="Calibri"/>
                <w:color w:val="000000"/>
              </w:rPr>
            </w:pPr>
            <w:r w:rsidRPr="00C05E9B">
              <w:rPr>
                <w:rFonts w:ascii="Calibri" w:hAnsi="Calibri"/>
                <w:b/>
                <w:color w:val="000000"/>
              </w:rPr>
              <w:t>Last</w:t>
            </w:r>
          </w:p>
        </w:tc>
        <w:tc>
          <w:tcPr>
            <w:tcW w:w="1134" w:type="dxa"/>
            <w:vAlign w:val="bottom"/>
          </w:tcPr>
          <w:p w14:paraId="1460897F" w14:textId="77777777" w:rsidR="00F46442" w:rsidRPr="0026372E" w:rsidRDefault="00F46442" w:rsidP="00F46442">
            <w:pPr>
              <w:pStyle w:val="Excel"/>
              <w:rPr>
                <w:rFonts w:ascii="Calibri" w:hAnsi="Calibri"/>
                <w:color w:val="000000"/>
              </w:rPr>
            </w:pPr>
            <w:r w:rsidRPr="00C05E9B">
              <w:rPr>
                <w:rFonts w:ascii="Calibri" w:hAnsi="Calibri"/>
                <w:b/>
                <w:color w:val="000000"/>
              </w:rPr>
              <w:t xml:space="preserve"> Outlook</w:t>
            </w:r>
          </w:p>
        </w:tc>
        <w:tc>
          <w:tcPr>
            <w:tcW w:w="1559" w:type="dxa"/>
            <w:vAlign w:val="bottom"/>
          </w:tcPr>
          <w:p w14:paraId="568791EB" w14:textId="77777777" w:rsidR="00F46442" w:rsidRPr="0026372E" w:rsidRDefault="00F46442" w:rsidP="00F46442">
            <w:pPr>
              <w:pStyle w:val="Excel"/>
              <w:rPr>
                <w:rFonts w:ascii="Calibri" w:hAnsi="Calibri"/>
                <w:color w:val="000000"/>
              </w:rPr>
            </w:pPr>
            <w:r w:rsidRPr="00C05E9B">
              <w:rPr>
                <w:rFonts w:ascii="Calibri" w:hAnsi="Calibri"/>
                <w:b/>
                <w:color w:val="000000"/>
              </w:rPr>
              <w:t xml:space="preserve"> Change</w:t>
            </w:r>
          </w:p>
        </w:tc>
        <w:tc>
          <w:tcPr>
            <w:tcW w:w="1276" w:type="dxa"/>
            <w:vAlign w:val="bottom"/>
          </w:tcPr>
          <w:p w14:paraId="29F5DAD6" w14:textId="77777777" w:rsidR="00F46442" w:rsidRPr="0026372E" w:rsidRDefault="00F46442" w:rsidP="00F46442">
            <w:pPr>
              <w:pStyle w:val="Excel"/>
              <w:rPr>
                <w:rFonts w:ascii="Calibri" w:hAnsi="Calibri"/>
                <w:color w:val="000000"/>
              </w:rPr>
            </w:pPr>
            <w:r w:rsidRPr="00C05E9B">
              <w:rPr>
                <w:rFonts w:ascii="Calibri" w:hAnsi="Calibri"/>
                <w:b/>
                <w:color w:val="000000"/>
              </w:rPr>
              <w:t xml:space="preserve"> Time</w:t>
            </w:r>
          </w:p>
        </w:tc>
        <w:tc>
          <w:tcPr>
            <w:tcW w:w="1275" w:type="dxa"/>
            <w:vAlign w:val="bottom"/>
          </w:tcPr>
          <w:p w14:paraId="57D8FDE3" w14:textId="77777777" w:rsidR="00F46442" w:rsidRPr="0026372E" w:rsidRDefault="00F46442" w:rsidP="00F46442">
            <w:pPr>
              <w:pStyle w:val="Excel"/>
              <w:rPr>
                <w:rFonts w:ascii="Calibri" w:hAnsi="Calibri"/>
                <w:color w:val="000000"/>
              </w:rPr>
            </w:pPr>
            <w:r w:rsidRPr="0026372E">
              <w:rPr>
                <w:rFonts w:ascii="Calibri" w:hAnsi="Calibri"/>
                <w:b/>
                <w:color w:val="000000"/>
              </w:rPr>
              <w:t xml:space="preserve"> Role</w:t>
            </w:r>
          </w:p>
        </w:tc>
      </w:tr>
      <w:tr w:rsidR="00F46442" w:rsidRPr="0026372E" w14:paraId="5EAA6154" w14:textId="77777777" w:rsidTr="00F46442">
        <w:tc>
          <w:tcPr>
            <w:tcW w:w="534" w:type="dxa"/>
            <w:shd w:val="clear" w:color="auto" w:fill="D9D9D9" w:themeFill="background1" w:themeFillShade="D9"/>
          </w:tcPr>
          <w:p w14:paraId="5EF5D01C" w14:textId="77777777" w:rsidR="00F46442" w:rsidRPr="0026372E" w:rsidRDefault="00F46442" w:rsidP="00F46442">
            <w:pPr>
              <w:pStyle w:val="Excel"/>
            </w:pPr>
            <w:r w:rsidRPr="0026372E">
              <w:t>2</w:t>
            </w:r>
          </w:p>
        </w:tc>
        <w:tc>
          <w:tcPr>
            <w:tcW w:w="2268" w:type="dxa"/>
            <w:vAlign w:val="bottom"/>
          </w:tcPr>
          <w:p w14:paraId="173DB1BE" w14:textId="77777777" w:rsidR="00F46442" w:rsidRPr="0026372E" w:rsidRDefault="00F46442" w:rsidP="00F46442">
            <w:pPr>
              <w:pStyle w:val="Excel"/>
              <w:rPr>
                <w:rFonts w:ascii="Calibri" w:hAnsi="Calibri"/>
                <w:color w:val="000000"/>
              </w:rPr>
            </w:pPr>
            <w:r w:rsidRPr="00C10C92">
              <w:t>MDS-Bnd-Isc-Icur</w:t>
            </w:r>
          </w:p>
        </w:tc>
        <w:tc>
          <w:tcPr>
            <w:tcW w:w="1134" w:type="dxa"/>
            <w:vAlign w:val="bottom"/>
          </w:tcPr>
          <w:p w14:paraId="34D88B42" w14:textId="77777777" w:rsidR="00F46442" w:rsidRDefault="00F46442" w:rsidP="00F46442">
            <w:pPr>
              <w:pStyle w:val="Excel"/>
              <w:rPr>
                <w:rFonts w:ascii="Calibri" w:hAnsi="Calibri"/>
                <w:color w:val="000000"/>
              </w:rPr>
            </w:pPr>
            <w:r>
              <w:rPr>
                <w:rFonts w:ascii="Calibri" w:hAnsi="Calibri"/>
                <w:color w:val="000000"/>
              </w:rPr>
              <w:t>Ba3</w:t>
            </w:r>
          </w:p>
        </w:tc>
        <w:tc>
          <w:tcPr>
            <w:tcW w:w="1134" w:type="dxa"/>
            <w:vAlign w:val="bottom"/>
          </w:tcPr>
          <w:p w14:paraId="72633685" w14:textId="77777777" w:rsidR="00F46442" w:rsidRPr="0026372E" w:rsidRDefault="00F46442" w:rsidP="00F46442">
            <w:pPr>
              <w:pStyle w:val="Excel"/>
              <w:rPr>
                <w:rFonts w:ascii="Calibri" w:hAnsi="Calibri"/>
                <w:color w:val="000000"/>
              </w:rPr>
            </w:pPr>
            <w:r>
              <w:rPr>
                <w:rFonts w:ascii="Calibri" w:hAnsi="Calibri"/>
                <w:color w:val="000000"/>
              </w:rPr>
              <w:t>Stable</w:t>
            </w:r>
          </w:p>
        </w:tc>
        <w:tc>
          <w:tcPr>
            <w:tcW w:w="1559" w:type="dxa"/>
            <w:vAlign w:val="bottom"/>
          </w:tcPr>
          <w:p w14:paraId="632F7A76" w14:textId="77777777" w:rsidR="00F46442" w:rsidRPr="0026372E" w:rsidRDefault="00F46442" w:rsidP="00F46442">
            <w:pPr>
              <w:pStyle w:val="Excel"/>
              <w:rPr>
                <w:rFonts w:ascii="Calibri" w:hAnsi="Calibri"/>
                <w:color w:val="000000"/>
              </w:rPr>
            </w:pPr>
            <w:r>
              <w:rPr>
                <w:rFonts w:ascii="Calibri" w:hAnsi="Calibri"/>
                <w:color w:val="000000"/>
              </w:rPr>
              <w:t>Assigned</w:t>
            </w:r>
          </w:p>
        </w:tc>
        <w:tc>
          <w:tcPr>
            <w:tcW w:w="1276" w:type="dxa"/>
            <w:vAlign w:val="bottom"/>
          </w:tcPr>
          <w:p w14:paraId="2F79DB28" w14:textId="77777777" w:rsidR="00F46442" w:rsidRPr="0026372E" w:rsidRDefault="00F46442" w:rsidP="00F46442">
            <w:pPr>
              <w:pStyle w:val="Excel"/>
              <w:rPr>
                <w:rFonts w:ascii="Calibri" w:hAnsi="Calibri"/>
                <w:color w:val="000000"/>
              </w:rPr>
            </w:pPr>
            <w:r w:rsidRPr="00C05E9B">
              <w:rPr>
                <w:rFonts w:ascii="Calibri" w:hAnsi="Calibri"/>
                <w:color w:val="000000"/>
              </w:rPr>
              <w:t>0</w:t>
            </w:r>
            <w:r>
              <w:rPr>
                <w:rFonts w:ascii="Calibri" w:hAnsi="Calibri"/>
                <w:color w:val="000000"/>
                <w:lang w:val="ru-RU"/>
              </w:rPr>
              <w:t>1</w:t>
            </w:r>
            <w:r w:rsidRPr="00C05E9B">
              <w:rPr>
                <w:rFonts w:ascii="Calibri" w:hAnsi="Calibri"/>
                <w:color w:val="000000"/>
              </w:rPr>
              <w:t>.10.2013</w:t>
            </w:r>
          </w:p>
        </w:tc>
        <w:tc>
          <w:tcPr>
            <w:tcW w:w="1275" w:type="dxa"/>
            <w:vAlign w:val="bottom"/>
          </w:tcPr>
          <w:p w14:paraId="70D962A6" w14:textId="77777777" w:rsidR="00F46442" w:rsidRPr="0026372E" w:rsidRDefault="00F46442" w:rsidP="00F46442">
            <w:pPr>
              <w:pStyle w:val="Excel"/>
              <w:rPr>
                <w:rFonts w:ascii="Calibri" w:hAnsi="Calibri"/>
                <w:color w:val="000000"/>
              </w:rPr>
            </w:pPr>
          </w:p>
        </w:tc>
      </w:tr>
      <w:tr w:rsidR="00F46442" w:rsidRPr="00C10C92" w14:paraId="74F39108" w14:textId="77777777" w:rsidTr="00F46442">
        <w:tc>
          <w:tcPr>
            <w:tcW w:w="534" w:type="dxa"/>
            <w:shd w:val="clear" w:color="auto" w:fill="D9D9D9" w:themeFill="background1" w:themeFillShade="D9"/>
          </w:tcPr>
          <w:p w14:paraId="4964CA6D" w14:textId="77777777" w:rsidR="00F46442" w:rsidRPr="0026372E" w:rsidRDefault="00F46442" w:rsidP="00F46442">
            <w:pPr>
              <w:pStyle w:val="Excel"/>
            </w:pPr>
            <w:r w:rsidRPr="0026372E">
              <w:t>3</w:t>
            </w:r>
          </w:p>
        </w:tc>
        <w:tc>
          <w:tcPr>
            <w:tcW w:w="2268" w:type="dxa"/>
          </w:tcPr>
          <w:p w14:paraId="3AB69B8D" w14:textId="77777777" w:rsidR="00F46442" w:rsidRPr="000C4571" w:rsidRDefault="00F46442" w:rsidP="00F46442">
            <w:pPr>
              <w:pStyle w:val="Excel"/>
              <w:rPr>
                <w:rFonts w:ascii="Calibri" w:hAnsi="Calibri"/>
                <w:color w:val="000000"/>
              </w:rPr>
            </w:pPr>
            <w:r w:rsidRPr="0026372E">
              <w:t>FCH-Bnd-Isc-Icur</w:t>
            </w:r>
          </w:p>
        </w:tc>
        <w:tc>
          <w:tcPr>
            <w:tcW w:w="1134" w:type="dxa"/>
            <w:vAlign w:val="bottom"/>
          </w:tcPr>
          <w:p w14:paraId="0A7A55E7" w14:textId="77777777" w:rsidR="00F46442" w:rsidRDefault="00F46442" w:rsidP="00F46442">
            <w:pPr>
              <w:pStyle w:val="Excel"/>
              <w:rPr>
                <w:rFonts w:ascii="Calibri" w:hAnsi="Calibri"/>
                <w:color w:val="000000"/>
              </w:rPr>
            </w:pPr>
          </w:p>
        </w:tc>
        <w:tc>
          <w:tcPr>
            <w:tcW w:w="1134" w:type="dxa"/>
            <w:vAlign w:val="bottom"/>
          </w:tcPr>
          <w:p w14:paraId="123E450E" w14:textId="77777777" w:rsidR="00F46442" w:rsidRPr="0026372E" w:rsidRDefault="00F46442" w:rsidP="00F46442">
            <w:pPr>
              <w:pStyle w:val="Excel"/>
              <w:rPr>
                <w:rFonts w:ascii="Calibri" w:hAnsi="Calibri"/>
                <w:color w:val="000000"/>
              </w:rPr>
            </w:pPr>
          </w:p>
        </w:tc>
        <w:tc>
          <w:tcPr>
            <w:tcW w:w="1559" w:type="dxa"/>
            <w:vAlign w:val="bottom"/>
          </w:tcPr>
          <w:p w14:paraId="79EBDE28" w14:textId="77777777" w:rsidR="00F46442" w:rsidRPr="0026372E" w:rsidRDefault="00F46442" w:rsidP="00F46442">
            <w:pPr>
              <w:pStyle w:val="Excel"/>
              <w:rPr>
                <w:rFonts w:ascii="Calibri" w:hAnsi="Calibri"/>
                <w:color w:val="000000"/>
              </w:rPr>
            </w:pPr>
          </w:p>
        </w:tc>
        <w:tc>
          <w:tcPr>
            <w:tcW w:w="1276" w:type="dxa"/>
            <w:vAlign w:val="bottom"/>
          </w:tcPr>
          <w:p w14:paraId="68B6ADF3" w14:textId="77777777" w:rsidR="00F46442" w:rsidRPr="0026372E" w:rsidRDefault="00F46442" w:rsidP="00F46442">
            <w:pPr>
              <w:pStyle w:val="Excel"/>
              <w:rPr>
                <w:rFonts w:ascii="Calibri" w:hAnsi="Calibri"/>
                <w:color w:val="000000"/>
              </w:rPr>
            </w:pPr>
          </w:p>
        </w:tc>
        <w:tc>
          <w:tcPr>
            <w:tcW w:w="1275" w:type="dxa"/>
            <w:vAlign w:val="bottom"/>
          </w:tcPr>
          <w:p w14:paraId="433C2210" w14:textId="77777777" w:rsidR="00F46442" w:rsidRPr="00C10C92" w:rsidRDefault="00F46442" w:rsidP="00F46442">
            <w:pPr>
              <w:pStyle w:val="Excel"/>
              <w:rPr>
                <w:rFonts w:ascii="Calibri" w:hAnsi="Calibri"/>
                <w:color w:val="000000"/>
              </w:rPr>
            </w:pPr>
          </w:p>
        </w:tc>
      </w:tr>
      <w:tr w:rsidR="00F46442" w14:paraId="3598240F" w14:textId="77777777" w:rsidTr="00F46442">
        <w:tc>
          <w:tcPr>
            <w:tcW w:w="534" w:type="dxa"/>
            <w:shd w:val="clear" w:color="auto" w:fill="D9D9D9" w:themeFill="background1" w:themeFillShade="D9"/>
          </w:tcPr>
          <w:p w14:paraId="3F0FDC36" w14:textId="77777777" w:rsidR="00F46442" w:rsidRPr="000C4571" w:rsidRDefault="00F46442" w:rsidP="00F46442">
            <w:pPr>
              <w:pStyle w:val="Excel"/>
              <w:rPr>
                <w:lang w:val="ru-RU"/>
              </w:rPr>
            </w:pPr>
            <w:r>
              <w:rPr>
                <w:lang w:val="ru-RU"/>
              </w:rPr>
              <w:t>4</w:t>
            </w:r>
          </w:p>
        </w:tc>
        <w:tc>
          <w:tcPr>
            <w:tcW w:w="2268" w:type="dxa"/>
            <w:vAlign w:val="bottom"/>
          </w:tcPr>
          <w:p w14:paraId="5E7FEAA4" w14:textId="77777777" w:rsidR="00F46442" w:rsidRDefault="00F46442" w:rsidP="00F46442">
            <w:pPr>
              <w:pStyle w:val="Excel"/>
              <w:rPr>
                <w:rFonts w:ascii="Calibri" w:hAnsi="Calibri"/>
                <w:color w:val="000000"/>
                <w:lang w:val="ru-RU"/>
              </w:rPr>
            </w:pPr>
            <w:r w:rsidRPr="00C10C92">
              <w:t>S&amp;P-I-Cr&amp;D-ShT</w:t>
            </w:r>
          </w:p>
        </w:tc>
        <w:tc>
          <w:tcPr>
            <w:tcW w:w="1134" w:type="dxa"/>
            <w:vAlign w:val="bottom"/>
          </w:tcPr>
          <w:p w14:paraId="6C598C69" w14:textId="77777777" w:rsidR="00F46442" w:rsidRDefault="00F46442" w:rsidP="00F46442">
            <w:pPr>
              <w:pStyle w:val="Excel"/>
              <w:rPr>
                <w:rFonts w:ascii="Calibri" w:hAnsi="Calibri"/>
                <w:color w:val="000000"/>
              </w:rPr>
            </w:pPr>
          </w:p>
        </w:tc>
        <w:tc>
          <w:tcPr>
            <w:tcW w:w="1134" w:type="dxa"/>
            <w:vAlign w:val="bottom"/>
          </w:tcPr>
          <w:p w14:paraId="426C9B7E" w14:textId="77777777" w:rsidR="00F46442" w:rsidRDefault="00F46442" w:rsidP="00F46442">
            <w:pPr>
              <w:pStyle w:val="Excel"/>
              <w:rPr>
                <w:rFonts w:ascii="Calibri" w:hAnsi="Calibri"/>
                <w:color w:val="000000"/>
                <w:lang w:val="ru-RU"/>
              </w:rPr>
            </w:pPr>
          </w:p>
        </w:tc>
        <w:tc>
          <w:tcPr>
            <w:tcW w:w="1559" w:type="dxa"/>
            <w:vAlign w:val="bottom"/>
          </w:tcPr>
          <w:p w14:paraId="5B961AA5" w14:textId="77777777" w:rsidR="00F46442" w:rsidRDefault="00F46442" w:rsidP="00F46442">
            <w:pPr>
              <w:pStyle w:val="Excel"/>
              <w:rPr>
                <w:rFonts w:ascii="Calibri" w:hAnsi="Calibri"/>
                <w:color w:val="000000"/>
                <w:lang w:val="ru-RU"/>
              </w:rPr>
            </w:pPr>
            <w:r>
              <w:rPr>
                <w:rFonts w:ascii="Calibri" w:hAnsi="Calibri"/>
                <w:color w:val="000000"/>
              </w:rPr>
              <w:t>Withdrawned</w:t>
            </w:r>
          </w:p>
        </w:tc>
        <w:tc>
          <w:tcPr>
            <w:tcW w:w="1276" w:type="dxa"/>
            <w:vAlign w:val="bottom"/>
          </w:tcPr>
          <w:p w14:paraId="28891F08" w14:textId="77777777" w:rsidR="00F46442" w:rsidRDefault="00F46442" w:rsidP="00F46442">
            <w:pPr>
              <w:pStyle w:val="Excel"/>
              <w:rPr>
                <w:rFonts w:ascii="Calibri" w:hAnsi="Calibri"/>
                <w:color w:val="000000"/>
                <w:lang w:val="ru-RU"/>
              </w:rPr>
            </w:pPr>
            <w:r w:rsidRPr="00C05E9B">
              <w:rPr>
                <w:rFonts w:ascii="Calibri" w:hAnsi="Calibri"/>
                <w:color w:val="000000"/>
              </w:rPr>
              <w:t>09.10.2013</w:t>
            </w:r>
          </w:p>
        </w:tc>
        <w:tc>
          <w:tcPr>
            <w:tcW w:w="1275" w:type="dxa"/>
            <w:vAlign w:val="bottom"/>
          </w:tcPr>
          <w:p w14:paraId="2F784FBF" w14:textId="77777777" w:rsidR="00F46442" w:rsidRDefault="00F46442" w:rsidP="00F46442">
            <w:pPr>
              <w:pStyle w:val="Excel"/>
              <w:rPr>
                <w:rFonts w:ascii="Calibri" w:hAnsi="Calibri"/>
                <w:color w:val="000000"/>
                <w:lang w:val="ru-RU"/>
              </w:rPr>
            </w:pPr>
            <w:r>
              <w:rPr>
                <w:rFonts w:ascii="Calibri" w:hAnsi="Calibri"/>
                <w:color w:val="000000"/>
                <w:lang w:val="ru-RU"/>
              </w:rPr>
              <w:t>Issuer</w:t>
            </w:r>
          </w:p>
        </w:tc>
      </w:tr>
      <w:tr w:rsidR="00F46442" w:rsidRPr="0026372E" w14:paraId="154C844F" w14:textId="77777777" w:rsidTr="00F46442">
        <w:tc>
          <w:tcPr>
            <w:tcW w:w="534" w:type="dxa"/>
            <w:shd w:val="clear" w:color="auto" w:fill="D9D9D9" w:themeFill="background1" w:themeFillShade="D9"/>
          </w:tcPr>
          <w:p w14:paraId="28AC2CD7" w14:textId="77777777" w:rsidR="00F46442" w:rsidRDefault="00F46442" w:rsidP="00F46442">
            <w:pPr>
              <w:pStyle w:val="Excel"/>
              <w:rPr>
                <w:lang w:val="ru-RU"/>
              </w:rPr>
            </w:pPr>
            <w:r>
              <w:rPr>
                <w:lang w:val="ru-RU"/>
              </w:rPr>
              <w:t>5</w:t>
            </w:r>
          </w:p>
        </w:tc>
        <w:tc>
          <w:tcPr>
            <w:tcW w:w="2268" w:type="dxa"/>
            <w:vAlign w:val="bottom"/>
          </w:tcPr>
          <w:p w14:paraId="70410254" w14:textId="77777777" w:rsidR="00F46442" w:rsidRPr="00C10C92" w:rsidRDefault="00F46442" w:rsidP="00F46442">
            <w:pPr>
              <w:pStyle w:val="Excel"/>
            </w:pPr>
            <w:r w:rsidRPr="00C10C92">
              <w:t>MDS-B-Cr&amp;D-LT-Icur</w:t>
            </w:r>
          </w:p>
        </w:tc>
        <w:tc>
          <w:tcPr>
            <w:tcW w:w="1134" w:type="dxa"/>
            <w:vAlign w:val="bottom"/>
          </w:tcPr>
          <w:p w14:paraId="090342A3" w14:textId="77777777" w:rsidR="00F46442" w:rsidRDefault="00F46442" w:rsidP="00F46442">
            <w:pPr>
              <w:pStyle w:val="Excel"/>
              <w:rPr>
                <w:rFonts w:ascii="Calibri" w:hAnsi="Calibri"/>
                <w:color w:val="000000"/>
              </w:rPr>
            </w:pPr>
          </w:p>
        </w:tc>
        <w:tc>
          <w:tcPr>
            <w:tcW w:w="1134" w:type="dxa"/>
            <w:vAlign w:val="bottom"/>
          </w:tcPr>
          <w:p w14:paraId="5D200CE7" w14:textId="77777777" w:rsidR="00F46442" w:rsidRPr="0026372E" w:rsidRDefault="00F46442" w:rsidP="00F46442">
            <w:pPr>
              <w:pStyle w:val="Excel"/>
              <w:rPr>
                <w:rFonts w:ascii="Calibri" w:hAnsi="Calibri"/>
                <w:color w:val="000000"/>
              </w:rPr>
            </w:pPr>
          </w:p>
        </w:tc>
        <w:tc>
          <w:tcPr>
            <w:tcW w:w="1559" w:type="dxa"/>
            <w:vAlign w:val="bottom"/>
          </w:tcPr>
          <w:p w14:paraId="319BE1C5" w14:textId="77777777" w:rsidR="00F46442" w:rsidRDefault="00F46442" w:rsidP="00F46442">
            <w:pPr>
              <w:pStyle w:val="Excel"/>
              <w:rPr>
                <w:rFonts w:ascii="Calibri" w:hAnsi="Calibri"/>
                <w:color w:val="000000"/>
              </w:rPr>
            </w:pPr>
          </w:p>
        </w:tc>
        <w:tc>
          <w:tcPr>
            <w:tcW w:w="1276" w:type="dxa"/>
            <w:vAlign w:val="bottom"/>
          </w:tcPr>
          <w:p w14:paraId="443112F7" w14:textId="77777777" w:rsidR="00F46442" w:rsidRPr="00C05E9B" w:rsidRDefault="00F46442" w:rsidP="00F46442">
            <w:pPr>
              <w:pStyle w:val="Excel"/>
              <w:rPr>
                <w:rFonts w:ascii="Calibri" w:hAnsi="Calibri"/>
                <w:color w:val="000000"/>
              </w:rPr>
            </w:pPr>
          </w:p>
        </w:tc>
        <w:tc>
          <w:tcPr>
            <w:tcW w:w="1275" w:type="dxa"/>
            <w:vAlign w:val="bottom"/>
          </w:tcPr>
          <w:p w14:paraId="29B163C0" w14:textId="77777777" w:rsidR="00F46442" w:rsidRPr="0026372E" w:rsidRDefault="00F46442" w:rsidP="00F46442">
            <w:pPr>
              <w:pStyle w:val="Excel"/>
              <w:rPr>
                <w:rFonts w:ascii="Calibri" w:hAnsi="Calibri"/>
                <w:color w:val="000000"/>
              </w:rPr>
            </w:pPr>
            <w:r>
              <w:rPr>
                <w:rFonts w:ascii="Calibri" w:hAnsi="Calibri"/>
                <w:color w:val="000000"/>
                <w:lang w:val="ru-RU"/>
              </w:rPr>
              <w:t>Issuer</w:t>
            </w:r>
          </w:p>
        </w:tc>
      </w:tr>
      <w:tr w:rsidR="00F46442" w:rsidRPr="0026372E" w14:paraId="5D38DAB8" w14:textId="77777777" w:rsidTr="00F46442">
        <w:tc>
          <w:tcPr>
            <w:tcW w:w="534" w:type="dxa"/>
            <w:shd w:val="clear" w:color="auto" w:fill="D9D9D9" w:themeFill="background1" w:themeFillShade="D9"/>
          </w:tcPr>
          <w:p w14:paraId="337C9015" w14:textId="77777777" w:rsidR="00F46442" w:rsidRPr="0026372E" w:rsidRDefault="00F46442" w:rsidP="00F46442">
            <w:pPr>
              <w:pStyle w:val="Excel"/>
              <w:rPr>
                <w:lang w:val="ru-RU"/>
              </w:rPr>
            </w:pPr>
            <w:r>
              <w:rPr>
                <w:lang w:val="ru-RU"/>
              </w:rPr>
              <w:t>6</w:t>
            </w:r>
          </w:p>
        </w:tc>
        <w:tc>
          <w:tcPr>
            <w:tcW w:w="2268" w:type="dxa"/>
            <w:vAlign w:val="bottom"/>
          </w:tcPr>
          <w:p w14:paraId="4CB0571C" w14:textId="77777777" w:rsidR="00F46442" w:rsidRPr="00C10C92" w:rsidRDefault="00F46442" w:rsidP="00F46442">
            <w:pPr>
              <w:pStyle w:val="Excel"/>
            </w:pPr>
            <w:r w:rsidRPr="00C10C92">
              <w:t>S&amp;P-I-Cr&amp;D-ShT</w:t>
            </w:r>
          </w:p>
        </w:tc>
        <w:tc>
          <w:tcPr>
            <w:tcW w:w="1134" w:type="dxa"/>
            <w:vAlign w:val="bottom"/>
          </w:tcPr>
          <w:p w14:paraId="240AB314" w14:textId="77777777" w:rsidR="00F46442" w:rsidRDefault="00F46442" w:rsidP="00F46442">
            <w:pPr>
              <w:pStyle w:val="Excel"/>
              <w:rPr>
                <w:rFonts w:ascii="Calibri" w:hAnsi="Calibri"/>
                <w:color w:val="000000"/>
              </w:rPr>
            </w:pPr>
          </w:p>
        </w:tc>
        <w:tc>
          <w:tcPr>
            <w:tcW w:w="1134" w:type="dxa"/>
            <w:vAlign w:val="bottom"/>
          </w:tcPr>
          <w:p w14:paraId="4984BAF1" w14:textId="77777777" w:rsidR="00F46442" w:rsidRPr="0026372E" w:rsidRDefault="00F46442" w:rsidP="00F46442">
            <w:pPr>
              <w:pStyle w:val="Excel"/>
              <w:rPr>
                <w:rFonts w:ascii="Calibri" w:hAnsi="Calibri"/>
                <w:color w:val="000000"/>
              </w:rPr>
            </w:pPr>
          </w:p>
        </w:tc>
        <w:tc>
          <w:tcPr>
            <w:tcW w:w="1559" w:type="dxa"/>
            <w:vAlign w:val="bottom"/>
          </w:tcPr>
          <w:p w14:paraId="04047DA1" w14:textId="77777777" w:rsidR="00F46442" w:rsidRDefault="00F46442" w:rsidP="00F46442">
            <w:pPr>
              <w:pStyle w:val="Excel"/>
              <w:rPr>
                <w:rFonts w:ascii="Calibri" w:hAnsi="Calibri"/>
                <w:color w:val="000000"/>
              </w:rPr>
            </w:pPr>
          </w:p>
        </w:tc>
        <w:tc>
          <w:tcPr>
            <w:tcW w:w="1276" w:type="dxa"/>
            <w:vAlign w:val="bottom"/>
          </w:tcPr>
          <w:p w14:paraId="3B54474E" w14:textId="77777777" w:rsidR="00F46442" w:rsidRPr="00C05E9B" w:rsidRDefault="00F46442" w:rsidP="00F46442">
            <w:pPr>
              <w:pStyle w:val="Excel"/>
              <w:rPr>
                <w:rFonts w:ascii="Calibri" w:hAnsi="Calibri"/>
                <w:color w:val="000000"/>
              </w:rPr>
            </w:pPr>
          </w:p>
        </w:tc>
        <w:tc>
          <w:tcPr>
            <w:tcW w:w="1275" w:type="dxa"/>
            <w:vAlign w:val="bottom"/>
          </w:tcPr>
          <w:p w14:paraId="2B404F8F" w14:textId="77777777" w:rsidR="00F46442" w:rsidRPr="0026372E" w:rsidRDefault="00F46442" w:rsidP="00F46442">
            <w:pPr>
              <w:pStyle w:val="Excel"/>
              <w:rPr>
                <w:rFonts w:ascii="Calibri" w:hAnsi="Calibri"/>
                <w:color w:val="000000"/>
              </w:rPr>
            </w:pPr>
            <w:r>
              <w:rPr>
                <w:rFonts w:ascii="Calibri" w:hAnsi="Calibri"/>
                <w:color w:val="000000"/>
                <w:lang w:val="ru-RU"/>
              </w:rPr>
              <w:t>Guarant 1</w:t>
            </w:r>
          </w:p>
        </w:tc>
      </w:tr>
      <w:tr w:rsidR="00F46442" w:rsidRPr="00C10C92" w14:paraId="0D64BBFF" w14:textId="77777777" w:rsidTr="00F46442">
        <w:tc>
          <w:tcPr>
            <w:tcW w:w="534" w:type="dxa"/>
            <w:shd w:val="clear" w:color="auto" w:fill="D9D9D9" w:themeFill="background1" w:themeFillShade="D9"/>
          </w:tcPr>
          <w:p w14:paraId="692BA067" w14:textId="77777777" w:rsidR="00F46442" w:rsidRPr="000C4571" w:rsidRDefault="00F46442" w:rsidP="00F46442">
            <w:pPr>
              <w:pStyle w:val="Excel"/>
              <w:rPr>
                <w:lang w:val="ru-RU"/>
              </w:rPr>
            </w:pPr>
            <w:r>
              <w:rPr>
                <w:lang w:val="ru-RU"/>
              </w:rPr>
              <w:t>7</w:t>
            </w:r>
          </w:p>
        </w:tc>
        <w:tc>
          <w:tcPr>
            <w:tcW w:w="2268" w:type="dxa"/>
            <w:vAlign w:val="bottom"/>
          </w:tcPr>
          <w:p w14:paraId="49B58E45" w14:textId="77777777" w:rsidR="00F46442" w:rsidRPr="00C10C92" w:rsidRDefault="00F46442" w:rsidP="00F46442">
            <w:pPr>
              <w:pStyle w:val="Excel"/>
              <w:rPr>
                <w:rFonts w:ascii="Calibri" w:hAnsi="Calibri"/>
                <w:color w:val="000000"/>
              </w:rPr>
            </w:pPr>
            <w:r w:rsidRPr="00C10C92">
              <w:t>MDS-B-Cr&amp;D-LT-Icur</w:t>
            </w:r>
          </w:p>
        </w:tc>
        <w:tc>
          <w:tcPr>
            <w:tcW w:w="1134" w:type="dxa"/>
            <w:vAlign w:val="bottom"/>
          </w:tcPr>
          <w:p w14:paraId="551FDAC3" w14:textId="77777777" w:rsidR="00F46442" w:rsidRDefault="00F46442" w:rsidP="00F46442">
            <w:pPr>
              <w:pStyle w:val="Excel"/>
              <w:rPr>
                <w:rFonts w:ascii="Calibri" w:hAnsi="Calibri"/>
                <w:color w:val="000000"/>
              </w:rPr>
            </w:pPr>
            <w:r>
              <w:rPr>
                <w:rFonts w:ascii="Calibri" w:hAnsi="Calibri"/>
                <w:color w:val="000000"/>
              </w:rPr>
              <w:t>Baaa1</w:t>
            </w:r>
          </w:p>
        </w:tc>
        <w:tc>
          <w:tcPr>
            <w:tcW w:w="1134" w:type="dxa"/>
            <w:vAlign w:val="bottom"/>
          </w:tcPr>
          <w:p w14:paraId="421841AF" w14:textId="77777777" w:rsidR="00F46442" w:rsidRPr="00C10C92" w:rsidRDefault="00F46442" w:rsidP="00F46442">
            <w:pPr>
              <w:pStyle w:val="Excel"/>
              <w:rPr>
                <w:rFonts w:ascii="Calibri" w:hAnsi="Calibri"/>
                <w:color w:val="000000"/>
              </w:rPr>
            </w:pPr>
            <w:r>
              <w:rPr>
                <w:rFonts w:ascii="Calibri" w:hAnsi="Calibri"/>
                <w:color w:val="000000"/>
              </w:rPr>
              <w:t>Stable</w:t>
            </w:r>
          </w:p>
        </w:tc>
        <w:tc>
          <w:tcPr>
            <w:tcW w:w="1559" w:type="dxa"/>
            <w:vAlign w:val="bottom"/>
          </w:tcPr>
          <w:p w14:paraId="379C9E0F" w14:textId="77777777" w:rsidR="00F46442" w:rsidRPr="00C10C92" w:rsidRDefault="00F46442" w:rsidP="00F46442">
            <w:pPr>
              <w:pStyle w:val="Excel"/>
              <w:rPr>
                <w:rFonts w:ascii="Calibri" w:hAnsi="Calibri"/>
                <w:color w:val="000000"/>
              </w:rPr>
            </w:pPr>
            <w:r>
              <w:rPr>
                <w:rFonts w:ascii="Calibri" w:hAnsi="Calibri"/>
                <w:color w:val="000000"/>
              </w:rPr>
              <w:t>Affirmed</w:t>
            </w:r>
          </w:p>
        </w:tc>
        <w:tc>
          <w:tcPr>
            <w:tcW w:w="1276" w:type="dxa"/>
            <w:vAlign w:val="bottom"/>
          </w:tcPr>
          <w:p w14:paraId="0E6863DE" w14:textId="77777777" w:rsidR="00F46442" w:rsidRPr="00C10C92" w:rsidRDefault="00F46442" w:rsidP="00F46442">
            <w:pPr>
              <w:pStyle w:val="Excel"/>
              <w:rPr>
                <w:rFonts w:ascii="Calibri" w:hAnsi="Calibri"/>
                <w:color w:val="000000"/>
              </w:rPr>
            </w:pPr>
            <w:r w:rsidRPr="00C05E9B">
              <w:rPr>
                <w:rFonts w:ascii="Calibri" w:hAnsi="Calibri"/>
                <w:color w:val="000000"/>
              </w:rPr>
              <w:t>0</w:t>
            </w:r>
            <w:r>
              <w:rPr>
                <w:rFonts w:ascii="Calibri" w:hAnsi="Calibri"/>
                <w:color w:val="000000"/>
                <w:lang w:val="ru-RU"/>
              </w:rPr>
              <w:t>5</w:t>
            </w:r>
            <w:r w:rsidRPr="00C05E9B">
              <w:rPr>
                <w:rFonts w:ascii="Calibri" w:hAnsi="Calibri"/>
                <w:color w:val="000000"/>
              </w:rPr>
              <w:t>.10.2013</w:t>
            </w:r>
          </w:p>
        </w:tc>
        <w:tc>
          <w:tcPr>
            <w:tcW w:w="1275" w:type="dxa"/>
            <w:vAlign w:val="bottom"/>
          </w:tcPr>
          <w:p w14:paraId="55CBFAE3" w14:textId="77777777" w:rsidR="00F46442" w:rsidRPr="00C10C92" w:rsidRDefault="00F46442" w:rsidP="00F46442">
            <w:pPr>
              <w:pStyle w:val="Excel"/>
              <w:rPr>
                <w:rFonts w:ascii="Calibri" w:hAnsi="Calibri"/>
                <w:color w:val="000000"/>
              </w:rPr>
            </w:pPr>
            <w:r>
              <w:rPr>
                <w:rFonts w:ascii="Calibri" w:hAnsi="Calibri"/>
                <w:color w:val="000000"/>
                <w:lang w:val="ru-RU"/>
              </w:rPr>
              <w:t>Guarant 1</w:t>
            </w:r>
          </w:p>
        </w:tc>
      </w:tr>
      <w:tr w:rsidR="00F46442" w:rsidRPr="00C10C92" w14:paraId="33E09837" w14:textId="77777777" w:rsidTr="00F46442">
        <w:tc>
          <w:tcPr>
            <w:tcW w:w="534" w:type="dxa"/>
            <w:shd w:val="clear" w:color="auto" w:fill="D9D9D9" w:themeFill="background1" w:themeFillShade="D9"/>
          </w:tcPr>
          <w:p w14:paraId="6C8CDDD5" w14:textId="77777777" w:rsidR="00F46442" w:rsidRDefault="00F46442" w:rsidP="00F46442">
            <w:pPr>
              <w:pStyle w:val="Excel"/>
              <w:rPr>
                <w:lang w:val="ru-RU"/>
              </w:rPr>
            </w:pPr>
            <w:r>
              <w:rPr>
                <w:lang w:val="ru-RU"/>
              </w:rPr>
              <w:t>8</w:t>
            </w:r>
          </w:p>
        </w:tc>
        <w:tc>
          <w:tcPr>
            <w:tcW w:w="2268" w:type="dxa"/>
            <w:vAlign w:val="bottom"/>
          </w:tcPr>
          <w:p w14:paraId="7327170F" w14:textId="77777777" w:rsidR="00F46442" w:rsidRPr="00C10C92" w:rsidRDefault="00F46442" w:rsidP="00F46442">
            <w:pPr>
              <w:pStyle w:val="Excel"/>
            </w:pPr>
            <w:r w:rsidRPr="00C10C92">
              <w:t>S&amp;P-I-Cr&amp;D-ShT</w:t>
            </w:r>
          </w:p>
        </w:tc>
        <w:tc>
          <w:tcPr>
            <w:tcW w:w="1134" w:type="dxa"/>
            <w:vAlign w:val="bottom"/>
          </w:tcPr>
          <w:p w14:paraId="3DAC7CD5" w14:textId="77777777" w:rsidR="00F46442" w:rsidRDefault="00F46442" w:rsidP="00F46442">
            <w:pPr>
              <w:pStyle w:val="Excel"/>
              <w:rPr>
                <w:rFonts w:ascii="Calibri" w:hAnsi="Calibri"/>
                <w:color w:val="000000"/>
              </w:rPr>
            </w:pPr>
          </w:p>
        </w:tc>
        <w:tc>
          <w:tcPr>
            <w:tcW w:w="1134" w:type="dxa"/>
            <w:vAlign w:val="bottom"/>
          </w:tcPr>
          <w:p w14:paraId="1D3DBDE4" w14:textId="77777777" w:rsidR="00F46442" w:rsidRDefault="00F46442" w:rsidP="00F46442">
            <w:pPr>
              <w:pStyle w:val="Excel"/>
              <w:rPr>
                <w:rFonts w:ascii="Calibri" w:hAnsi="Calibri"/>
                <w:color w:val="000000"/>
              </w:rPr>
            </w:pPr>
          </w:p>
        </w:tc>
        <w:tc>
          <w:tcPr>
            <w:tcW w:w="1559" w:type="dxa"/>
            <w:vAlign w:val="bottom"/>
          </w:tcPr>
          <w:p w14:paraId="64AA8461" w14:textId="77777777" w:rsidR="00F46442" w:rsidRDefault="00F46442" w:rsidP="00F46442">
            <w:pPr>
              <w:pStyle w:val="Excel"/>
              <w:rPr>
                <w:rFonts w:ascii="Calibri" w:hAnsi="Calibri"/>
                <w:color w:val="000000"/>
              </w:rPr>
            </w:pPr>
          </w:p>
        </w:tc>
        <w:tc>
          <w:tcPr>
            <w:tcW w:w="1276" w:type="dxa"/>
            <w:vAlign w:val="bottom"/>
          </w:tcPr>
          <w:p w14:paraId="7CA5720C" w14:textId="77777777" w:rsidR="00F46442" w:rsidRPr="00C05E9B" w:rsidRDefault="00F46442" w:rsidP="00F46442">
            <w:pPr>
              <w:pStyle w:val="Excel"/>
              <w:rPr>
                <w:rFonts w:ascii="Calibri" w:hAnsi="Calibri"/>
                <w:color w:val="000000"/>
              </w:rPr>
            </w:pPr>
          </w:p>
        </w:tc>
        <w:tc>
          <w:tcPr>
            <w:tcW w:w="1275" w:type="dxa"/>
            <w:vAlign w:val="bottom"/>
          </w:tcPr>
          <w:p w14:paraId="72153D61" w14:textId="77777777" w:rsidR="00F46442" w:rsidRDefault="00F46442" w:rsidP="00F46442">
            <w:pPr>
              <w:pStyle w:val="Excel"/>
              <w:rPr>
                <w:rFonts w:ascii="Calibri" w:hAnsi="Calibri"/>
                <w:color w:val="000000"/>
                <w:lang w:val="ru-RU"/>
              </w:rPr>
            </w:pPr>
            <w:r>
              <w:rPr>
                <w:rFonts w:ascii="Calibri" w:hAnsi="Calibri"/>
                <w:color w:val="000000"/>
                <w:lang w:val="ru-RU"/>
              </w:rPr>
              <w:t>Guarant 2</w:t>
            </w:r>
          </w:p>
        </w:tc>
      </w:tr>
      <w:tr w:rsidR="00F46442" w:rsidRPr="00C10C92" w14:paraId="478A1EEF" w14:textId="77777777" w:rsidTr="00F46442">
        <w:tc>
          <w:tcPr>
            <w:tcW w:w="534" w:type="dxa"/>
            <w:shd w:val="clear" w:color="auto" w:fill="D9D9D9" w:themeFill="background1" w:themeFillShade="D9"/>
          </w:tcPr>
          <w:p w14:paraId="4A3C5810" w14:textId="77777777" w:rsidR="00F46442" w:rsidRPr="000C4571" w:rsidRDefault="00F46442" w:rsidP="00F46442">
            <w:pPr>
              <w:pStyle w:val="Excel"/>
              <w:rPr>
                <w:lang w:val="ru-RU"/>
              </w:rPr>
            </w:pPr>
            <w:r>
              <w:rPr>
                <w:lang w:val="ru-RU"/>
              </w:rPr>
              <w:t>9</w:t>
            </w:r>
          </w:p>
        </w:tc>
        <w:tc>
          <w:tcPr>
            <w:tcW w:w="2268" w:type="dxa"/>
            <w:vAlign w:val="bottom"/>
          </w:tcPr>
          <w:p w14:paraId="080B2EBD" w14:textId="77777777" w:rsidR="00F46442" w:rsidRPr="00C10C92" w:rsidRDefault="00F46442" w:rsidP="00F46442">
            <w:pPr>
              <w:pStyle w:val="Excel"/>
              <w:rPr>
                <w:rFonts w:ascii="Calibri" w:hAnsi="Calibri"/>
                <w:color w:val="000000"/>
              </w:rPr>
            </w:pPr>
            <w:r w:rsidRPr="00C10C92">
              <w:t>MDS-B-Cr&amp;D-LT-Icur</w:t>
            </w:r>
          </w:p>
        </w:tc>
        <w:tc>
          <w:tcPr>
            <w:tcW w:w="1134" w:type="dxa"/>
            <w:vAlign w:val="bottom"/>
          </w:tcPr>
          <w:p w14:paraId="300CC2BB" w14:textId="77777777" w:rsidR="00F46442" w:rsidRDefault="00F46442" w:rsidP="00F46442">
            <w:pPr>
              <w:pStyle w:val="Excel"/>
              <w:rPr>
                <w:rFonts w:ascii="Calibri" w:hAnsi="Calibri"/>
                <w:color w:val="000000"/>
              </w:rPr>
            </w:pPr>
            <w:r>
              <w:rPr>
                <w:rFonts w:ascii="Calibri" w:hAnsi="Calibri"/>
                <w:color w:val="000000"/>
              </w:rPr>
              <w:t>Ba1</w:t>
            </w:r>
          </w:p>
        </w:tc>
        <w:tc>
          <w:tcPr>
            <w:tcW w:w="1134" w:type="dxa"/>
            <w:vAlign w:val="bottom"/>
          </w:tcPr>
          <w:p w14:paraId="74975101" w14:textId="77777777" w:rsidR="00F46442" w:rsidRPr="00C10C92" w:rsidRDefault="00F46442" w:rsidP="00F46442">
            <w:pPr>
              <w:pStyle w:val="Excel"/>
              <w:rPr>
                <w:rFonts w:ascii="Calibri" w:hAnsi="Calibri"/>
                <w:color w:val="000000"/>
              </w:rPr>
            </w:pPr>
            <w:r>
              <w:rPr>
                <w:rFonts w:ascii="Calibri" w:hAnsi="Calibri"/>
                <w:color w:val="000000"/>
              </w:rPr>
              <w:t>Positive</w:t>
            </w:r>
          </w:p>
        </w:tc>
        <w:tc>
          <w:tcPr>
            <w:tcW w:w="1559" w:type="dxa"/>
            <w:vAlign w:val="bottom"/>
          </w:tcPr>
          <w:p w14:paraId="6C0B81BB" w14:textId="77777777" w:rsidR="00F46442" w:rsidRPr="00C10C92" w:rsidRDefault="00F46442" w:rsidP="00F46442">
            <w:pPr>
              <w:pStyle w:val="Excel"/>
              <w:rPr>
                <w:rFonts w:ascii="Calibri" w:hAnsi="Calibri"/>
                <w:color w:val="000000"/>
              </w:rPr>
            </w:pPr>
            <w:r>
              <w:rPr>
                <w:rFonts w:ascii="Calibri" w:hAnsi="Calibri"/>
                <w:color w:val="000000"/>
              </w:rPr>
              <w:t>Upgraded</w:t>
            </w:r>
          </w:p>
        </w:tc>
        <w:tc>
          <w:tcPr>
            <w:tcW w:w="1276" w:type="dxa"/>
            <w:vAlign w:val="bottom"/>
          </w:tcPr>
          <w:p w14:paraId="107CD235" w14:textId="77777777" w:rsidR="00F46442" w:rsidRPr="00C10C92" w:rsidRDefault="00F46442" w:rsidP="00F46442">
            <w:pPr>
              <w:pStyle w:val="Excel"/>
              <w:rPr>
                <w:rFonts w:ascii="Calibri" w:hAnsi="Calibri"/>
                <w:color w:val="000000"/>
              </w:rPr>
            </w:pPr>
            <w:r w:rsidRPr="00C05E9B">
              <w:rPr>
                <w:rFonts w:ascii="Calibri" w:hAnsi="Calibri"/>
                <w:color w:val="000000"/>
              </w:rPr>
              <w:t>0</w:t>
            </w:r>
            <w:r>
              <w:rPr>
                <w:rFonts w:ascii="Calibri" w:hAnsi="Calibri"/>
                <w:color w:val="000000"/>
                <w:lang w:val="ru-RU"/>
              </w:rPr>
              <w:t>5</w:t>
            </w:r>
            <w:r w:rsidRPr="00C05E9B">
              <w:rPr>
                <w:rFonts w:ascii="Calibri" w:hAnsi="Calibri"/>
                <w:color w:val="000000"/>
              </w:rPr>
              <w:t>.10.2013</w:t>
            </w:r>
          </w:p>
        </w:tc>
        <w:tc>
          <w:tcPr>
            <w:tcW w:w="1275" w:type="dxa"/>
            <w:vAlign w:val="bottom"/>
          </w:tcPr>
          <w:p w14:paraId="1F98E4B1" w14:textId="77777777" w:rsidR="00F46442" w:rsidRPr="00C10C92" w:rsidRDefault="00F46442" w:rsidP="00F46442">
            <w:pPr>
              <w:pStyle w:val="Excel"/>
              <w:rPr>
                <w:rFonts w:ascii="Calibri" w:hAnsi="Calibri"/>
                <w:color w:val="000000"/>
              </w:rPr>
            </w:pPr>
            <w:r>
              <w:rPr>
                <w:rFonts w:ascii="Calibri" w:hAnsi="Calibri"/>
                <w:color w:val="000000"/>
                <w:lang w:val="ru-RU"/>
              </w:rPr>
              <w:t>Guarant 2</w:t>
            </w:r>
          </w:p>
        </w:tc>
      </w:tr>
    </w:tbl>
    <w:p w14:paraId="1935D88F" w14:textId="77777777" w:rsidR="00E72C98" w:rsidRDefault="00E72C98">
      <w:pPr>
        <w:rPr>
          <w:rFonts w:asciiTheme="majorHAnsi" w:eastAsiaTheme="majorEastAsia" w:hAnsiTheme="majorHAnsi" w:cstheme="majorBidi"/>
          <w:color w:val="365F91" w:themeColor="accent1" w:themeShade="BF"/>
          <w:sz w:val="28"/>
          <w:szCs w:val="28"/>
        </w:rPr>
      </w:pPr>
    </w:p>
    <w:p w14:paraId="5B3F499A" w14:textId="77777777" w:rsidR="00E72C98" w:rsidRDefault="00E72C98">
      <w:pPr>
        <w:rPr>
          <w:rFonts w:asciiTheme="majorHAnsi" w:eastAsiaTheme="majorEastAsia" w:hAnsiTheme="majorHAnsi" w:cstheme="majorBidi"/>
          <w:color w:val="365F91" w:themeColor="accent1" w:themeShade="BF"/>
          <w:sz w:val="28"/>
          <w:szCs w:val="28"/>
        </w:rPr>
      </w:pPr>
      <w:r>
        <w:rPr>
          <w:rFonts w:asciiTheme="majorHAnsi" w:eastAsiaTheme="majorEastAsia" w:hAnsiTheme="majorHAnsi" w:cstheme="majorBidi"/>
          <w:color w:val="365F91" w:themeColor="accent1" w:themeShade="BF"/>
          <w:sz w:val="28"/>
          <w:szCs w:val="28"/>
        </w:rPr>
        <w:br w:type="page"/>
      </w:r>
    </w:p>
    <w:p w14:paraId="1EA6EA4F" w14:textId="68B25FB7" w:rsidR="00E72C98" w:rsidRDefault="00E72C98" w:rsidP="00E72C98">
      <w:pPr>
        <w:pStyle w:val="1"/>
      </w:pPr>
      <w:r w:rsidRPr="00E72C98">
        <w:rPr>
          <w:lang w:val="en-US"/>
        </w:rPr>
        <w:t>InstrRatingsTable</w:t>
      </w:r>
      <w:r w:rsidR="00376700">
        <w:rPr>
          <w:lang w:val="en-US"/>
        </w:rPr>
        <w:fldChar w:fldCharType="begin"/>
      </w:r>
      <w:r w:rsidR="00376700">
        <w:instrText xml:space="preserve"> XE "</w:instrText>
      </w:r>
      <w:r w:rsidR="00376700" w:rsidRPr="00602645">
        <w:rPr>
          <w:lang w:val="en-US"/>
        </w:rPr>
        <w:instrText>InstrRatingsTable</w:instrText>
      </w:r>
      <w:r w:rsidR="00376700">
        <w:instrText xml:space="preserve">" </w:instrText>
      </w:r>
      <w:r w:rsidR="00376700">
        <w:rPr>
          <w:lang w:val="en-US"/>
        </w:rPr>
        <w:fldChar w:fldCharType="end"/>
      </w:r>
    </w:p>
    <w:p w14:paraId="40E2C3C2" w14:textId="77777777" w:rsidR="00E72C98" w:rsidRDefault="00E72C98" w:rsidP="00E72C98">
      <w:pPr>
        <w:pStyle w:val="20"/>
      </w:pPr>
      <w:r>
        <w:t>Описание</w:t>
      </w:r>
    </w:p>
    <w:p w14:paraId="567CCABC" w14:textId="7E9B51E1" w:rsidR="00E72C98" w:rsidRPr="00E72C98" w:rsidRDefault="00E72C98" w:rsidP="00E72C98">
      <w:r>
        <w:t xml:space="preserve">Функция </w:t>
      </w:r>
      <w:r w:rsidRPr="00E72C98">
        <w:rPr>
          <w:lang w:val="en-US"/>
        </w:rPr>
        <w:t>InstrRatingsTable</w:t>
      </w:r>
      <w:r>
        <w:t xml:space="preserve"> формирует </w:t>
      </w:r>
      <w:proofErr w:type="gramStart"/>
      <w:r>
        <w:t>таблицу  рейтингов</w:t>
      </w:r>
      <w:proofErr w:type="gramEnd"/>
      <w:r>
        <w:t xml:space="preserve"> по нескольким инструментам сразу. </w:t>
      </w:r>
      <w:bookmarkStart w:id="97" w:name="OLE_LINK73"/>
      <w:bookmarkStart w:id="98" w:name="OLE_LINK74"/>
      <w:bookmarkStart w:id="99" w:name="OLE_LINK75"/>
      <w:r>
        <w:t xml:space="preserve">В отличие от функции </w:t>
      </w:r>
      <w:r>
        <w:rPr>
          <w:lang w:val="en-US"/>
        </w:rPr>
        <w:t>InstrumentRatings</w:t>
      </w:r>
      <w:r>
        <w:t xml:space="preserve">, эта </w:t>
      </w:r>
      <w:r w:rsidR="003F72B6">
        <w:t>функция показывает только текущи</w:t>
      </w:r>
      <w:r>
        <w:t>е значения рей</w:t>
      </w:r>
      <w:r w:rsidR="003F72B6">
        <w:t>т</w:t>
      </w:r>
      <w:r>
        <w:t>ин</w:t>
      </w:r>
      <w:r w:rsidR="003F72B6">
        <w:t>г</w:t>
      </w:r>
      <w:r>
        <w:t>ов, без прогноза, изменения и времени установки.</w:t>
      </w:r>
      <w:bookmarkEnd w:id="97"/>
      <w:bookmarkEnd w:id="98"/>
      <w:bookmarkEnd w:id="99"/>
    </w:p>
    <w:p w14:paraId="0C7A5F4C" w14:textId="77777777" w:rsidR="00E72C98" w:rsidRPr="00B71B60" w:rsidRDefault="00E72C98" w:rsidP="00E72C98">
      <w:pPr>
        <w:pStyle w:val="20"/>
        <w:rPr>
          <w:lang w:val="en-US"/>
        </w:rPr>
      </w:pPr>
      <w:r>
        <w:t>Синтаксис</w:t>
      </w:r>
    </w:p>
    <w:p w14:paraId="366C86D0" w14:textId="3EEBD893" w:rsidR="00E72C98" w:rsidRPr="00A42477" w:rsidRDefault="00E72C98" w:rsidP="00E72C98">
      <w:pPr>
        <w:ind w:left="2410" w:hanging="2410"/>
        <w:rPr>
          <w:rFonts w:ascii="Courier New" w:hAnsi="Courier New" w:cs="Courier New"/>
          <w:lang w:val="en-US"/>
        </w:rPr>
      </w:pPr>
      <w:r>
        <w:rPr>
          <w:rFonts w:ascii="Courier New" w:hAnsi="Courier New" w:cs="Courier New"/>
          <w:lang w:val="en-US"/>
        </w:rPr>
        <w:t>Instr</w:t>
      </w:r>
      <w:r w:rsidRPr="00A42477">
        <w:rPr>
          <w:rFonts w:ascii="Courier New" w:hAnsi="Courier New" w:cs="Courier New"/>
          <w:lang w:val="en-US"/>
        </w:rPr>
        <w:t>Ratings</w:t>
      </w:r>
      <w:r>
        <w:rPr>
          <w:rFonts w:ascii="Courier New" w:hAnsi="Courier New" w:cs="Courier New"/>
          <w:lang w:val="en-US"/>
        </w:rPr>
        <w:t xml:space="preserve">Table </w:t>
      </w:r>
      <w:proofErr w:type="gramStart"/>
      <w:r w:rsidRPr="00A42477">
        <w:rPr>
          <w:rFonts w:ascii="Courier New" w:hAnsi="Courier New" w:cs="Courier New"/>
          <w:lang w:val="en-US"/>
        </w:rPr>
        <w:t>(</w:t>
      </w:r>
      <w:r>
        <w:rPr>
          <w:rFonts w:ascii="Courier New" w:hAnsi="Courier New" w:cs="Courier New"/>
          <w:lang w:val="en-US"/>
        </w:rPr>
        <w:t xml:space="preserve"> </w:t>
      </w:r>
      <w:r w:rsidRPr="00A42477">
        <w:rPr>
          <w:rFonts w:ascii="Courier New" w:hAnsi="Courier New" w:cs="Courier New"/>
          <w:lang w:val="en-US"/>
        </w:rPr>
        <w:t>I</w:t>
      </w:r>
      <w:r w:rsidRPr="005D4848">
        <w:rPr>
          <w:rFonts w:ascii="Courier New" w:hAnsi="Courier New" w:cs="Courier New"/>
          <w:lang w:val="en-US"/>
        </w:rPr>
        <w:t>sin</w:t>
      </w:r>
      <w:r>
        <w:rPr>
          <w:rFonts w:ascii="Courier New" w:hAnsi="Courier New" w:cs="Courier New"/>
          <w:lang w:val="en-US"/>
        </w:rPr>
        <w:t>s</w:t>
      </w:r>
      <w:proofErr w:type="gramEnd"/>
      <w:r w:rsidRPr="00A42477">
        <w:rPr>
          <w:rFonts w:ascii="Courier New" w:hAnsi="Courier New" w:cs="Courier New"/>
          <w:lang w:val="en-US"/>
        </w:rPr>
        <w:t xml:space="preserve">, Date, </w:t>
      </w:r>
      <w:r>
        <w:rPr>
          <w:rFonts w:ascii="Courier New" w:hAnsi="Courier New" w:cs="Courier New"/>
          <w:lang w:val="en-US"/>
        </w:rPr>
        <w:t xml:space="preserve">[Bond </w:t>
      </w:r>
      <w:r w:rsidRPr="00A42477">
        <w:rPr>
          <w:rFonts w:ascii="Courier New" w:hAnsi="Courier New" w:cs="Courier New"/>
          <w:lang w:val="en-US"/>
        </w:rPr>
        <w:t>Ratings</w:t>
      </w:r>
      <w:r>
        <w:rPr>
          <w:rFonts w:ascii="Courier New" w:hAnsi="Courier New" w:cs="Courier New"/>
          <w:lang w:val="en-US"/>
        </w:rPr>
        <w:t>]</w:t>
      </w:r>
      <w:r w:rsidRPr="00A42477">
        <w:rPr>
          <w:rFonts w:ascii="Courier New" w:hAnsi="Courier New" w:cs="Courier New"/>
          <w:lang w:val="en-US"/>
        </w:rPr>
        <w:t xml:space="preserve">, </w:t>
      </w:r>
      <w:r>
        <w:rPr>
          <w:rFonts w:ascii="Courier New" w:hAnsi="Courier New" w:cs="Courier New"/>
          <w:lang w:val="en-US"/>
        </w:rPr>
        <w:t xml:space="preserve">[Company Ratings], [Company Flags], </w:t>
      </w:r>
      <w:r w:rsidRPr="00A42477">
        <w:rPr>
          <w:rFonts w:ascii="Courier New" w:hAnsi="Courier New" w:cs="Courier New"/>
          <w:lang w:val="en-US"/>
        </w:rPr>
        <w:t>[</w:t>
      </w:r>
      <w:r>
        <w:rPr>
          <w:rFonts w:ascii="Courier New" w:hAnsi="Courier New" w:cs="Courier New"/>
          <w:lang w:val="en-US"/>
        </w:rPr>
        <w:t>Table Width</w:t>
      </w:r>
      <w:r w:rsidRPr="00A42477">
        <w:rPr>
          <w:rFonts w:ascii="Courier New" w:hAnsi="Courier New" w:cs="Courier New"/>
          <w:lang w:val="en-US"/>
        </w:rPr>
        <w:t>] )</w:t>
      </w:r>
    </w:p>
    <w:p w14:paraId="7C7CAF80" w14:textId="77777777" w:rsidR="00E72C98" w:rsidRDefault="00E72C98" w:rsidP="00E72C98">
      <w:r>
        <w:t xml:space="preserve">Аргументы функции </w:t>
      </w:r>
      <w:r>
        <w:rPr>
          <w:lang w:val="en-US"/>
        </w:rPr>
        <w:t>InstrumentRatings</w:t>
      </w:r>
      <w:r>
        <w:t xml:space="preserve"> указаны ниже:</w:t>
      </w:r>
    </w:p>
    <w:p w14:paraId="5665CED0" w14:textId="0FF32DB1" w:rsidR="00E72C98" w:rsidRDefault="00E72C98" w:rsidP="00E72C98">
      <w:pPr>
        <w:pStyle w:val="a5"/>
        <w:numPr>
          <w:ilvl w:val="0"/>
          <w:numId w:val="10"/>
        </w:numPr>
        <w:spacing w:after="0"/>
      </w:pPr>
      <w:r>
        <w:rPr>
          <w:b/>
          <w:lang w:val="en-US"/>
        </w:rPr>
        <w:t>I</w:t>
      </w:r>
      <w:r>
        <w:rPr>
          <w:b/>
        </w:rPr>
        <w:t>sin</w:t>
      </w:r>
      <w:r>
        <w:rPr>
          <w:b/>
          <w:lang w:val="en-US"/>
        </w:rPr>
        <w:t>s</w:t>
      </w:r>
      <w:r w:rsidRPr="00544D0D">
        <w:rPr>
          <w:b/>
        </w:rPr>
        <w:t>.</w:t>
      </w:r>
      <w:r w:rsidRPr="001C5E0E">
        <w:t xml:space="preserve"> </w:t>
      </w:r>
      <w:r>
        <w:t xml:space="preserve">Обязательный аргумент. Массив </w:t>
      </w:r>
      <w:r>
        <w:rPr>
          <w:lang w:val="en-US"/>
        </w:rPr>
        <w:t>ISIN</w:t>
      </w:r>
      <w:r>
        <w:t xml:space="preserve"> инструментов.</w:t>
      </w:r>
    </w:p>
    <w:p w14:paraId="1ABBF16F" w14:textId="77777777" w:rsidR="00E72C98" w:rsidRDefault="00E72C98" w:rsidP="00E72C98">
      <w:pPr>
        <w:pStyle w:val="a5"/>
        <w:numPr>
          <w:ilvl w:val="0"/>
          <w:numId w:val="3"/>
        </w:numPr>
        <w:spacing w:after="0"/>
      </w:pPr>
      <w:r w:rsidRPr="00544D0D">
        <w:rPr>
          <w:b/>
          <w:lang w:val="en-US"/>
        </w:rPr>
        <w:t>Date</w:t>
      </w:r>
      <w:r w:rsidRPr="00544D0D">
        <w:rPr>
          <w:b/>
        </w:rPr>
        <w:t>.</w:t>
      </w:r>
      <w:r w:rsidRPr="00E66D59">
        <w:t xml:space="preserve"> </w:t>
      </w:r>
      <w:r>
        <w:t>Обязательный аргумент. Д</w:t>
      </w:r>
      <w:r w:rsidRPr="00C37B97">
        <w:t>ата, на которую должны быть загружены данные. Может задаваться ячейкой с датой либо строкой в формате "DD.MM.YY</w:t>
      </w:r>
      <w:r>
        <w:rPr>
          <w:lang w:val="en-US"/>
        </w:rPr>
        <w:t>Y</w:t>
      </w:r>
      <w:r w:rsidRPr="00C37B97">
        <w:t>Y".</w:t>
      </w:r>
      <w:r w:rsidRPr="00AD0428">
        <w:t xml:space="preserve"> </w:t>
      </w:r>
    </w:p>
    <w:p w14:paraId="3729EA12" w14:textId="77777777" w:rsidR="00E72C98" w:rsidRDefault="00E72C98" w:rsidP="00E72C98">
      <w:pPr>
        <w:pStyle w:val="a5"/>
      </w:pPr>
      <w:r w:rsidRPr="00AD0428">
        <w:rPr>
          <w:b/>
          <w:color w:val="FF0000"/>
        </w:rPr>
        <w:t>Внимание!</w:t>
      </w:r>
      <w:r w:rsidRPr="00AD0428">
        <w:rPr>
          <w:color w:val="FF0000"/>
        </w:rPr>
        <w:t xml:space="preserve"> </w:t>
      </w:r>
      <w:r>
        <w:t xml:space="preserve">Не используйте в качестве аргумента </w:t>
      </w:r>
      <w:r>
        <w:rPr>
          <w:lang w:val="en-US"/>
        </w:rPr>
        <w:t>Date</w:t>
      </w:r>
      <w:r>
        <w:t xml:space="preserve"> ссылку на ячейку с функцией </w:t>
      </w:r>
      <w:proofErr w:type="gramStart"/>
      <w:r>
        <w:t>СЕГОДНЯ(</w:t>
      </w:r>
      <w:proofErr w:type="gramEnd"/>
      <w:r>
        <w:t xml:space="preserve">) – это приводит к зацикливанию пересчетов в </w:t>
      </w:r>
      <w:r>
        <w:rPr>
          <w:lang w:val="en-US"/>
        </w:rPr>
        <w:t>Excel</w:t>
      </w:r>
      <w:r w:rsidRPr="00AD0428">
        <w:t>.</w:t>
      </w:r>
    </w:p>
    <w:p w14:paraId="5E057799" w14:textId="2F24F330" w:rsidR="00E72C98" w:rsidRDefault="00E72C98" w:rsidP="00E72C98">
      <w:pPr>
        <w:pStyle w:val="a5"/>
        <w:numPr>
          <w:ilvl w:val="0"/>
          <w:numId w:val="3"/>
        </w:numPr>
        <w:spacing w:after="0"/>
      </w:pPr>
      <w:r>
        <w:rPr>
          <w:b/>
          <w:lang w:val="en-US"/>
        </w:rPr>
        <w:t>Bond</w:t>
      </w:r>
      <w:r w:rsidRPr="00BA4F0A">
        <w:rPr>
          <w:b/>
        </w:rPr>
        <w:t xml:space="preserve"> </w:t>
      </w:r>
      <w:r w:rsidRPr="00544D0D">
        <w:rPr>
          <w:b/>
          <w:lang w:val="en-US"/>
        </w:rPr>
        <w:t>Ratings</w:t>
      </w:r>
      <w:r w:rsidRPr="00544D0D">
        <w:rPr>
          <w:b/>
        </w:rPr>
        <w:t>.</w:t>
      </w:r>
      <w:r>
        <w:t xml:space="preserve"> Обязательный аргумент. Перечень рейтингов (</w:t>
      </w:r>
      <w:r>
        <w:rPr>
          <w:lang w:val="en-US"/>
        </w:rPr>
        <w:t>ID</w:t>
      </w:r>
      <w:r>
        <w:t xml:space="preserve"> или </w:t>
      </w:r>
      <w:r>
        <w:rPr>
          <w:lang w:val="en-US"/>
        </w:rPr>
        <w:t>Code</w:t>
      </w:r>
      <w:r w:rsidRPr="00493EB8">
        <w:t xml:space="preserve"> </w:t>
      </w:r>
      <w:r>
        <w:rPr>
          <w:lang w:val="en-US"/>
        </w:rPr>
        <w:t>Name</w:t>
      </w:r>
      <w:r w:rsidRPr="00493EB8">
        <w:t>)</w:t>
      </w:r>
      <w:r>
        <w:t xml:space="preserve"> через запятую - здесь могут использоваться только рейтинги, выставляемые инструментам (</w:t>
      </w:r>
      <w:r>
        <w:rPr>
          <w:lang w:val="en-US"/>
        </w:rPr>
        <w:t>For</w:t>
      </w:r>
      <w:r w:rsidRPr="008F4627">
        <w:t xml:space="preserve"> </w:t>
      </w:r>
      <w:r>
        <w:rPr>
          <w:lang w:val="en-US"/>
        </w:rPr>
        <w:t>Instrument</w:t>
      </w:r>
      <w:r w:rsidRPr="008F4627">
        <w:t xml:space="preserve"> = </w:t>
      </w:r>
      <w:r>
        <w:rPr>
          <w:lang w:val="en-US"/>
        </w:rPr>
        <w:t>YES</w:t>
      </w:r>
      <w:r w:rsidRPr="008F4627">
        <w:t>)</w:t>
      </w:r>
      <w:r>
        <w:t xml:space="preserve">. Если в качестве одного из рейтингов указать рейтинг компании – будет выведена ошибка. Если аргумент </w:t>
      </w:r>
      <w:r>
        <w:rPr>
          <w:lang w:val="en-US"/>
        </w:rPr>
        <w:t>Bond</w:t>
      </w:r>
      <w:r w:rsidRPr="00493EB8">
        <w:t xml:space="preserve"> </w:t>
      </w:r>
      <w:r>
        <w:rPr>
          <w:lang w:val="en-US"/>
        </w:rPr>
        <w:t>Ratings</w:t>
      </w:r>
      <w:r>
        <w:t xml:space="preserve"> содержит пустую строку – это означает, что рейтинги инструментов не нужно загружать. </w:t>
      </w:r>
      <w:bookmarkStart w:id="100" w:name="OLE_LINK60"/>
      <w:bookmarkStart w:id="101" w:name="OLE_LINK65"/>
      <w:bookmarkStart w:id="102" w:name="OLE_LINK66"/>
      <w:r w:rsidR="00BC537D">
        <w:t xml:space="preserve">В отличие от функции </w:t>
      </w:r>
      <w:r w:rsidR="00BC537D">
        <w:rPr>
          <w:lang w:val="en-US"/>
        </w:rPr>
        <w:t>InstrumentRatings</w:t>
      </w:r>
      <w:r w:rsidR="00BC537D">
        <w:t>, здесь нельзя использовать звёздочку для загрузки всех непустых рейтингов.</w:t>
      </w:r>
      <w:bookmarkEnd w:id="100"/>
      <w:bookmarkEnd w:id="101"/>
      <w:bookmarkEnd w:id="102"/>
    </w:p>
    <w:p w14:paraId="12CA183A" w14:textId="0EFB91C5" w:rsidR="00E72C98" w:rsidRDefault="00E72C98" w:rsidP="00E72C98">
      <w:pPr>
        <w:pStyle w:val="a5"/>
        <w:numPr>
          <w:ilvl w:val="0"/>
          <w:numId w:val="3"/>
        </w:numPr>
        <w:spacing w:after="0"/>
      </w:pPr>
      <w:r>
        <w:rPr>
          <w:b/>
          <w:lang w:val="en-US"/>
        </w:rPr>
        <w:t>Company</w:t>
      </w:r>
      <w:r w:rsidRPr="008F4627">
        <w:rPr>
          <w:b/>
        </w:rPr>
        <w:t xml:space="preserve"> </w:t>
      </w:r>
      <w:r>
        <w:rPr>
          <w:b/>
          <w:lang w:val="en-US"/>
        </w:rPr>
        <w:t>Ratings</w:t>
      </w:r>
      <w:r w:rsidRPr="008F4627">
        <w:rPr>
          <w:b/>
        </w:rPr>
        <w:t>.</w:t>
      </w:r>
      <w:r w:rsidRPr="008F4627">
        <w:t xml:space="preserve"> </w:t>
      </w:r>
      <w:r>
        <w:t>Обязательный аргумент. Перечень рейтингов (</w:t>
      </w:r>
      <w:r>
        <w:rPr>
          <w:lang w:val="en-US"/>
        </w:rPr>
        <w:t>ID</w:t>
      </w:r>
      <w:r>
        <w:t xml:space="preserve"> или </w:t>
      </w:r>
      <w:r>
        <w:rPr>
          <w:lang w:val="en-US"/>
        </w:rPr>
        <w:t>Code</w:t>
      </w:r>
      <w:r w:rsidRPr="00493EB8">
        <w:t xml:space="preserve"> </w:t>
      </w:r>
      <w:r>
        <w:rPr>
          <w:lang w:val="en-US"/>
        </w:rPr>
        <w:t>Name</w:t>
      </w:r>
      <w:r w:rsidRPr="00493EB8">
        <w:t>)</w:t>
      </w:r>
      <w:r>
        <w:t xml:space="preserve"> через запятую - здесь могут использоваться только рейтинги, выставляемые компаниям</w:t>
      </w:r>
      <w:r w:rsidRPr="008F4627">
        <w:t xml:space="preserve"> (</w:t>
      </w:r>
      <w:r>
        <w:rPr>
          <w:lang w:val="en-US"/>
        </w:rPr>
        <w:t>For</w:t>
      </w:r>
      <w:r w:rsidRPr="008F4627">
        <w:t xml:space="preserve"> </w:t>
      </w:r>
      <w:r>
        <w:rPr>
          <w:lang w:val="en-US"/>
        </w:rPr>
        <w:t>Company</w:t>
      </w:r>
      <w:r w:rsidRPr="008F4627">
        <w:t xml:space="preserve"> = </w:t>
      </w:r>
      <w:r>
        <w:rPr>
          <w:lang w:val="en-US"/>
        </w:rPr>
        <w:t>YES</w:t>
      </w:r>
      <w:r w:rsidRPr="008F4627">
        <w:t>)</w:t>
      </w:r>
      <w:r>
        <w:t>.</w:t>
      </w:r>
      <w:r w:rsidRPr="00D14971">
        <w:t xml:space="preserve"> </w:t>
      </w:r>
      <w:r>
        <w:t>Если в качестве одного из рейтингов указать рейтинг инструмента – будет выведена ошибка. Если аргумент</w:t>
      </w:r>
      <w:r w:rsidRPr="00D14971">
        <w:t xml:space="preserve"> </w:t>
      </w:r>
      <w:r>
        <w:rPr>
          <w:lang w:val="en-US"/>
        </w:rPr>
        <w:t>Company</w:t>
      </w:r>
      <w:r w:rsidRPr="00D14971">
        <w:t xml:space="preserve"> </w:t>
      </w:r>
      <w:r>
        <w:rPr>
          <w:lang w:val="en-US"/>
        </w:rPr>
        <w:t>Ratings</w:t>
      </w:r>
      <w:r>
        <w:t xml:space="preserve"> содержит пустую строку – это означает, что рейтинги компаний не нужно загружать. </w:t>
      </w:r>
      <w:r w:rsidR="00BC537D">
        <w:t xml:space="preserve">В отличие от функции </w:t>
      </w:r>
      <w:r w:rsidR="00BC537D">
        <w:rPr>
          <w:lang w:val="en-US"/>
        </w:rPr>
        <w:t>InstrumentRatings</w:t>
      </w:r>
      <w:r w:rsidR="00BC537D">
        <w:t>, здесь нельзя использовать звёздочку для загрузки всех непустых рейтингов.</w:t>
      </w:r>
    </w:p>
    <w:p w14:paraId="6E103545" w14:textId="77777777" w:rsidR="00E72C98" w:rsidRDefault="00E72C98" w:rsidP="00E72C98">
      <w:pPr>
        <w:pStyle w:val="a5"/>
        <w:numPr>
          <w:ilvl w:val="0"/>
          <w:numId w:val="3"/>
        </w:numPr>
        <w:spacing w:after="0"/>
      </w:pPr>
      <w:r>
        <w:rPr>
          <w:b/>
          <w:lang w:val="en-US"/>
        </w:rPr>
        <w:t>Company</w:t>
      </w:r>
      <w:r w:rsidRPr="00D14971">
        <w:rPr>
          <w:b/>
        </w:rPr>
        <w:t xml:space="preserve"> </w:t>
      </w:r>
      <w:r>
        <w:rPr>
          <w:b/>
          <w:lang w:val="en-US"/>
        </w:rPr>
        <w:t>Flags</w:t>
      </w:r>
      <w:r w:rsidRPr="00D14971">
        <w:rPr>
          <w:b/>
        </w:rPr>
        <w:t>.</w:t>
      </w:r>
      <w:r w:rsidRPr="00D14971">
        <w:t xml:space="preserve"> </w:t>
      </w:r>
      <w:r>
        <w:t>Необязательный аргумент. Битовая маска, указывающая на то, какие роли компаний по отношению к заданному инструменту должны использоваться:</w:t>
      </w:r>
    </w:p>
    <w:p w14:paraId="7ED88DDA" w14:textId="77777777" w:rsidR="00E72C98" w:rsidRDefault="00E72C98" w:rsidP="00E72C98">
      <w:pPr>
        <w:pStyle w:val="a5"/>
        <w:numPr>
          <w:ilvl w:val="1"/>
          <w:numId w:val="3"/>
        </w:numPr>
        <w:spacing w:after="0"/>
      </w:pPr>
      <w:r>
        <w:rPr>
          <w:lang w:val="en-US"/>
        </w:rPr>
        <w:t>1 –</w:t>
      </w:r>
      <w:r>
        <w:t xml:space="preserve"> реальный эмитент,</w:t>
      </w:r>
    </w:p>
    <w:p w14:paraId="54C6D2B7" w14:textId="77777777" w:rsidR="00E72C98" w:rsidRDefault="00E72C98" w:rsidP="00E72C98">
      <w:pPr>
        <w:pStyle w:val="a5"/>
        <w:numPr>
          <w:ilvl w:val="1"/>
          <w:numId w:val="3"/>
        </w:numPr>
        <w:spacing w:after="0"/>
      </w:pPr>
      <w:r>
        <w:t>2 – эмитент</w:t>
      </w:r>
      <w:r>
        <w:rPr>
          <w:lang w:val="en-US"/>
        </w:rPr>
        <w:t>-</w:t>
      </w:r>
      <w:r>
        <w:t>оператор,</w:t>
      </w:r>
    </w:p>
    <w:p w14:paraId="6A8E8D52" w14:textId="77777777" w:rsidR="00E72C98" w:rsidRDefault="00E72C98" w:rsidP="00E72C98">
      <w:pPr>
        <w:pStyle w:val="a5"/>
        <w:numPr>
          <w:ilvl w:val="1"/>
          <w:numId w:val="3"/>
        </w:numPr>
        <w:spacing w:after="0"/>
      </w:pPr>
      <w:r>
        <w:t>4 – гарант.</w:t>
      </w:r>
    </w:p>
    <w:p w14:paraId="79D070A1" w14:textId="77777777" w:rsidR="00E72C98" w:rsidRPr="00BA4F0A" w:rsidRDefault="00E72C98" w:rsidP="00E72C98">
      <w:pPr>
        <w:pStyle w:val="a5"/>
      </w:pPr>
      <w:r w:rsidRPr="00C10C92">
        <w:t>Эти флаги могут комбинироваться по ИЛИ. Например, 3 = реальный эмитент и эмитент-оператор (если они есть).</w:t>
      </w:r>
    </w:p>
    <w:p w14:paraId="4C7DDBA1" w14:textId="77777777" w:rsidR="00E72C98" w:rsidRDefault="00E72C98" w:rsidP="00E72C98">
      <w:pPr>
        <w:pStyle w:val="a5"/>
      </w:pPr>
      <w:r w:rsidRPr="00C10C92">
        <w:t xml:space="preserve"> </w:t>
      </w:r>
      <w:r>
        <w:t xml:space="preserve">Если </w:t>
      </w:r>
      <w:r w:rsidRPr="005A4F17">
        <w:t xml:space="preserve">аргумент </w:t>
      </w:r>
      <w:r>
        <w:rPr>
          <w:lang w:val="en-US"/>
        </w:rPr>
        <w:t>Company</w:t>
      </w:r>
      <w:r w:rsidRPr="0068188F">
        <w:t xml:space="preserve"> </w:t>
      </w:r>
      <w:r>
        <w:rPr>
          <w:lang w:val="en-US"/>
        </w:rPr>
        <w:t>Flags</w:t>
      </w:r>
      <w:r w:rsidRPr="0068188F">
        <w:t xml:space="preserve"> </w:t>
      </w:r>
      <w:r>
        <w:t>не задан – будут загружены только рейтинги реального эмитента</w:t>
      </w:r>
      <w:r w:rsidRPr="00C10C92">
        <w:t xml:space="preserve"> (1).</w:t>
      </w:r>
    </w:p>
    <w:p w14:paraId="7F2C8F1A" w14:textId="439EBCC6" w:rsidR="00E72C98" w:rsidRPr="00D14971" w:rsidRDefault="00E72C98" w:rsidP="00E72C98">
      <w:pPr>
        <w:pStyle w:val="a5"/>
        <w:numPr>
          <w:ilvl w:val="0"/>
          <w:numId w:val="3"/>
        </w:numPr>
        <w:rPr>
          <w:b/>
        </w:rPr>
      </w:pPr>
      <w:r w:rsidRPr="00E72C98">
        <w:rPr>
          <w:b/>
          <w:lang w:val="en-US"/>
        </w:rPr>
        <w:t>Table</w:t>
      </w:r>
      <w:r w:rsidRPr="00E72C98">
        <w:rPr>
          <w:b/>
        </w:rPr>
        <w:t xml:space="preserve"> </w:t>
      </w:r>
      <w:r w:rsidRPr="00E72C98">
        <w:rPr>
          <w:b/>
          <w:lang w:val="en-US"/>
        </w:rPr>
        <w:t>Width</w:t>
      </w:r>
      <w:r w:rsidRPr="00E72C98">
        <w:rPr>
          <w:b/>
        </w:rPr>
        <w:t>.</w:t>
      </w:r>
      <w:r w:rsidRPr="00E72C98">
        <w:t xml:space="preserve"> </w:t>
      </w:r>
      <w:r>
        <w:t>Необязательный аргумент. Позволяет автоматически подчищать строки на необходимую ширину при повторных вызовах функции.</w:t>
      </w:r>
    </w:p>
    <w:p w14:paraId="22773B80" w14:textId="77777777" w:rsidR="00BC537D" w:rsidRDefault="00BC537D">
      <w:pPr>
        <w:rPr>
          <w:rFonts w:asciiTheme="majorHAnsi" w:eastAsiaTheme="majorEastAsia" w:hAnsiTheme="majorHAnsi" w:cstheme="majorBidi"/>
          <w:b/>
          <w:bCs/>
          <w:color w:val="4F81BD" w:themeColor="accent1"/>
          <w:sz w:val="26"/>
          <w:szCs w:val="26"/>
        </w:rPr>
      </w:pPr>
      <w:r>
        <w:br w:type="page"/>
      </w:r>
    </w:p>
    <w:p w14:paraId="4E93CB9A" w14:textId="03AF8421" w:rsidR="00E72C98" w:rsidRDefault="00F02F43" w:rsidP="00E72C98">
      <w:pPr>
        <w:pStyle w:val="20"/>
      </w:pPr>
      <w:r>
        <w:t>Пример</w:t>
      </w:r>
    </w:p>
    <w:p w14:paraId="16F6B82D" w14:textId="3A12ED49" w:rsidR="00E72C98" w:rsidRPr="00C560E7" w:rsidRDefault="00E72C98" w:rsidP="00E72C98">
      <w:r w:rsidRPr="00851BE6">
        <w:rPr>
          <w:u w:val="single"/>
        </w:rPr>
        <w:t>Пример №1</w:t>
      </w:r>
      <w:r>
        <w:t xml:space="preserve"> покажет </w:t>
      </w:r>
      <w:r w:rsidR="00BC537D">
        <w:t>рейтинги заданных инструментов, а также их эмитентов</w:t>
      </w:r>
      <w:r>
        <w:t xml:space="preserve"> и гарантов.</w:t>
      </w:r>
    </w:p>
    <w:tbl>
      <w:tblPr>
        <w:tblStyle w:val="a6"/>
        <w:tblW w:w="9464" w:type="dxa"/>
        <w:tblLayout w:type="fixed"/>
        <w:tblLook w:val="04A0" w:firstRow="1" w:lastRow="0" w:firstColumn="1" w:lastColumn="0" w:noHBand="0" w:noVBand="1"/>
      </w:tblPr>
      <w:tblGrid>
        <w:gridCol w:w="534"/>
        <w:gridCol w:w="1701"/>
        <w:gridCol w:w="849"/>
        <w:gridCol w:w="285"/>
        <w:gridCol w:w="1133"/>
        <w:gridCol w:w="1276"/>
        <w:gridCol w:w="1134"/>
        <w:gridCol w:w="1418"/>
        <w:gridCol w:w="1134"/>
      </w:tblGrid>
      <w:tr w:rsidR="00BC537D" w14:paraId="6A0C7315" w14:textId="77777777" w:rsidTr="00BC537D">
        <w:tc>
          <w:tcPr>
            <w:tcW w:w="534" w:type="dxa"/>
            <w:shd w:val="clear" w:color="auto" w:fill="D9D9D9" w:themeFill="background1" w:themeFillShade="D9"/>
          </w:tcPr>
          <w:p w14:paraId="12045909" w14:textId="77777777" w:rsidR="00BC537D" w:rsidRPr="00BA4F0A" w:rsidRDefault="00BC537D" w:rsidP="00E72C98">
            <w:pPr>
              <w:pStyle w:val="Excel"/>
              <w:jc w:val="center"/>
              <w:rPr>
                <w:lang w:val="ru-RU"/>
              </w:rPr>
            </w:pPr>
            <w:bookmarkStart w:id="103" w:name="OLE_LINK69"/>
            <w:bookmarkStart w:id="104" w:name="OLE_LINK70"/>
          </w:p>
        </w:tc>
        <w:tc>
          <w:tcPr>
            <w:tcW w:w="1701" w:type="dxa"/>
            <w:shd w:val="clear" w:color="auto" w:fill="D9D9D9" w:themeFill="background1" w:themeFillShade="D9"/>
          </w:tcPr>
          <w:p w14:paraId="16761BAC" w14:textId="2D7EA044" w:rsidR="00BC537D" w:rsidRPr="00C02C4D" w:rsidRDefault="00C02C4D" w:rsidP="00E72C98">
            <w:pPr>
              <w:pStyle w:val="Excel"/>
              <w:jc w:val="center"/>
            </w:pPr>
            <w:r>
              <w:t>A</w:t>
            </w:r>
          </w:p>
        </w:tc>
        <w:tc>
          <w:tcPr>
            <w:tcW w:w="849" w:type="dxa"/>
            <w:shd w:val="clear" w:color="auto" w:fill="D9D9D9" w:themeFill="background1" w:themeFillShade="D9"/>
          </w:tcPr>
          <w:p w14:paraId="4BD87B12" w14:textId="74A5E46B" w:rsidR="00BC537D" w:rsidRDefault="00C02C4D" w:rsidP="00E72C98">
            <w:pPr>
              <w:pStyle w:val="Excel"/>
              <w:jc w:val="center"/>
            </w:pPr>
            <w:r>
              <w:t>B</w:t>
            </w:r>
          </w:p>
        </w:tc>
        <w:tc>
          <w:tcPr>
            <w:tcW w:w="1418" w:type="dxa"/>
            <w:gridSpan w:val="2"/>
            <w:shd w:val="clear" w:color="auto" w:fill="D9D9D9" w:themeFill="background1" w:themeFillShade="D9"/>
          </w:tcPr>
          <w:p w14:paraId="4AF64259" w14:textId="090B4370" w:rsidR="00BC537D" w:rsidRPr="00C11F3F" w:rsidRDefault="00C02C4D" w:rsidP="00E72C98">
            <w:pPr>
              <w:pStyle w:val="Excel"/>
              <w:jc w:val="center"/>
            </w:pPr>
            <w:r>
              <w:t>C</w:t>
            </w:r>
          </w:p>
        </w:tc>
        <w:tc>
          <w:tcPr>
            <w:tcW w:w="1276" w:type="dxa"/>
            <w:shd w:val="clear" w:color="auto" w:fill="D9D9D9" w:themeFill="background1" w:themeFillShade="D9"/>
          </w:tcPr>
          <w:p w14:paraId="3CF340DE" w14:textId="1EA0A5BA" w:rsidR="00BC537D" w:rsidRDefault="00C02C4D" w:rsidP="00E72C98">
            <w:pPr>
              <w:pStyle w:val="Excel"/>
              <w:jc w:val="center"/>
            </w:pPr>
            <w:r>
              <w:t>D</w:t>
            </w:r>
          </w:p>
        </w:tc>
        <w:tc>
          <w:tcPr>
            <w:tcW w:w="1134" w:type="dxa"/>
            <w:shd w:val="clear" w:color="auto" w:fill="D9D9D9" w:themeFill="background1" w:themeFillShade="D9"/>
          </w:tcPr>
          <w:p w14:paraId="5B0C4F5A" w14:textId="1B087F49" w:rsidR="00BC537D" w:rsidRDefault="00C02C4D" w:rsidP="00E72C98">
            <w:pPr>
              <w:pStyle w:val="Excel"/>
              <w:jc w:val="center"/>
            </w:pPr>
            <w:r>
              <w:t>E</w:t>
            </w:r>
          </w:p>
        </w:tc>
        <w:tc>
          <w:tcPr>
            <w:tcW w:w="1418" w:type="dxa"/>
            <w:shd w:val="clear" w:color="auto" w:fill="D9D9D9" w:themeFill="background1" w:themeFillShade="D9"/>
          </w:tcPr>
          <w:p w14:paraId="024D0D36" w14:textId="5338C665" w:rsidR="00BC537D" w:rsidRDefault="00C02C4D" w:rsidP="00E72C98">
            <w:pPr>
              <w:pStyle w:val="Excel"/>
              <w:jc w:val="center"/>
            </w:pPr>
            <w:r>
              <w:t>F</w:t>
            </w:r>
          </w:p>
        </w:tc>
        <w:tc>
          <w:tcPr>
            <w:tcW w:w="1134" w:type="dxa"/>
            <w:shd w:val="clear" w:color="auto" w:fill="D9D9D9" w:themeFill="background1" w:themeFillShade="D9"/>
          </w:tcPr>
          <w:p w14:paraId="6100781A" w14:textId="6642E153" w:rsidR="00BC537D" w:rsidRDefault="00C02C4D" w:rsidP="00E72C98">
            <w:pPr>
              <w:pStyle w:val="Excel"/>
              <w:jc w:val="center"/>
            </w:pPr>
            <w:r>
              <w:t>G</w:t>
            </w:r>
          </w:p>
        </w:tc>
      </w:tr>
      <w:tr w:rsidR="00BC537D" w14:paraId="77BE79B5" w14:textId="77777777" w:rsidTr="00C71AAE">
        <w:tc>
          <w:tcPr>
            <w:tcW w:w="534" w:type="dxa"/>
            <w:shd w:val="clear" w:color="auto" w:fill="D9D9D9" w:themeFill="background1" w:themeFillShade="D9"/>
          </w:tcPr>
          <w:p w14:paraId="3236FA41" w14:textId="2DAFD734" w:rsidR="00BC537D" w:rsidRPr="00BC537D" w:rsidRDefault="00BC537D" w:rsidP="00C71AAE">
            <w:pPr>
              <w:pStyle w:val="Excel"/>
              <w:rPr>
                <w:lang w:val="ru-RU"/>
              </w:rPr>
            </w:pPr>
            <w:r>
              <w:rPr>
                <w:lang w:val="ru-RU"/>
              </w:rPr>
              <w:t>1</w:t>
            </w:r>
          </w:p>
        </w:tc>
        <w:tc>
          <w:tcPr>
            <w:tcW w:w="1701" w:type="dxa"/>
          </w:tcPr>
          <w:p w14:paraId="2B6C4D45" w14:textId="3C8F57A3" w:rsidR="00BC537D" w:rsidRPr="00851BE6" w:rsidRDefault="00BC537D" w:rsidP="00C71AAE">
            <w:pPr>
              <w:pStyle w:val="Excel"/>
              <w:rPr>
                <w:rFonts w:ascii="Calibri" w:hAnsi="Calibri"/>
                <w:b/>
                <w:color w:val="000000"/>
              </w:rPr>
            </w:pPr>
            <w:r>
              <w:rPr>
                <w:rFonts w:ascii="Calibri" w:hAnsi="Calibri"/>
                <w:b/>
                <w:color w:val="000000"/>
              </w:rPr>
              <w:t>11.03.2014</w:t>
            </w:r>
          </w:p>
        </w:tc>
        <w:tc>
          <w:tcPr>
            <w:tcW w:w="3543" w:type="dxa"/>
            <w:gridSpan w:val="4"/>
            <w:vAlign w:val="bottom"/>
          </w:tcPr>
          <w:p w14:paraId="1E169568" w14:textId="41C6B9CB" w:rsidR="00BC537D" w:rsidRPr="00DA50B4" w:rsidRDefault="00BC537D" w:rsidP="00C71AAE">
            <w:pPr>
              <w:pStyle w:val="Excel"/>
              <w:rPr>
                <w:rFonts w:ascii="Calibri" w:hAnsi="Calibri"/>
                <w:b/>
                <w:color w:val="000000"/>
              </w:rPr>
            </w:pPr>
            <w:r w:rsidRPr="00DA50B4">
              <w:rPr>
                <w:rFonts w:ascii="Calibri" w:hAnsi="Calibri"/>
                <w:b/>
                <w:color w:val="000000"/>
              </w:rPr>
              <w:t>Instrument</w:t>
            </w:r>
          </w:p>
        </w:tc>
        <w:tc>
          <w:tcPr>
            <w:tcW w:w="3686" w:type="dxa"/>
            <w:gridSpan w:val="3"/>
            <w:vAlign w:val="bottom"/>
          </w:tcPr>
          <w:p w14:paraId="70B55659" w14:textId="272D1BCD" w:rsidR="00BC537D" w:rsidRPr="00DA50B4" w:rsidRDefault="00BC537D" w:rsidP="00C71AAE">
            <w:pPr>
              <w:pStyle w:val="Excel"/>
              <w:rPr>
                <w:rFonts w:ascii="Calibri" w:hAnsi="Calibri"/>
                <w:b/>
                <w:color w:val="000000"/>
              </w:rPr>
            </w:pPr>
            <w:r w:rsidRPr="00DA50B4">
              <w:rPr>
                <w:rFonts w:ascii="Calibri" w:hAnsi="Calibri"/>
                <w:b/>
                <w:color w:val="000000"/>
              </w:rPr>
              <w:t>Issuer</w:t>
            </w:r>
          </w:p>
        </w:tc>
      </w:tr>
      <w:tr w:rsidR="00BC537D" w:rsidRPr="00997D31" w14:paraId="798492F8" w14:textId="77777777" w:rsidTr="00C02C4D">
        <w:trPr>
          <w:cantSplit/>
          <w:trHeight w:val="2477"/>
        </w:trPr>
        <w:tc>
          <w:tcPr>
            <w:tcW w:w="534" w:type="dxa"/>
            <w:shd w:val="clear" w:color="auto" w:fill="D9D9D9" w:themeFill="background1" w:themeFillShade="D9"/>
          </w:tcPr>
          <w:p w14:paraId="216E7A49" w14:textId="4DDFA548" w:rsidR="00BC537D" w:rsidRPr="00BC537D" w:rsidRDefault="00BC537D" w:rsidP="00C71AAE">
            <w:pPr>
              <w:pStyle w:val="Excel"/>
              <w:rPr>
                <w:lang w:val="ru-RU"/>
              </w:rPr>
            </w:pPr>
            <w:r>
              <w:rPr>
                <w:lang w:val="ru-RU"/>
              </w:rPr>
              <w:t>2</w:t>
            </w:r>
          </w:p>
        </w:tc>
        <w:tc>
          <w:tcPr>
            <w:tcW w:w="1701" w:type="dxa"/>
          </w:tcPr>
          <w:p w14:paraId="265609B4" w14:textId="77777777" w:rsidR="00BC537D" w:rsidRPr="00DA50B4" w:rsidRDefault="00BC537D" w:rsidP="00C71AAE">
            <w:pPr>
              <w:pStyle w:val="Excel"/>
              <w:rPr>
                <w:rFonts w:ascii="Calibri" w:hAnsi="Calibri"/>
                <w:color w:val="000000"/>
              </w:rPr>
            </w:pPr>
          </w:p>
        </w:tc>
        <w:tc>
          <w:tcPr>
            <w:tcW w:w="1134" w:type="dxa"/>
            <w:gridSpan w:val="2"/>
            <w:textDirection w:val="btLr"/>
            <w:vAlign w:val="center"/>
          </w:tcPr>
          <w:p w14:paraId="4DBF074C" w14:textId="7D3DA8DF" w:rsidR="00BC537D" w:rsidRPr="00851BE6" w:rsidRDefault="00C02C4D" w:rsidP="00C02C4D">
            <w:pPr>
              <w:pStyle w:val="Excel"/>
              <w:ind w:left="113" w:right="113"/>
              <w:jc w:val="center"/>
              <w:rPr>
                <w:rFonts w:ascii="Calibri" w:hAnsi="Calibri"/>
                <w:b/>
                <w:color w:val="000000"/>
              </w:rPr>
            </w:pPr>
            <w:r w:rsidRPr="00C02C4D">
              <w:rPr>
                <w:rFonts w:ascii="Calibri" w:hAnsi="Calibri"/>
                <w:b/>
                <w:color w:val="000000"/>
              </w:rPr>
              <w:t>FCH-Bnd-Isc-Ncur</w:t>
            </w:r>
          </w:p>
        </w:tc>
        <w:tc>
          <w:tcPr>
            <w:tcW w:w="1133" w:type="dxa"/>
            <w:textDirection w:val="btLr"/>
            <w:vAlign w:val="center"/>
          </w:tcPr>
          <w:p w14:paraId="3487BE56" w14:textId="528499EB" w:rsidR="00BC537D" w:rsidRPr="00C02C4D" w:rsidRDefault="00C02C4D" w:rsidP="00C02C4D">
            <w:pPr>
              <w:pStyle w:val="Excel"/>
              <w:ind w:left="113" w:right="113"/>
              <w:jc w:val="center"/>
              <w:rPr>
                <w:rFonts w:ascii="Calibri" w:hAnsi="Calibri"/>
                <w:b/>
                <w:color w:val="000000"/>
              </w:rPr>
            </w:pPr>
            <w:r w:rsidRPr="00C02C4D">
              <w:rPr>
                <w:rFonts w:ascii="Calibri" w:hAnsi="Calibri"/>
                <w:b/>
                <w:color w:val="000000"/>
              </w:rPr>
              <w:t>FCH-Bnd-Nsc</w:t>
            </w:r>
          </w:p>
        </w:tc>
        <w:tc>
          <w:tcPr>
            <w:tcW w:w="1276" w:type="dxa"/>
            <w:textDirection w:val="btLr"/>
            <w:vAlign w:val="center"/>
          </w:tcPr>
          <w:p w14:paraId="569DA6E8" w14:textId="6F464DA0" w:rsidR="00BC537D" w:rsidRPr="00C02C4D" w:rsidRDefault="00C02C4D" w:rsidP="00C02C4D">
            <w:pPr>
              <w:pStyle w:val="Excel"/>
              <w:ind w:left="113" w:right="113"/>
              <w:jc w:val="center"/>
              <w:rPr>
                <w:rFonts w:ascii="Calibri" w:hAnsi="Calibri"/>
                <w:b/>
                <w:color w:val="000000"/>
              </w:rPr>
            </w:pPr>
            <w:r w:rsidRPr="00C02C4D">
              <w:rPr>
                <w:rFonts w:ascii="Calibri" w:hAnsi="Calibri"/>
                <w:b/>
                <w:color w:val="000000"/>
              </w:rPr>
              <w:t>MDS-Bnd-Isc-Ncur</w:t>
            </w:r>
          </w:p>
        </w:tc>
        <w:tc>
          <w:tcPr>
            <w:tcW w:w="1134" w:type="dxa"/>
            <w:textDirection w:val="btLr"/>
            <w:vAlign w:val="center"/>
          </w:tcPr>
          <w:p w14:paraId="7918FEED" w14:textId="78708615" w:rsidR="00BC537D" w:rsidRPr="00C02C4D" w:rsidRDefault="00C02C4D" w:rsidP="00C02C4D">
            <w:pPr>
              <w:pStyle w:val="Excel"/>
              <w:ind w:left="113" w:right="113"/>
              <w:jc w:val="center"/>
              <w:rPr>
                <w:rFonts w:ascii="Calibri" w:hAnsi="Calibri"/>
                <w:b/>
                <w:color w:val="000000"/>
              </w:rPr>
            </w:pPr>
            <w:r w:rsidRPr="00C02C4D">
              <w:rPr>
                <w:rFonts w:ascii="Calibri" w:hAnsi="Calibri"/>
                <w:b/>
                <w:color w:val="000000"/>
              </w:rPr>
              <w:t>FCH-I-Dflt-LT-Isc-Icur</w:t>
            </w:r>
          </w:p>
        </w:tc>
        <w:tc>
          <w:tcPr>
            <w:tcW w:w="1418" w:type="dxa"/>
            <w:textDirection w:val="btLr"/>
            <w:vAlign w:val="center"/>
          </w:tcPr>
          <w:p w14:paraId="4EF8B279" w14:textId="388373F9" w:rsidR="00BC537D" w:rsidRPr="00C02C4D" w:rsidRDefault="00C02C4D" w:rsidP="00C02C4D">
            <w:pPr>
              <w:pStyle w:val="Excel"/>
              <w:ind w:left="113" w:right="113"/>
              <w:jc w:val="center"/>
              <w:rPr>
                <w:rFonts w:ascii="Calibri" w:hAnsi="Calibri"/>
                <w:b/>
                <w:color w:val="000000"/>
              </w:rPr>
            </w:pPr>
            <w:r w:rsidRPr="00C02C4D">
              <w:rPr>
                <w:rFonts w:ascii="Calibri" w:hAnsi="Calibri"/>
                <w:b/>
                <w:color w:val="000000"/>
              </w:rPr>
              <w:t>MDS-I-Cr&amp;D-LT-Isc-Icur</w:t>
            </w:r>
          </w:p>
        </w:tc>
        <w:tc>
          <w:tcPr>
            <w:tcW w:w="1134" w:type="dxa"/>
            <w:textDirection w:val="btLr"/>
            <w:vAlign w:val="center"/>
          </w:tcPr>
          <w:p w14:paraId="35E3A6D9" w14:textId="4954D849" w:rsidR="00BC537D" w:rsidRPr="00C02C4D" w:rsidRDefault="00C02C4D" w:rsidP="00C02C4D">
            <w:pPr>
              <w:pStyle w:val="Excel"/>
              <w:ind w:left="113" w:right="113"/>
              <w:jc w:val="center"/>
              <w:rPr>
                <w:rFonts w:ascii="Calibri" w:hAnsi="Calibri"/>
                <w:b/>
                <w:color w:val="000000"/>
              </w:rPr>
            </w:pPr>
            <w:r w:rsidRPr="00C02C4D">
              <w:rPr>
                <w:rFonts w:ascii="Calibri" w:hAnsi="Calibri"/>
                <w:b/>
                <w:color w:val="000000"/>
              </w:rPr>
              <w:t>S&amp;P-I-Cr&amp;D-LT-Isc-Ncur</w:t>
            </w:r>
          </w:p>
        </w:tc>
      </w:tr>
      <w:tr w:rsidR="00BC537D" w:rsidRPr="00997D31" w14:paraId="6FD02FC2" w14:textId="77777777" w:rsidTr="00BC537D">
        <w:tc>
          <w:tcPr>
            <w:tcW w:w="534" w:type="dxa"/>
            <w:shd w:val="clear" w:color="auto" w:fill="D9D9D9" w:themeFill="background1" w:themeFillShade="D9"/>
          </w:tcPr>
          <w:p w14:paraId="7AA7E436" w14:textId="4F7C224B" w:rsidR="00BC537D" w:rsidRPr="00BC537D" w:rsidRDefault="00BC537D" w:rsidP="00E72C98">
            <w:pPr>
              <w:pStyle w:val="Excel"/>
              <w:rPr>
                <w:lang w:val="ru-RU"/>
              </w:rPr>
            </w:pPr>
            <w:r>
              <w:rPr>
                <w:lang w:val="ru-RU"/>
              </w:rPr>
              <w:t>3</w:t>
            </w:r>
          </w:p>
        </w:tc>
        <w:tc>
          <w:tcPr>
            <w:tcW w:w="1701" w:type="dxa"/>
          </w:tcPr>
          <w:p w14:paraId="5F8A09E6" w14:textId="0A1BC634" w:rsidR="00BC537D" w:rsidRPr="00DA50B4" w:rsidRDefault="00BC537D" w:rsidP="00BC537D">
            <w:pPr>
              <w:pStyle w:val="Excel"/>
              <w:rPr>
                <w:b/>
              </w:rPr>
            </w:pPr>
            <w:r w:rsidRPr="00DA50B4">
              <w:rPr>
                <w:b/>
              </w:rPr>
              <w:t>RU000A0JPJE6</w:t>
            </w:r>
          </w:p>
        </w:tc>
        <w:tc>
          <w:tcPr>
            <w:tcW w:w="7229" w:type="dxa"/>
            <w:gridSpan w:val="7"/>
          </w:tcPr>
          <w:p w14:paraId="15EAE7ED" w14:textId="42EE47DE" w:rsidR="00BC537D" w:rsidRPr="00C560E7" w:rsidRDefault="00C02C4D" w:rsidP="00C02C4D">
            <w:pPr>
              <w:pStyle w:val="Excel"/>
            </w:pPr>
            <w:r w:rsidRPr="00C02C4D">
              <w:t>=InstrRatingsTable(A3:A</w:t>
            </w:r>
            <w:r>
              <w:t>8</w:t>
            </w:r>
            <w:r w:rsidRPr="00C02C4D">
              <w:t>;A1;B2:</w:t>
            </w:r>
            <w:r>
              <w:t>D</w:t>
            </w:r>
            <w:r w:rsidRPr="00C02C4D">
              <w:t>2;</w:t>
            </w:r>
            <w:r>
              <w:t>E</w:t>
            </w:r>
            <w:r w:rsidRPr="00C02C4D">
              <w:t>2:</w:t>
            </w:r>
            <w:r>
              <w:t>G2;1;10</w:t>
            </w:r>
            <w:r w:rsidRPr="00C02C4D">
              <w:t>)</w:t>
            </w:r>
          </w:p>
        </w:tc>
      </w:tr>
      <w:tr w:rsidR="00BC537D" w14:paraId="6F15874A" w14:textId="77777777" w:rsidTr="00C02C4D">
        <w:tc>
          <w:tcPr>
            <w:tcW w:w="534" w:type="dxa"/>
            <w:shd w:val="clear" w:color="auto" w:fill="D9D9D9" w:themeFill="background1" w:themeFillShade="D9"/>
          </w:tcPr>
          <w:p w14:paraId="20C51C51" w14:textId="733B1A1C" w:rsidR="00BC537D" w:rsidRPr="00BC537D" w:rsidRDefault="00BC537D" w:rsidP="00E72C98">
            <w:pPr>
              <w:pStyle w:val="Excel"/>
              <w:rPr>
                <w:lang w:val="ru-RU"/>
              </w:rPr>
            </w:pPr>
            <w:bookmarkStart w:id="105" w:name="OLE_LINK67"/>
            <w:bookmarkStart w:id="106" w:name="OLE_LINK68"/>
            <w:r>
              <w:rPr>
                <w:lang w:val="ru-RU"/>
              </w:rPr>
              <w:t>4</w:t>
            </w:r>
          </w:p>
        </w:tc>
        <w:tc>
          <w:tcPr>
            <w:tcW w:w="1701" w:type="dxa"/>
          </w:tcPr>
          <w:p w14:paraId="24417366" w14:textId="5DDA7291" w:rsidR="00BC537D" w:rsidRPr="00851BE6" w:rsidRDefault="00BC537D" w:rsidP="00E72C98">
            <w:pPr>
              <w:pStyle w:val="Excel"/>
              <w:rPr>
                <w:rFonts w:ascii="Calibri" w:hAnsi="Calibri"/>
                <w:b/>
                <w:color w:val="000000"/>
              </w:rPr>
            </w:pPr>
            <w:r w:rsidRPr="00BC537D">
              <w:rPr>
                <w:rFonts w:ascii="Calibri" w:hAnsi="Calibri"/>
                <w:b/>
                <w:color w:val="000000"/>
              </w:rPr>
              <w:t>RU000A0JRDY3</w:t>
            </w:r>
          </w:p>
        </w:tc>
        <w:tc>
          <w:tcPr>
            <w:tcW w:w="1134" w:type="dxa"/>
            <w:gridSpan w:val="2"/>
            <w:vAlign w:val="bottom"/>
          </w:tcPr>
          <w:p w14:paraId="44DC060C" w14:textId="4DAA95CB" w:rsidR="00BC537D" w:rsidRPr="00851BE6" w:rsidRDefault="00BC537D" w:rsidP="00E72C98">
            <w:pPr>
              <w:pStyle w:val="Excel"/>
              <w:rPr>
                <w:rFonts w:ascii="Calibri" w:hAnsi="Calibri"/>
                <w:b/>
                <w:color w:val="000000"/>
              </w:rPr>
            </w:pPr>
          </w:p>
        </w:tc>
        <w:tc>
          <w:tcPr>
            <w:tcW w:w="1133" w:type="dxa"/>
            <w:vAlign w:val="bottom"/>
          </w:tcPr>
          <w:p w14:paraId="47E0E428" w14:textId="77777777" w:rsidR="00BC537D" w:rsidRPr="00C560E7" w:rsidRDefault="00BC537D" w:rsidP="00E72C98">
            <w:pPr>
              <w:pStyle w:val="Excel"/>
              <w:rPr>
                <w:rFonts w:ascii="Calibri" w:hAnsi="Calibri"/>
                <w:color w:val="000000"/>
              </w:rPr>
            </w:pPr>
          </w:p>
        </w:tc>
        <w:tc>
          <w:tcPr>
            <w:tcW w:w="1276" w:type="dxa"/>
            <w:vAlign w:val="bottom"/>
          </w:tcPr>
          <w:p w14:paraId="199DBEA8" w14:textId="77777777" w:rsidR="00BC537D" w:rsidRDefault="00BC537D" w:rsidP="00E72C98">
            <w:pPr>
              <w:pStyle w:val="Excel"/>
              <w:rPr>
                <w:rFonts w:ascii="Calibri" w:hAnsi="Calibri"/>
                <w:color w:val="000000"/>
              </w:rPr>
            </w:pPr>
          </w:p>
        </w:tc>
        <w:tc>
          <w:tcPr>
            <w:tcW w:w="1134" w:type="dxa"/>
            <w:vAlign w:val="bottom"/>
          </w:tcPr>
          <w:p w14:paraId="53A7EAA1" w14:textId="77777777" w:rsidR="00BC537D" w:rsidRDefault="00BC537D" w:rsidP="00E72C98">
            <w:pPr>
              <w:pStyle w:val="Excel"/>
              <w:rPr>
                <w:rFonts w:ascii="Calibri" w:hAnsi="Calibri"/>
                <w:color w:val="000000"/>
              </w:rPr>
            </w:pPr>
          </w:p>
        </w:tc>
        <w:tc>
          <w:tcPr>
            <w:tcW w:w="1418" w:type="dxa"/>
            <w:vAlign w:val="bottom"/>
          </w:tcPr>
          <w:p w14:paraId="6BE0F3C8" w14:textId="77777777" w:rsidR="00BC537D" w:rsidRDefault="00BC537D" w:rsidP="00E72C98">
            <w:pPr>
              <w:pStyle w:val="Excel"/>
              <w:rPr>
                <w:rFonts w:ascii="Calibri" w:hAnsi="Calibri"/>
                <w:color w:val="000000"/>
              </w:rPr>
            </w:pPr>
          </w:p>
        </w:tc>
        <w:tc>
          <w:tcPr>
            <w:tcW w:w="1134" w:type="dxa"/>
            <w:vAlign w:val="bottom"/>
          </w:tcPr>
          <w:p w14:paraId="2FF542EF" w14:textId="77777777" w:rsidR="00BC537D" w:rsidRDefault="00BC537D" w:rsidP="00E72C98">
            <w:pPr>
              <w:pStyle w:val="Excel"/>
              <w:rPr>
                <w:rFonts w:ascii="Calibri" w:hAnsi="Calibri"/>
                <w:color w:val="000000"/>
              </w:rPr>
            </w:pPr>
          </w:p>
        </w:tc>
      </w:tr>
      <w:bookmarkEnd w:id="105"/>
      <w:bookmarkEnd w:id="106"/>
      <w:tr w:rsidR="00BC537D" w14:paraId="1470E298" w14:textId="77777777" w:rsidTr="00C02C4D">
        <w:tc>
          <w:tcPr>
            <w:tcW w:w="534" w:type="dxa"/>
            <w:shd w:val="clear" w:color="auto" w:fill="D9D9D9" w:themeFill="background1" w:themeFillShade="D9"/>
          </w:tcPr>
          <w:p w14:paraId="27F41221" w14:textId="7AFEBB0E" w:rsidR="00BC537D" w:rsidRPr="00BC537D" w:rsidRDefault="00BC537D" w:rsidP="00E72C98">
            <w:pPr>
              <w:pStyle w:val="Excel"/>
              <w:rPr>
                <w:lang w:val="ru-RU"/>
              </w:rPr>
            </w:pPr>
            <w:r>
              <w:rPr>
                <w:lang w:val="ru-RU"/>
              </w:rPr>
              <w:t>5</w:t>
            </w:r>
          </w:p>
        </w:tc>
        <w:tc>
          <w:tcPr>
            <w:tcW w:w="1701" w:type="dxa"/>
          </w:tcPr>
          <w:p w14:paraId="36DD91F4" w14:textId="720292EF" w:rsidR="00BC537D" w:rsidRPr="00851BE6" w:rsidRDefault="00BC537D" w:rsidP="00E72C98">
            <w:pPr>
              <w:pStyle w:val="Excel"/>
              <w:rPr>
                <w:rFonts w:ascii="Calibri" w:hAnsi="Calibri"/>
                <w:b/>
                <w:color w:val="000000"/>
              </w:rPr>
            </w:pPr>
            <w:r w:rsidRPr="00BC537D">
              <w:rPr>
                <w:rFonts w:ascii="Calibri" w:hAnsi="Calibri"/>
                <w:b/>
                <w:color w:val="000000"/>
              </w:rPr>
              <w:t>RU000A0JRF37</w:t>
            </w:r>
          </w:p>
        </w:tc>
        <w:tc>
          <w:tcPr>
            <w:tcW w:w="1134" w:type="dxa"/>
            <w:gridSpan w:val="2"/>
            <w:vAlign w:val="bottom"/>
          </w:tcPr>
          <w:p w14:paraId="59683336" w14:textId="7DF4E40C" w:rsidR="00BC537D" w:rsidRPr="00851BE6" w:rsidRDefault="00BC537D" w:rsidP="00E72C98">
            <w:pPr>
              <w:pStyle w:val="Excel"/>
              <w:rPr>
                <w:rFonts w:ascii="Calibri" w:hAnsi="Calibri"/>
                <w:b/>
                <w:color w:val="000000"/>
              </w:rPr>
            </w:pPr>
          </w:p>
        </w:tc>
        <w:tc>
          <w:tcPr>
            <w:tcW w:w="1133" w:type="dxa"/>
            <w:vAlign w:val="bottom"/>
          </w:tcPr>
          <w:p w14:paraId="0D817370" w14:textId="77777777" w:rsidR="00BC537D" w:rsidRPr="00C560E7" w:rsidRDefault="00BC537D" w:rsidP="00E72C98">
            <w:pPr>
              <w:pStyle w:val="Excel"/>
              <w:rPr>
                <w:rFonts w:ascii="Calibri" w:hAnsi="Calibri"/>
                <w:color w:val="000000"/>
              </w:rPr>
            </w:pPr>
          </w:p>
        </w:tc>
        <w:tc>
          <w:tcPr>
            <w:tcW w:w="1276" w:type="dxa"/>
            <w:vAlign w:val="bottom"/>
          </w:tcPr>
          <w:p w14:paraId="3A365AD7" w14:textId="77777777" w:rsidR="00BC537D" w:rsidRDefault="00BC537D" w:rsidP="00E72C98">
            <w:pPr>
              <w:pStyle w:val="Excel"/>
              <w:rPr>
                <w:rFonts w:ascii="Calibri" w:hAnsi="Calibri"/>
                <w:color w:val="000000"/>
              </w:rPr>
            </w:pPr>
          </w:p>
        </w:tc>
        <w:tc>
          <w:tcPr>
            <w:tcW w:w="1134" w:type="dxa"/>
            <w:vAlign w:val="bottom"/>
          </w:tcPr>
          <w:p w14:paraId="5247CB10" w14:textId="77777777" w:rsidR="00BC537D" w:rsidRDefault="00BC537D" w:rsidP="00E72C98">
            <w:pPr>
              <w:pStyle w:val="Excel"/>
              <w:rPr>
                <w:rFonts w:ascii="Calibri" w:hAnsi="Calibri"/>
                <w:color w:val="000000"/>
              </w:rPr>
            </w:pPr>
          </w:p>
        </w:tc>
        <w:tc>
          <w:tcPr>
            <w:tcW w:w="1418" w:type="dxa"/>
            <w:vAlign w:val="bottom"/>
          </w:tcPr>
          <w:p w14:paraId="2746004D" w14:textId="77777777" w:rsidR="00BC537D" w:rsidRDefault="00BC537D" w:rsidP="00E72C98">
            <w:pPr>
              <w:pStyle w:val="Excel"/>
              <w:rPr>
                <w:rFonts w:ascii="Calibri" w:hAnsi="Calibri"/>
                <w:color w:val="000000"/>
              </w:rPr>
            </w:pPr>
          </w:p>
        </w:tc>
        <w:tc>
          <w:tcPr>
            <w:tcW w:w="1134" w:type="dxa"/>
            <w:vAlign w:val="bottom"/>
          </w:tcPr>
          <w:p w14:paraId="43865B7F" w14:textId="77777777" w:rsidR="00BC537D" w:rsidRDefault="00BC537D" w:rsidP="00E72C98">
            <w:pPr>
              <w:pStyle w:val="Excel"/>
              <w:rPr>
                <w:rFonts w:ascii="Calibri" w:hAnsi="Calibri"/>
                <w:color w:val="000000"/>
              </w:rPr>
            </w:pPr>
          </w:p>
        </w:tc>
      </w:tr>
      <w:tr w:rsidR="00BC537D" w14:paraId="3C6806C9" w14:textId="77777777" w:rsidTr="00C02C4D">
        <w:tc>
          <w:tcPr>
            <w:tcW w:w="534" w:type="dxa"/>
            <w:shd w:val="clear" w:color="auto" w:fill="D9D9D9" w:themeFill="background1" w:themeFillShade="D9"/>
          </w:tcPr>
          <w:p w14:paraId="6ED7A2D0" w14:textId="195B0AC3" w:rsidR="00BC537D" w:rsidRPr="00BC537D" w:rsidRDefault="00BC537D" w:rsidP="00E72C98">
            <w:pPr>
              <w:pStyle w:val="Excel"/>
              <w:rPr>
                <w:lang w:val="ru-RU"/>
              </w:rPr>
            </w:pPr>
            <w:r>
              <w:rPr>
                <w:lang w:val="ru-RU"/>
              </w:rPr>
              <w:t>6</w:t>
            </w:r>
          </w:p>
        </w:tc>
        <w:tc>
          <w:tcPr>
            <w:tcW w:w="1701" w:type="dxa"/>
          </w:tcPr>
          <w:p w14:paraId="618DF102" w14:textId="18B82158" w:rsidR="00BC537D" w:rsidRPr="00851BE6" w:rsidRDefault="00BC537D" w:rsidP="00E72C98">
            <w:pPr>
              <w:pStyle w:val="Excel"/>
              <w:rPr>
                <w:rFonts w:ascii="Calibri" w:hAnsi="Calibri"/>
                <w:b/>
                <w:color w:val="000000"/>
              </w:rPr>
            </w:pPr>
            <w:r w:rsidRPr="00BC537D">
              <w:rPr>
                <w:rFonts w:ascii="Calibri" w:hAnsi="Calibri"/>
                <w:b/>
                <w:color w:val="000000"/>
              </w:rPr>
              <w:t>RU000A0JR6S8</w:t>
            </w:r>
          </w:p>
        </w:tc>
        <w:tc>
          <w:tcPr>
            <w:tcW w:w="1134" w:type="dxa"/>
            <w:gridSpan w:val="2"/>
            <w:vAlign w:val="bottom"/>
          </w:tcPr>
          <w:p w14:paraId="1D63C5B3" w14:textId="77777777" w:rsidR="00BC537D" w:rsidRPr="00851BE6" w:rsidRDefault="00BC537D" w:rsidP="00E72C98">
            <w:pPr>
              <w:pStyle w:val="Excel"/>
              <w:rPr>
                <w:rFonts w:ascii="Calibri" w:hAnsi="Calibri"/>
                <w:b/>
                <w:color w:val="000000"/>
              </w:rPr>
            </w:pPr>
          </w:p>
        </w:tc>
        <w:tc>
          <w:tcPr>
            <w:tcW w:w="1133" w:type="dxa"/>
            <w:vAlign w:val="bottom"/>
          </w:tcPr>
          <w:p w14:paraId="17A4340E" w14:textId="77777777" w:rsidR="00BC537D" w:rsidRPr="00C560E7" w:rsidRDefault="00BC537D" w:rsidP="00E72C98">
            <w:pPr>
              <w:pStyle w:val="Excel"/>
              <w:rPr>
                <w:rFonts w:ascii="Calibri" w:hAnsi="Calibri"/>
                <w:color w:val="000000"/>
              </w:rPr>
            </w:pPr>
          </w:p>
        </w:tc>
        <w:tc>
          <w:tcPr>
            <w:tcW w:w="1276" w:type="dxa"/>
            <w:vAlign w:val="bottom"/>
          </w:tcPr>
          <w:p w14:paraId="116DB044" w14:textId="77777777" w:rsidR="00BC537D" w:rsidRDefault="00BC537D" w:rsidP="00E72C98">
            <w:pPr>
              <w:pStyle w:val="Excel"/>
              <w:rPr>
                <w:rFonts w:ascii="Calibri" w:hAnsi="Calibri"/>
                <w:color w:val="000000"/>
              </w:rPr>
            </w:pPr>
          </w:p>
        </w:tc>
        <w:tc>
          <w:tcPr>
            <w:tcW w:w="1134" w:type="dxa"/>
            <w:vAlign w:val="bottom"/>
          </w:tcPr>
          <w:p w14:paraId="380FD681" w14:textId="77777777" w:rsidR="00BC537D" w:rsidRDefault="00BC537D" w:rsidP="00E72C98">
            <w:pPr>
              <w:pStyle w:val="Excel"/>
              <w:rPr>
                <w:rFonts w:ascii="Calibri" w:hAnsi="Calibri"/>
                <w:color w:val="000000"/>
              </w:rPr>
            </w:pPr>
          </w:p>
        </w:tc>
        <w:tc>
          <w:tcPr>
            <w:tcW w:w="1418" w:type="dxa"/>
            <w:vAlign w:val="bottom"/>
          </w:tcPr>
          <w:p w14:paraId="52A4D65F" w14:textId="77777777" w:rsidR="00BC537D" w:rsidRDefault="00BC537D" w:rsidP="00E72C98">
            <w:pPr>
              <w:pStyle w:val="Excel"/>
              <w:rPr>
                <w:rFonts w:ascii="Calibri" w:hAnsi="Calibri"/>
                <w:color w:val="000000"/>
              </w:rPr>
            </w:pPr>
          </w:p>
        </w:tc>
        <w:tc>
          <w:tcPr>
            <w:tcW w:w="1134" w:type="dxa"/>
            <w:vAlign w:val="bottom"/>
          </w:tcPr>
          <w:p w14:paraId="18C0ED9B" w14:textId="77777777" w:rsidR="00BC537D" w:rsidRDefault="00BC537D" w:rsidP="00E72C98">
            <w:pPr>
              <w:pStyle w:val="Excel"/>
              <w:rPr>
                <w:rFonts w:ascii="Calibri" w:hAnsi="Calibri"/>
                <w:color w:val="000000"/>
              </w:rPr>
            </w:pPr>
          </w:p>
        </w:tc>
      </w:tr>
      <w:tr w:rsidR="00BC537D" w14:paraId="129AD048" w14:textId="77777777" w:rsidTr="00C02C4D">
        <w:tc>
          <w:tcPr>
            <w:tcW w:w="534" w:type="dxa"/>
            <w:shd w:val="clear" w:color="auto" w:fill="D9D9D9" w:themeFill="background1" w:themeFillShade="D9"/>
          </w:tcPr>
          <w:p w14:paraId="645A1227" w14:textId="54B8AC49" w:rsidR="00BC537D" w:rsidRPr="00BC537D" w:rsidRDefault="00BC537D" w:rsidP="00E72C98">
            <w:pPr>
              <w:pStyle w:val="Excel"/>
              <w:rPr>
                <w:lang w:val="ru-RU"/>
              </w:rPr>
            </w:pPr>
            <w:r>
              <w:rPr>
                <w:lang w:val="ru-RU"/>
              </w:rPr>
              <w:t>7</w:t>
            </w:r>
          </w:p>
        </w:tc>
        <w:tc>
          <w:tcPr>
            <w:tcW w:w="1701" w:type="dxa"/>
          </w:tcPr>
          <w:p w14:paraId="6E77449F" w14:textId="2AB42841" w:rsidR="00BC537D" w:rsidRPr="00851BE6" w:rsidRDefault="00BC537D" w:rsidP="00E72C98">
            <w:pPr>
              <w:pStyle w:val="Excel"/>
              <w:rPr>
                <w:rFonts w:ascii="Calibri" w:hAnsi="Calibri"/>
                <w:b/>
                <w:color w:val="000000"/>
              </w:rPr>
            </w:pPr>
            <w:r w:rsidRPr="00BC537D">
              <w:rPr>
                <w:rFonts w:ascii="Calibri" w:hAnsi="Calibri"/>
                <w:b/>
                <w:color w:val="000000"/>
              </w:rPr>
              <w:t>RU000A0JRTN2</w:t>
            </w:r>
          </w:p>
        </w:tc>
        <w:tc>
          <w:tcPr>
            <w:tcW w:w="1134" w:type="dxa"/>
            <w:gridSpan w:val="2"/>
            <w:vAlign w:val="bottom"/>
          </w:tcPr>
          <w:p w14:paraId="70907B86" w14:textId="77777777" w:rsidR="00BC537D" w:rsidRPr="00851BE6" w:rsidRDefault="00BC537D" w:rsidP="00E72C98">
            <w:pPr>
              <w:pStyle w:val="Excel"/>
              <w:rPr>
                <w:rFonts w:ascii="Calibri" w:hAnsi="Calibri"/>
                <w:b/>
                <w:color w:val="000000"/>
              </w:rPr>
            </w:pPr>
          </w:p>
        </w:tc>
        <w:tc>
          <w:tcPr>
            <w:tcW w:w="1133" w:type="dxa"/>
            <w:vAlign w:val="bottom"/>
          </w:tcPr>
          <w:p w14:paraId="71DFB5F1" w14:textId="77777777" w:rsidR="00BC537D" w:rsidRPr="00C560E7" w:rsidRDefault="00BC537D" w:rsidP="00E72C98">
            <w:pPr>
              <w:pStyle w:val="Excel"/>
              <w:rPr>
                <w:rFonts w:ascii="Calibri" w:hAnsi="Calibri"/>
                <w:color w:val="000000"/>
              </w:rPr>
            </w:pPr>
          </w:p>
        </w:tc>
        <w:tc>
          <w:tcPr>
            <w:tcW w:w="1276" w:type="dxa"/>
            <w:vAlign w:val="bottom"/>
          </w:tcPr>
          <w:p w14:paraId="2E53DEE8" w14:textId="77777777" w:rsidR="00BC537D" w:rsidRDefault="00BC537D" w:rsidP="00E72C98">
            <w:pPr>
              <w:pStyle w:val="Excel"/>
              <w:rPr>
                <w:rFonts w:ascii="Calibri" w:hAnsi="Calibri"/>
                <w:color w:val="000000"/>
              </w:rPr>
            </w:pPr>
          </w:p>
        </w:tc>
        <w:tc>
          <w:tcPr>
            <w:tcW w:w="1134" w:type="dxa"/>
            <w:vAlign w:val="bottom"/>
          </w:tcPr>
          <w:p w14:paraId="629B239A" w14:textId="77777777" w:rsidR="00BC537D" w:rsidRDefault="00BC537D" w:rsidP="00E72C98">
            <w:pPr>
              <w:pStyle w:val="Excel"/>
              <w:rPr>
                <w:rFonts w:ascii="Calibri" w:hAnsi="Calibri"/>
                <w:color w:val="000000"/>
              </w:rPr>
            </w:pPr>
          </w:p>
        </w:tc>
        <w:tc>
          <w:tcPr>
            <w:tcW w:w="1418" w:type="dxa"/>
            <w:vAlign w:val="bottom"/>
          </w:tcPr>
          <w:p w14:paraId="74B1A30F" w14:textId="77777777" w:rsidR="00BC537D" w:rsidRDefault="00BC537D" w:rsidP="00E72C98">
            <w:pPr>
              <w:pStyle w:val="Excel"/>
              <w:rPr>
                <w:rFonts w:ascii="Calibri" w:hAnsi="Calibri"/>
                <w:color w:val="000000"/>
              </w:rPr>
            </w:pPr>
          </w:p>
        </w:tc>
        <w:tc>
          <w:tcPr>
            <w:tcW w:w="1134" w:type="dxa"/>
            <w:vAlign w:val="bottom"/>
          </w:tcPr>
          <w:p w14:paraId="5DC967AA" w14:textId="77777777" w:rsidR="00BC537D" w:rsidRDefault="00BC537D" w:rsidP="00E72C98">
            <w:pPr>
              <w:pStyle w:val="Excel"/>
              <w:rPr>
                <w:rFonts w:ascii="Calibri" w:hAnsi="Calibri"/>
                <w:color w:val="000000"/>
              </w:rPr>
            </w:pPr>
          </w:p>
        </w:tc>
      </w:tr>
      <w:tr w:rsidR="00BC537D" w14:paraId="57D6C801" w14:textId="77777777" w:rsidTr="00C02C4D">
        <w:tc>
          <w:tcPr>
            <w:tcW w:w="534" w:type="dxa"/>
            <w:shd w:val="clear" w:color="auto" w:fill="D9D9D9" w:themeFill="background1" w:themeFillShade="D9"/>
          </w:tcPr>
          <w:p w14:paraId="6AF3CDDE" w14:textId="2ECB1707" w:rsidR="00BC537D" w:rsidRDefault="00C02C4D" w:rsidP="00E72C98">
            <w:pPr>
              <w:pStyle w:val="Excel"/>
            </w:pPr>
            <w:r>
              <w:t>8</w:t>
            </w:r>
          </w:p>
        </w:tc>
        <w:tc>
          <w:tcPr>
            <w:tcW w:w="1701" w:type="dxa"/>
          </w:tcPr>
          <w:p w14:paraId="262DB72F" w14:textId="1664C52A" w:rsidR="00BC537D" w:rsidRPr="00851BE6" w:rsidRDefault="00C02C4D" w:rsidP="00E72C98">
            <w:pPr>
              <w:pStyle w:val="Excel"/>
              <w:rPr>
                <w:rFonts w:ascii="Calibri" w:hAnsi="Calibri"/>
                <w:b/>
                <w:color w:val="000000"/>
              </w:rPr>
            </w:pPr>
            <w:r w:rsidRPr="00C02C4D">
              <w:rPr>
                <w:rFonts w:ascii="Calibri" w:hAnsi="Calibri"/>
                <w:b/>
                <w:color w:val="000000"/>
              </w:rPr>
              <w:t>RU000A0JREW5</w:t>
            </w:r>
          </w:p>
        </w:tc>
        <w:tc>
          <w:tcPr>
            <w:tcW w:w="1134" w:type="dxa"/>
            <w:gridSpan w:val="2"/>
            <w:vAlign w:val="bottom"/>
          </w:tcPr>
          <w:p w14:paraId="42D95161" w14:textId="77777777" w:rsidR="00BC537D" w:rsidRPr="00851BE6" w:rsidRDefault="00BC537D" w:rsidP="00E72C98">
            <w:pPr>
              <w:pStyle w:val="Excel"/>
              <w:rPr>
                <w:rFonts w:ascii="Calibri" w:hAnsi="Calibri"/>
                <w:b/>
                <w:color w:val="000000"/>
              </w:rPr>
            </w:pPr>
          </w:p>
        </w:tc>
        <w:tc>
          <w:tcPr>
            <w:tcW w:w="1133" w:type="dxa"/>
            <w:vAlign w:val="bottom"/>
          </w:tcPr>
          <w:p w14:paraId="2613BEC5" w14:textId="77777777" w:rsidR="00BC537D" w:rsidRPr="00C560E7" w:rsidRDefault="00BC537D" w:rsidP="00E72C98">
            <w:pPr>
              <w:pStyle w:val="Excel"/>
              <w:rPr>
                <w:rFonts w:ascii="Calibri" w:hAnsi="Calibri"/>
                <w:color w:val="000000"/>
              </w:rPr>
            </w:pPr>
          </w:p>
        </w:tc>
        <w:tc>
          <w:tcPr>
            <w:tcW w:w="1276" w:type="dxa"/>
            <w:vAlign w:val="bottom"/>
          </w:tcPr>
          <w:p w14:paraId="5E8A5ECF" w14:textId="77777777" w:rsidR="00BC537D" w:rsidRDefault="00BC537D" w:rsidP="00E72C98">
            <w:pPr>
              <w:pStyle w:val="Excel"/>
              <w:rPr>
                <w:rFonts w:ascii="Calibri" w:hAnsi="Calibri"/>
                <w:color w:val="000000"/>
              </w:rPr>
            </w:pPr>
          </w:p>
        </w:tc>
        <w:tc>
          <w:tcPr>
            <w:tcW w:w="1134" w:type="dxa"/>
            <w:vAlign w:val="bottom"/>
          </w:tcPr>
          <w:p w14:paraId="7D6423D5" w14:textId="77777777" w:rsidR="00BC537D" w:rsidRDefault="00BC537D" w:rsidP="00E72C98">
            <w:pPr>
              <w:pStyle w:val="Excel"/>
              <w:rPr>
                <w:rFonts w:ascii="Calibri" w:hAnsi="Calibri"/>
                <w:color w:val="000000"/>
              </w:rPr>
            </w:pPr>
          </w:p>
        </w:tc>
        <w:tc>
          <w:tcPr>
            <w:tcW w:w="1418" w:type="dxa"/>
            <w:vAlign w:val="bottom"/>
          </w:tcPr>
          <w:p w14:paraId="05BF8D28" w14:textId="77777777" w:rsidR="00BC537D" w:rsidRDefault="00BC537D" w:rsidP="00E72C98">
            <w:pPr>
              <w:pStyle w:val="Excel"/>
              <w:rPr>
                <w:rFonts w:ascii="Calibri" w:hAnsi="Calibri"/>
                <w:color w:val="000000"/>
              </w:rPr>
            </w:pPr>
          </w:p>
        </w:tc>
        <w:tc>
          <w:tcPr>
            <w:tcW w:w="1134" w:type="dxa"/>
            <w:vAlign w:val="bottom"/>
          </w:tcPr>
          <w:p w14:paraId="2096E4DD" w14:textId="77777777" w:rsidR="00BC537D" w:rsidRDefault="00BC537D" w:rsidP="00E72C98">
            <w:pPr>
              <w:pStyle w:val="Excel"/>
              <w:rPr>
                <w:rFonts w:ascii="Calibri" w:hAnsi="Calibri"/>
                <w:color w:val="000000"/>
              </w:rPr>
            </w:pPr>
          </w:p>
        </w:tc>
      </w:tr>
      <w:bookmarkEnd w:id="103"/>
      <w:bookmarkEnd w:id="104"/>
    </w:tbl>
    <w:p w14:paraId="06F374F2" w14:textId="77777777" w:rsidR="009819F8" w:rsidRDefault="009819F8" w:rsidP="00C02C4D">
      <w:pPr>
        <w:rPr>
          <w:lang w:val="en-US"/>
        </w:rPr>
      </w:pPr>
    </w:p>
    <w:p w14:paraId="13301F6C" w14:textId="77777777" w:rsidR="00C02C4D" w:rsidRPr="00C02C4D" w:rsidRDefault="00E72C98" w:rsidP="00C02C4D">
      <w:r>
        <w:t>Результат по окончании загрузки может выглядеть следующим образом:</w:t>
      </w:r>
    </w:p>
    <w:tbl>
      <w:tblPr>
        <w:tblStyle w:val="a6"/>
        <w:tblW w:w="9464" w:type="dxa"/>
        <w:tblLayout w:type="fixed"/>
        <w:tblLook w:val="04A0" w:firstRow="1" w:lastRow="0" w:firstColumn="1" w:lastColumn="0" w:noHBand="0" w:noVBand="1"/>
      </w:tblPr>
      <w:tblGrid>
        <w:gridCol w:w="533"/>
        <w:gridCol w:w="1701"/>
        <w:gridCol w:w="849"/>
        <w:gridCol w:w="285"/>
        <w:gridCol w:w="1134"/>
        <w:gridCol w:w="1276"/>
        <w:gridCol w:w="1134"/>
        <w:gridCol w:w="1418"/>
        <w:gridCol w:w="1134"/>
      </w:tblGrid>
      <w:tr w:rsidR="00C02C4D" w14:paraId="7B09CFE2" w14:textId="77777777" w:rsidTr="00C02C4D">
        <w:tc>
          <w:tcPr>
            <w:tcW w:w="533" w:type="dxa"/>
            <w:shd w:val="clear" w:color="auto" w:fill="D9D9D9" w:themeFill="background1" w:themeFillShade="D9"/>
          </w:tcPr>
          <w:p w14:paraId="79B16652" w14:textId="77777777" w:rsidR="00C02C4D" w:rsidRPr="00BA4F0A" w:rsidRDefault="00C02C4D" w:rsidP="00C71AAE">
            <w:pPr>
              <w:pStyle w:val="Excel"/>
              <w:jc w:val="center"/>
              <w:rPr>
                <w:lang w:val="ru-RU"/>
              </w:rPr>
            </w:pPr>
          </w:p>
        </w:tc>
        <w:tc>
          <w:tcPr>
            <w:tcW w:w="1701" w:type="dxa"/>
            <w:shd w:val="clear" w:color="auto" w:fill="D9D9D9" w:themeFill="background1" w:themeFillShade="D9"/>
          </w:tcPr>
          <w:p w14:paraId="25AF6122" w14:textId="77777777" w:rsidR="00C02C4D" w:rsidRPr="00C02C4D" w:rsidRDefault="00C02C4D" w:rsidP="00C71AAE">
            <w:pPr>
              <w:pStyle w:val="Excel"/>
              <w:jc w:val="center"/>
            </w:pPr>
            <w:r>
              <w:t>A</w:t>
            </w:r>
          </w:p>
        </w:tc>
        <w:tc>
          <w:tcPr>
            <w:tcW w:w="849" w:type="dxa"/>
            <w:shd w:val="clear" w:color="auto" w:fill="D9D9D9" w:themeFill="background1" w:themeFillShade="D9"/>
          </w:tcPr>
          <w:p w14:paraId="542E2D3E" w14:textId="77777777" w:rsidR="00C02C4D" w:rsidRDefault="00C02C4D" w:rsidP="00C71AAE">
            <w:pPr>
              <w:pStyle w:val="Excel"/>
              <w:jc w:val="center"/>
            </w:pPr>
            <w:r>
              <w:t>B</w:t>
            </w:r>
          </w:p>
        </w:tc>
        <w:tc>
          <w:tcPr>
            <w:tcW w:w="1419" w:type="dxa"/>
            <w:gridSpan w:val="2"/>
            <w:shd w:val="clear" w:color="auto" w:fill="D9D9D9" w:themeFill="background1" w:themeFillShade="D9"/>
          </w:tcPr>
          <w:p w14:paraId="0A8A7FD7" w14:textId="77777777" w:rsidR="00C02C4D" w:rsidRPr="00C11F3F" w:rsidRDefault="00C02C4D" w:rsidP="00C71AAE">
            <w:pPr>
              <w:pStyle w:val="Excel"/>
              <w:jc w:val="center"/>
            </w:pPr>
            <w:r>
              <w:t>C</w:t>
            </w:r>
          </w:p>
        </w:tc>
        <w:tc>
          <w:tcPr>
            <w:tcW w:w="1276" w:type="dxa"/>
            <w:shd w:val="clear" w:color="auto" w:fill="D9D9D9" w:themeFill="background1" w:themeFillShade="D9"/>
          </w:tcPr>
          <w:p w14:paraId="7E570630" w14:textId="77777777" w:rsidR="00C02C4D" w:rsidRDefault="00C02C4D" w:rsidP="00C71AAE">
            <w:pPr>
              <w:pStyle w:val="Excel"/>
              <w:jc w:val="center"/>
            </w:pPr>
            <w:r>
              <w:t>D</w:t>
            </w:r>
          </w:p>
        </w:tc>
        <w:tc>
          <w:tcPr>
            <w:tcW w:w="1134" w:type="dxa"/>
            <w:shd w:val="clear" w:color="auto" w:fill="D9D9D9" w:themeFill="background1" w:themeFillShade="D9"/>
          </w:tcPr>
          <w:p w14:paraId="6B954A48" w14:textId="77777777" w:rsidR="00C02C4D" w:rsidRDefault="00C02C4D" w:rsidP="00C71AAE">
            <w:pPr>
              <w:pStyle w:val="Excel"/>
              <w:jc w:val="center"/>
            </w:pPr>
            <w:r>
              <w:t>E</w:t>
            </w:r>
          </w:p>
        </w:tc>
        <w:tc>
          <w:tcPr>
            <w:tcW w:w="1418" w:type="dxa"/>
            <w:shd w:val="clear" w:color="auto" w:fill="D9D9D9" w:themeFill="background1" w:themeFillShade="D9"/>
          </w:tcPr>
          <w:p w14:paraId="594FAD1B" w14:textId="77777777" w:rsidR="00C02C4D" w:rsidRDefault="00C02C4D" w:rsidP="00C71AAE">
            <w:pPr>
              <w:pStyle w:val="Excel"/>
              <w:jc w:val="center"/>
            </w:pPr>
            <w:r>
              <w:t>F</w:t>
            </w:r>
          </w:p>
        </w:tc>
        <w:tc>
          <w:tcPr>
            <w:tcW w:w="1134" w:type="dxa"/>
            <w:shd w:val="clear" w:color="auto" w:fill="D9D9D9" w:themeFill="background1" w:themeFillShade="D9"/>
          </w:tcPr>
          <w:p w14:paraId="60B0D5E0" w14:textId="77777777" w:rsidR="00C02C4D" w:rsidRDefault="00C02C4D" w:rsidP="00C71AAE">
            <w:pPr>
              <w:pStyle w:val="Excel"/>
              <w:jc w:val="center"/>
            </w:pPr>
            <w:r>
              <w:t>G</w:t>
            </w:r>
          </w:p>
        </w:tc>
      </w:tr>
      <w:tr w:rsidR="00C02C4D" w14:paraId="1AA7869E" w14:textId="77777777" w:rsidTr="00C02C4D">
        <w:tc>
          <w:tcPr>
            <w:tcW w:w="533" w:type="dxa"/>
            <w:shd w:val="clear" w:color="auto" w:fill="D9D9D9" w:themeFill="background1" w:themeFillShade="D9"/>
          </w:tcPr>
          <w:p w14:paraId="42790551" w14:textId="77777777" w:rsidR="00C02C4D" w:rsidRPr="00BC537D" w:rsidRDefault="00C02C4D" w:rsidP="00C71AAE">
            <w:pPr>
              <w:pStyle w:val="Excel"/>
              <w:rPr>
                <w:lang w:val="ru-RU"/>
              </w:rPr>
            </w:pPr>
            <w:r>
              <w:rPr>
                <w:lang w:val="ru-RU"/>
              </w:rPr>
              <w:t>1</w:t>
            </w:r>
          </w:p>
        </w:tc>
        <w:tc>
          <w:tcPr>
            <w:tcW w:w="1701" w:type="dxa"/>
          </w:tcPr>
          <w:p w14:paraId="37CDC3C7" w14:textId="77777777" w:rsidR="00C02C4D" w:rsidRPr="00851BE6" w:rsidRDefault="00C02C4D" w:rsidP="00C71AAE">
            <w:pPr>
              <w:pStyle w:val="Excel"/>
              <w:rPr>
                <w:rFonts w:ascii="Calibri" w:hAnsi="Calibri"/>
                <w:b/>
                <w:color w:val="000000"/>
              </w:rPr>
            </w:pPr>
            <w:r>
              <w:rPr>
                <w:rFonts w:ascii="Calibri" w:hAnsi="Calibri"/>
                <w:b/>
                <w:color w:val="000000"/>
              </w:rPr>
              <w:t>11.03.2014</w:t>
            </w:r>
          </w:p>
        </w:tc>
        <w:tc>
          <w:tcPr>
            <w:tcW w:w="3544" w:type="dxa"/>
            <w:gridSpan w:val="4"/>
            <w:vAlign w:val="bottom"/>
          </w:tcPr>
          <w:p w14:paraId="6BDC6A7A" w14:textId="77777777" w:rsidR="00C02C4D" w:rsidRPr="00DA50B4" w:rsidRDefault="00C02C4D" w:rsidP="00C71AAE">
            <w:pPr>
              <w:pStyle w:val="Excel"/>
              <w:rPr>
                <w:rFonts w:ascii="Calibri" w:hAnsi="Calibri"/>
                <w:b/>
                <w:color w:val="000000"/>
              </w:rPr>
            </w:pPr>
            <w:r w:rsidRPr="00DA50B4">
              <w:rPr>
                <w:rFonts w:ascii="Calibri" w:hAnsi="Calibri"/>
                <w:b/>
                <w:color w:val="000000"/>
              </w:rPr>
              <w:t>Instrument</w:t>
            </w:r>
          </w:p>
        </w:tc>
        <w:tc>
          <w:tcPr>
            <w:tcW w:w="3686" w:type="dxa"/>
            <w:gridSpan w:val="3"/>
            <w:vAlign w:val="bottom"/>
          </w:tcPr>
          <w:p w14:paraId="01EDCB93" w14:textId="77777777" w:rsidR="00C02C4D" w:rsidRPr="00DA50B4" w:rsidRDefault="00C02C4D" w:rsidP="00C71AAE">
            <w:pPr>
              <w:pStyle w:val="Excel"/>
              <w:rPr>
                <w:rFonts w:ascii="Calibri" w:hAnsi="Calibri"/>
                <w:b/>
                <w:color w:val="000000"/>
              </w:rPr>
            </w:pPr>
            <w:r w:rsidRPr="00DA50B4">
              <w:rPr>
                <w:rFonts w:ascii="Calibri" w:hAnsi="Calibri"/>
                <w:b/>
                <w:color w:val="000000"/>
              </w:rPr>
              <w:t>Issuer</w:t>
            </w:r>
          </w:p>
        </w:tc>
      </w:tr>
      <w:tr w:rsidR="00C02C4D" w:rsidRPr="00997D31" w14:paraId="7CD5DAA8" w14:textId="77777777" w:rsidTr="00C02C4D">
        <w:trPr>
          <w:cantSplit/>
          <w:trHeight w:val="2477"/>
        </w:trPr>
        <w:tc>
          <w:tcPr>
            <w:tcW w:w="533" w:type="dxa"/>
            <w:shd w:val="clear" w:color="auto" w:fill="D9D9D9" w:themeFill="background1" w:themeFillShade="D9"/>
          </w:tcPr>
          <w:p w14:paraId="27E4286E" w14:textId="77777777" w:rsidR="00C02C4D" w:rsidRPr="00BC537D" w:rsidRDefault="00C02C4D" w:rsidP="00C71AAE">
            <w:pPr>
              <w:pStyle w:val="Excel"/>
              <w:rPr>
                <w:lang w:val="ru-RU"/>
              </w:rPr>
            </w:pPr>
            <w:r>
              <w:rPr>
                <w:lang w:val="ru-RU"/>
              </w:rPr>
              <w:t>2</w:t>
            </w:r>
          </w:p>
        </w:tc>
        <w:tc>
          <w:tcPr>
            <w:tcW w:w="1701" w:type="dxa"/>
          </w:tcPr>
          <w:p w14:paraId="76EFC3F2" w14:textId="77777777" w:rsidR="00C02C4D" w:rsidRPr="00DA50B4" w:rsidRDefault="00C02C4D" w:rsidP="00C71AAE">
            <w:pPr>
              <w:pStyle w:val="Excel"/>
              <w:rPr>
                <w:rFonts w:ascii="Calibri" w:hAnsi="Calibri"/>
                <w:color w:val="000000"/>
              </w:rPr>
            </w:pPr>
          </w:p>
        </w:tc>
        <w:tc>
          <w:tcPr>
            <w:tcW w:w="1134" w:type="dxa"/>
            <w:gridSpan w:val="2"/>
            <w:textDirection w:val="btLr"/>
            <w:vAlign w:val="center"/>
          </w:tcPr>
          <w:p w14:paraId="673D1FC3" w14:textId="77777777" w:rsidR="00C02C4D" w:rsidRPr="00851BE6" w:rsidRDefault="00C02C4D" w:rsidP="00C71AAE">
            <w:pPr>
              <w:pStyle w:val="Excel"/>
              <w:ind w:left="113" w:right="113"/>
              <w:jc w:val="center"/>
              <w:rPr>
                <w:rFonts w:ascii="Calibri" w:hAnsi="Calibri"/>
                <w:b/>
                <w:color w:val="000000"/>
              </w:rPr>
            </w:pPr>
            <w:r w:rsidRPr="00C02C4D">
              <w:rPr>
                <w:rFonts w:ascii="Calibri" w:hAnsi="Calibri"/>
                <w:b/>
                <w:color w:val="000000"/>
              </w:rPr>
              <w:t>FCH-Bnd-Isc-Ncur</w:t>
            </w:r>
          </w:p>
        </w:tc>
        <w:tc>
          <w:tcPr>
            <w:tcW w:w="1134" w:type="dxa"/>
            <w:textDirection w:val="btLr"/>
            <w:vAlign w:val="center"/>
          </w:tcPr>
          <w:p w14:paraId="2EF857A1" w14:textId="77777777" w:rsidR="00C02C4D" w:rsidRPr="00C02C4D" w:rsidRDefault="00C02C4D" w:rsidP="00C71AAE">
            <w:pPr>
              <w:pStyle w:val="Excel"/>
              <w:ind w:left="113" w:right="113"/>
              <w:jc w:val="center"/>
              <w:rPr>
                <w:rFonts w:ascii="Calibri" w:hAnsi="Calibri"/>
                <w:b/>
                <w:color w:val="000000"/>
              </w:rPr>
            </w:pPr>
            <w:r w:rsidRPr="00C02C4D">
              <w:rPr>
                <w:rFonts w:ascii="Calibri" w:hAnsi="Calibri"/>
                <w:b/>
                <w:color w:val="000000"/>
              </w:rPr>
              <w:t>FCH-Bnd-Nsc</w:t>
            </w:r>
          </w:p>
        </w:tc>
        <w:tc>
          <w:tcPr>
            <w:tcW w:w="1276" w:type="dxa"/>
            <w:textDirection w:val="btLr"/>
            <w:vAlign w:val="center"/>
          </w:tcPr>
          <w:p w14:paraId="08468286" w14:textId="77777777" w:rsidR="00C02C4D" w:rsidRPr="00C02C4D" w:rsidRDefault="00C02C4D" w:rsidP="00C71AAE">
            <w:pPr>
              <w:pStyle w:val="Excel"/>
              <w:ind w:left="113" w:right="113"/>
              <w:jc w:val="center"/>
              <w:rPr>
                <w:rFonts w:ascii="Calibri" w:hAnsi="Calibri"/>
                <w:b/>
                <w:color w:val="000000"/>
              </w:rPr>
            </w:pPr>
            <w:r w:rsidRPr="00C02C4D">
              <w:rPr>
                <w:rFonts w:ascii="Calibri" w:hAnsi="Calibri"/>
                <w:b/>
                <w:color w:val="000000"/>
              </w:rPr>
              <w:t>MDS-Bnd-Isc-Ncur</w:t>
            </w:r>
          </w:p>
        </w:tc>
        <w:tc>
          <w:tcPr>
            <w:tcW w:w="1134" w:type="dxa"/>
            <w:textDirection w:val="btLr"/>
            <w:vAlign w:val="center"/>
          </w:tcPr>
          <w:p w14:paraId="140A09A7" w14:textId="77777777" w:rsidR="00C02C4D" w:rsidRPr="00C02C4D" w:rsidRDefault="00C02C4D" w:rsidP="00C71AAE">
            <w:pPr>
              <w:pStyle w:val="Excel"/>
              <w:ind w:left="113" w:right="113"/>
              <w:jc w:val="center"/>
              <w:rPr>
                <w:rFonts w:ascii="Calibri" w:hAnsi="Calibri"/>
                <w:b/>
                <w:color w:val="000000"/>
              </w:rPr>
            </w:pPr>
            <w:r w:rsidRPr="00C02C4D">
              <w:rPr>
                <w:rFonts w:ascii="Calibri" w:hAnsi="Calibri"/>
                <w:b/>
                <w:color w:val="000000"/>
              </w:rPr>
              <w:t>FCH-I-Dflt-LT-Isc-Icur</w:t>
            </w:r>
          </w:p>
        </w:tc>
        <w:tc>
          <w:tcPr>
            <w:tcW w:w="1418" w:type="dxa"/>
            <w:textDirection w:val="btLr"/>
            <w:vAlign w:val="center"/>
          </w:tcPr>
          <w:p w14:paraId="6020FD45" w14:textId="77777777" w:rsidR="00C02C4D" w:rsidRPr="00C02C4D" w:rsidRDefault="00C02C4D" w:rsidP="00C71AAE">
            <w:pPr>
              <w:pStyle w:val="Excel"/>
              <w:ind w:left="113" w:right="113"/>
              <w:jc w:val="center"/>
              <w:rPr>
                <w:rFonts w:ascii="Calibri" w:hAnsi="Calibri"/>
                <w:b/>
                <w:color w:val="000000"/>
              </w:rPr>
            </w:pPr>
            <w:r w:rsidRPr="00C02C4D">
              <w:rPr>
                <w:rFonts w:ascii="Calibri" w:hAnsi="Calibri"/>
                <w:b/>
                <w:color w:val="000000"/>
              </w:rPr>
              <w:t>MDS-I-Cr&amp;D-LT-Isc-Icur</w:t>
            </w:r>
          </w:p>
        </w:tc>
        <w:tc>
          <w:tcPr>
            <w:tcW w:w="1134" w:type="dxa"/>
            <w:textDirection w:val="btLr"/>
            <w:vAlign w:val="center"/>
          </w:tcPr>
          <w:p w14:paraId="6CA12358" w14:textId="77777777" w:rsidR="00C02C4D" w:rsidRPr="00C02C4D" w:rsidRDefault="00C02C4D" w:rsidP="00C71AAE">
            <w:pPr>
              <w:pStyle w:val="Excel"/>
              <w:ind w:left="113" w:right="113"/>
              <w:jc w:val="center"/>
              <w:rPr>
                <w:rFonts w:ascii="Calibri" w:hAnsi="Calibri"/>
                <w:b/>
                <w:color w:val="000000"/>
              </w:rPr>
            </w:pPr>
            <w:r w:rsidRPr="00C02C4D">
              <w:rPr>
                <w:rFonts w:ascii="Calibri" w:hAnsi="Calibri"/>
                <w:b/>
                <w:color w:val="000000"/>
              </w:rPr>
              <w:t>S&amp;P-I-Cr&amp;D-LT-Isc-Ncur</w:t>
            </w:r>
          </w:p>
        </w:tc>
      </w:tr>
      <w:tr w:rsidR="00C02C4D" w:rsidRPr="00C02C4D" w14:paraId="51D2A8E3" w14:textId="77777777" w:rsidTr="00C02C4D">
        <w:tc>
          <w:tcPr>
            <w:tcW w:w="533" w:type="dxa"/>
            <w:shd w:val="clear" w:color="auto" w:fill="D9D9D9" w:themeFill="background1" w:themeFillShade="D9"/>
          </w:tcPr>
          <w:p w14:paraId="33324A41" w14:textId="77777777" w:rsidR="00C02C4D" w:rsidRPr="00BC537D" w:rsidRDefault="00C02C4D" w:rsidP="00C71AAE">
            <w:pPr>
              <w:pStyle w:val="Excel"/>
              <w:rPr>
                <w:lang w:val="ru-RU"/>
              </w:rPr>
            </w:pPr>
            <w:r>
              <w:rPr>
                <w:lang w:val="ru-RU"/>
              </w:rPr>
              <w:t>3</w:t>
            </w:r>
          </w:p>
        </w:tc>
        <w:tc>
          <w:tcPr>
            <w:tcW w:w="1701" w:type="dxa"/>
          </w:tcPr>
          <w:p w14:paraId="2B5776C2" w14:textId="77777777" w:rsidR="00C02C4D" w:rsidRPr="00DA50B4" w:rsidRDefault="00C02C4D" w:rsidP="00C71AAE">
            <w:pPr>
              <w:pStyle w:val="Excel"/>
              <w:rPr>
                <w:b/>
              </w:rPr>
            </w:pPr>
            <w:r w:rsidRPr="00DA50B4">
              <w:rPr>
                <w:b/>
              </w:rPr>
              <w:t>RU000A0JPJE6</w:t>
            </w:r>
          </w:p>
        </w:tc>
        <w:tc>
          <w:tcPr>
            <w:tcW w:w="1134" w:type="dxa"/>
            <w:gridSpan w:val="2"/>
          </w:tcPr>
          <w:p w14:paraId="42FE4132" w14:textId="77777777" w:rsidR="00C02C4D" w:rsidRPr="00C02C4D" w:rsidRDefault="00C02C4D" w:rsidP="00C71AAE">
            <w:pPr>
              <w:pStyle w:val="Excel"/>
            </w:pPr>
          </w:p>
        </w:tc>
        <w:tc>
          <w:tcPr>
            <w:tcW w:w="1134" w:type="dxa"/>
          </w:tcPr>
          <w:p w14:paraId="2F17EB90" w14:textId="77777777" w:rsidR="00C02C4D" w:rsidRPr="00C02C4D" w:rsidRDefault="00C02C4D" w:rsidP="00C71AAE">
            <w:pPr>
              <w:pStyle w:val="Excel"/>
            </w:pPr>
          </w:p>
        </w:tc>
        <w:tc>
          <w:tcPr>
            <w:tcW w:w="1276" w:type="dxa"/>
          </w:tcPr>
          <w:p w14:paraId="43B4C955" w14:textId="33CF94B8" w:rsidR="00C02C4D" w:rsidRPr="00C560E7" w:rsidRDefault="00C02C4D" w:rsidP="00C71AAE">
            <w:pPr>
              <w:pStyle w:val="Excel"/>
            </w:pPr>
            <w:r w:rsidRPr="00C02C4D">
              <w:t>Baa1</w:t>
            </w:r>
          </w:p>
        </w:tc>
        <w:tc>
          <w:tcPr>
            <w:tcW w:w="1134" w:type="dxa"/>
          </w:tcPr>
          <w:p w14:paraId="099C8970" w14:textId="77777777" w:rsidR="00C02C4D" w:rsidRPr="00C560E7" w:rsidRDefault="00C02C4D" w:rsidP="00C71AAE">
            <w:pPr>
              <w:pStyle w:val="Excel"/>
            </w:pPr>
          </w:p>
        </w:tc>
        <w:tc>
          <w:tcPr>
            <w:tcW w:w="1418" w:type="dxa"/>
          </w:tcPr>
          <w:p w14:paraId="55515312" w14:textId="48256193" w:rsidR="00C02C4D" w:rsidRPr="00C560E7" w:rsidRDefault="00C02C4D" w:rsidP="00C71AAE">
            <w:pPr>
              <w:pStyle w:val="Excel"/>
            </w:pPr>
            <w:r w:rsidRPr="00C02C4D">
              <w:t>Baa1</w:t>
            </w:r>
          </w:p>
        </w:tc>
        <w:tc>
          <w:tcPr>
            <w:tcW w:w="1134" w:type="dxa"/>
          </w:tcPr>
          <w:p w14:paraId="5573AD78" w14:textId="05BB1FC6" w:rsidR="00C02C4D" w:rsidRPr="00C560E7" w:rsidRDefault="00C02C4D" w:rsidP="00C71AAE">
            <w:pPr>
              <w:pStyle w:val="Excel"/>
            </w:pPr>
            <w:r w:rsidRPr="00C02C4D">
              <w:t>BBB</w:t>
            </w:r>
          </w:p>
        </w:tc>
      </w:tr>
      <w:tr w:rsidR="00C02C4D" w14:paraId="650B4DB1" w14:textId="77777777" w:rsidTr="00C02C4D">
        <w:tc>
          <w:tcPr>
            <w:tcW w:w="533" w:type="dxa"/>
            <w:shd w:val="clear" w:color="auto" w:fill="D9D9D9" w:themeFill="background1" w:themeFillShade="D9"/>
          </w:tcPr>
          <w:p w14:paraId="19A5F392" w14:textId="77777777" w:rsidR="00C02C4D" w:rsidRPr="00BC537D" w:rsidRDefault="00C02C4D" w:rsidP="00C71AAE">
            <w:pPr>
              <w:pStyle w:val="Excel"/>
              <w:rPr>
                <w:lang w:val="ru-RU"/>
              </w:rPr>
            </w:pPr>
            <w:r>
              <w:rPr>
                <w:lang w:val="ru-RU"/>
              </w:rPr>
              <w:t>4</w:t>
            </w:r>
          </w:p>
        </w:tc>
        <w:tc>
          <w:tcPr>
            <w:tcW w:w="1701" w:type="dxa"/>
          </w:tcPr>
          <w:p w14:paraId="0E7DD91F" w14:textId="77777777" w:rsidR="00C02C4D" w:rsidRPr="00851BE6" w:rsidRDefault="00C02C4D" w:rsidP="00C71AAE">
            <w:pPr>
              <w:pStyle w:val="Excel"/>
              <w:rPr>
                <w:rFonts w:ascii="Calibri" w:hAnsi="Calibri"/>
                <w:b/>
                <w:color w:val="000000"/>
              </w:rPr>
            </w:pPr>
            <w:r w:rsidRPr="00BC537D">
              <w:rPr>
                <w:rFonts w:ascii="Calibri" w:hAnsi="Calibri"/>
                <w:b/>
                <w:color w:val="000000"/>
              </w:rPr>
              <w:t>RU000A0JRDY3</w:t>
            </w:r>
          </w:p>
        </w:tc>
        <w:tc>
          <w:tcPr>
            <w:tcW w:w="1134" w:type="dxa"/>
            <w:gridSpan w:val="2"/>
            <w:vAlign w:val="bottom"/>
          </w:tcPr>
          <w:p w14:paraId="0CFF2CC4" w14:textId="77777777" w:rsidR="00C02C4D" w:rsidRPr="00C02C4D" w:rsidRDefault="00C02C4D" w:rsidP="00C71AAE">
            <w:pPr>
              <w:pStyle w:val="Excel"/>
              <w:rPr>
                <w:rFonts w:ascii="Calibri" w:hAnsi="Calibri"/>
                <w:color w:val="000000"/>
              </w:rPr>
            </w:pPr>
          </w:p>
        </w:tc>
        <w:tc>
          <w:tcPr>
            <w:tcW w:w="1134" w:type="dxa"/>
            <w:vAlign w:val="bottom"/>
          </w:tcPr>
          <w:p w14:paraId="34651F04" w14:textId="77777777" w:rsidR="00C02C4D" w:rsidRPr="00C02C4D" w:rsidRDefault="00C02C4D" w:rsidP="00C71AAE">
            <w:pPr>
              <w:pStyle w:val="Excel"/>
              <w:rPr>
                <w:rFonts w:ascii="Calibri" w:hAnsi="Calibri"/>
                <w:color w:val="000000"/>
              </w:rPr>
            </w:pPr>
          </w:p>
        </w:tc>
        <w:tc>
          <w:tcPr>
            <w:tcW w:w="1276" w:type="dxa"/>
            <w:vAlign w:val="bottom"/>
          </w:tcPr>
          <w:p w14:paraId="26639EB1" w14:textId="11749788" w:rsidR="00C02C4D" w:rsidRDefault="00C02C4D" w:rsidP="00C71AAE">
            <w:pPr>
              <w:pStyle w:val="Excel"/>
              <w:rPr>
                <w:rFonts w:ascii="Calibri" w:hAnsi="Calibri"/>
                <w:color w:val="000000"/>
              </w:rPr>
            </w:pPr>
            <w:r w:rsidRPr="00C02C4D">
              <w:rPr>
                <w:rFonts w:ascii="Calibri" w:hAnsi="Calibri"/>
                <w:color w:val="000000"/>
              </w:rPr>
              <w:t>Baa1</w:t>
            </w:r>
          </w:p>
        </w:tc>
        <w:tc>
          <w:tcPr>
            <w:tcW w:w="1134" w:type="dxa"/>
            <w:vAlign w:val="bottom"/>
          </w:tcPr>
          <w:p w14:paraId="56CBB5A8" w14:textId="77777777" w:rsidR="00C02C4D" w:rsidRDefault="00C02C4D" w:rsidP="00C71AAE">
            <w:pPr>
              <w:pStyle w:val="Excel"/>
              <w:rPr>
                <w:rFonts w:ascii="Calibri" w:hAnsi="Calibri"/>
                <w:color w:val="000000"/>
              </w:rPr>
            </w:pPr>
          </w:p>
        </w:tc>
        <w:tc>
          <w:tcPr>
            <w:tcW w:w="1418" w:type="dxa"/>
            <w:vAlign w:val="bottom"/>
          </w:tcPr>
          <w:p w14:paraId="6004C133" w14:textId="15D9E682" w:rsidR="00C02C4D" w:rsidRDefault="00C02C4D" w:rsidP="00C71AAE">
            <w:pPr>
              <w:pStyle w:val="Excel"/>
              <w:rPr>
                <w:rFonts w:ascii="Calibri" w:hAnsi="Calibri"/>
                <w:color w:val="000000"/>
              </w:rPr>
            </w:pPr>
            <w:r w:rsidRPr="00C02C4D">
              <w:rPr>
                <w:rFonts w:ascii="Calibri" w:hAnsi="Calibri"/>
                <w:color w:val="000000"/>
              </w:rPr>
              <w:t>Baa1</w:t>
            </w:r>
          </w:p>
        </w:tc>
        <w:tc>
          <w:tcPr>
            <w:tcW w:w="1134" w:type="dxa"/>
            <w:vAlign w:val="bottom"/>
          </w:tcPr>
          <w:p w14:paraId="3174B332" w14:textId="5E041FA4" w:rsidR="00C02C4D" w:rsidRDefault="00C02C4D" w:rsidP="00C71AAE">
            <w:pPr>
              <w:pStyle w:val="Excel"/>
              <w:rPr>
                <w:rFonts w:ascii="Calibri" w:hAnsi="Calibri"/>
                <w:color w:val="000000"/>
              </w:rPr>
            </w:pPr>
            <w:r w:rsidRPr="00C02C4D">
              <w:rPr>
                <w:rFonts w:ascii="Calibri" w:hAnsi="Calibri"/>
                <w:color w:val="000000"/>
              </w:rPr>
              <w:t>BBB</w:t>
            </w:r>
          </w:p>
        </w:tc>
      </w:tr>
      <w:tr w:rsidR="00C02C4D" w14:paraId="40F01140" w14:textId="77777777" w:rsidTr="00C02C4D">
        <w:tc>
          <w:tcPr>
            <w:tcW w:w="533" w:type="dxa"/>
            <w:shd w:val="clear" w:color="auto" w:fill="D9D9D9" w:themeFill="background1" w:themeFillShade="D9"/>
          </w:tcPr>
          <w:p w14:paraId="7DB078E8" w14:textId="77777777" w:rsidR="00C02C4D" w:rsidRPr="00BC537D" w:rsidRDefault="00C02C4D" w:rsidP="00C71AAE">
            <w:pPr>
              <w:pStyle w:val="Excel"/>
              <w:rPr>
                <w:lang w:val="ru-RU"/>
              </w:rPr>
            </w:pPr>
            <w:r>
              <w:rPr>
                <w:lang w:val="ru-RU"/>
              </w:rPr>
              <w:t>5</w:t>
            </w:r>
          </w:p>
        </w:tc>
        <w:tc>
          <w:tcPr>
            <w:tcW w:w="1701" w:type="dxa"/>
          </w:tcPr>
          <w:p w14:paraId="761B54EA" w14:textId="77777777" w:rsidR="00C02C4D" w:rsidRPr="00851BE6" w:rsidRDefault="00C02C4D" w:rsidP="00C71AAE">
            <w:pPr>
              <w:pStyle w:val="Excel"/>
              <w:rPr>
                <w:rFonts w:ascii="Calibri" w:hAnsi="Calibri"/>
                <w:b/>
                <w:color w:val="000000"/>
              </w:rPr>
            </w:pPr>
            <w:r w:rsidRPr="00BC537D">
              <w:rPr>
                <w:rFonts w:ascii="Calibri" w:hAnsi="Calibri"/>
                <w:b/>
                <w:color w:val="000000"/>
              </w:rPr>
              <w:t>RU000A0JRF37</w:t>
            </w:r>
          </w:p>
        </w:tc>
        <w:tc>
          <w:tcPr>
            <w:tcW w:w="1134" w:type="dxa"/>
            <w:gridSpan w:val="2"/>
            <w:vAlign w:val="bottom"/>
          </w:tcPr>
          <w:p w14:paraId="11957FC9" w14:textId="77777777" w:rsidR="00C02C4D" w:rsidRPr="00C02C4D" w:rsidRDefault="00C02C4D" w:rsidP="00C71AAE">
            <w:pPr>
              <w:pStyle w:val="Excel"/>
              <w:rPr>
                <w:rFonts w:ascii="Calibri" w:hAnsi="Calibri"/>
                <w:color w:val="000000"/>
              </w:rPr>
            </w:pPr>
          </w:p>
        </w:tc>
        <w:tc>
          <w:tcPr>
            <w:tcW w:w="1134" w:type="dxa"/>
            <w:vAlign w:val="bottom"/>
          </w:tcPr>
          <w:p w14:paraId="2F53EF5A" w14:textId="77777777" w:rsidR="00C02C4D" w:rsidRPr="00C02C4D" w:rsidRDefault="00C02C4D" w:rsidP="00C71AAE">
            <w:pPr>
              <w:pStyle w:val="Excel"/>
              <w:rPr>
                <w:rFonts w:ascii="Calibri" w:hAnsi="Calibri"/>
                <w:color w:val="000000"/>
              </w:rPr>
            </w:pPr>
          </w:p>
        </w:tc>
        <w:tc>
          <w:tcPr>
            <w:tcW w:w="1276" w:type="dxa"/>
            <w:vAlign w:val="bottom"/>
          </w:tcPr>
          <w:p w14:paraId="4212256A" w14:textId="2174B986" w:rsidR="00C02C4D" w:rsidRDefault="00C02C4D" w:rsidP="00C71AAE">
            <w:pPr>
              <w:pStyle w:val="Excel"/>
              <w:rPr>
                <w:rFonts w:ascii="Calibri" w:hAnsi="Calibri"/>
                <w:color w:val="000000"/>
              </w:rPr>
            </w:pPr>
            <w:r w:rsidRPr="00C02C4D">
              <w:rPr>
                <w:rFonts w:ascii="Calibri" w:hAnsi="Calibri"/>
                <w:color w:val="000000"/>
              </w:rPr>
              <w:t>Baa1</w:t>
            </w:r>
          </w:p>
        </w:tc>
        <w:tc>
          <w:tcPr>
            <w:tcW w:w="1134" w:type="dxa"/>
            <w:vAlign w:val="bottom"/>
          </w:tcPr>
          <w:p w14:paraId="4D32258E" w14:textId="77777777" w:rsidR="00C02C4D" w:rsidRDefault="00C02C4D" w:rsidP="00C71AAE">
            <w:pPr>
              <w:pStyle w:val="Excel"/>
              <w:rPr>
                <w:rFonts w:ascii="Calibri" w:hAnsi="Calibri"/>
                <w:color w:val="000000"/>
              </w:rPr>
            </w:pPr>
          </w:p>
        </w:tc>
        <w:tc>
          <w:tcPr>
            <w:tcW w:w="1418" w:type="dxa"/>
            <w:vAlign w:val="bottom"/>
          </w:tcPr>
          <w:p w14:paraId="17D78E75" w14:textId="1CE16DEE" w:rsidR="00C02C4D" w:rsidRDefault="00C02C4D" w:rsidP="00C71AAE">
            <w:pPr>
              <w:pStyle w:val="Excel"/>
              <w:rPr>
                <w:rFonts w:ascii="Calibri" w:hAnsi="Calibri"/>
                <w:color w:val="000000"/>
              </w:rPr>
            </w:pPr>
            <w:r w:rsidRPr="00C02C4D">
              <w:rPr>
                <w:rFonts w:ascii="Calibri" w:hAnsi="Calibri"/>
                <w:color w:val="000000"/>
              </w:rPr>
              <w:t>Baa1</w:t>
            </w:r>
          </w:p>
        </w:tc>
        <w:tc>
          <w:tcPr>
            <w:tcW w:w="1134" w:type="dxa"/>
            <w:vAlign w:val="bottom"/>
          </w:tcPr>
          <w:p w14:paraId="4380D820" w14:textId="559F25EA" w:rsidR="00C02C4D" w:rsidRDefault="00C02C4D" w:rsidP="00C71AAE">
            <w:pPr>
              <w:pStyle w:val="Excel"/>
              <w:rPr>
                <w:rFonts w:ascii="Calibri" w:hAnsi="Calibri"/>
                <w:color w:val="000000"/>
              </w:rPr>
            </w:pPr>
            <w:r w:rsidRPr="00C02C4D">
              <w:rPr>
                <w:rFonts w:ascii="Calibri" w:hAnsi="Calibri"/>
                <w:color w:val="000000"/>
              </w:rPr>
              <w:t>BBB</w:t>
            </w:r>
          </w:p>
        </w:tc>
      </w:tr>
      <w:tr w:rsidR="00C02C4D" w14:paraId="7C452E49" w14:textId="77777777" w:rsidTr="00C02C4D">
        <w:tc>
          <w:tcPr>
            <w:tcW w:w="533" w:type="dxa"/>
            <w:shd w:val="clear" w:color="auto" w:fill="D9D9D9" w:themeFill="background1" w:themeFillShade="D9"/>
          </w:tcPr>
          <w:p w14:paraId="54D2A4FB" w14:textId="77777777" w:rsidR="00C02C4D" w:rsidRPr="00BC537D" w:rsidRDefault="00C02C4D" w:rsidP="00C71AAE">
            <w:pPr>
              <w:pStyle w:val="Excel"/>
              <w:rPr>
                <w:lang w:val="ru-RU"/>
              </w:rPr>
            </w:pPr>
            <w:r>
              <w:rPr>
                <w:lang w:val="ru-RU"/>
              </w:rPr>
              <w:t>6</w:t>
            </w:r>
          </w:p>
        </w:tc>
        <w:tc>
          <w:tcPr>
            <w:tcW w:w="1701" w:type="dxa"/>
          </w:tcPr>
          <w:p w14:paraId="30101E21" w14:textId="77777777" w:rsidR="00C02C4D" w:rsidRPr="00851BE6" w:rsidRDefault="00C02C4D" w:rsidP="00C71AAE">
            <w:pPr>
              <w:pStyle w:val="Excel"/>
              <w:rPr>
                <w:rFonts w:ascii="Calibri" w:hAnsi="Calibri"/>
                <w:b/>
                <w:color w:val="000000"/>
              </w:rPr>
            </w:pPr>
            <w:r w:rsidRPr="00BC537D">
              <w:rPr>
                <w:rFonts w:ascii="Calibri" w:hAnsi="Calibri"/>
                <w:b/>
                <w:color w:val="000000"/>
              </w:rPr>
              <w:t>RU000A0JR6S8</w:t>
            </w:r>
          </w:p>
        </w:tc>
        <w:tc>
          <w:tcPr>
            <w:tcW w:w="1134" w:type="dxa"/>
            <w:gridSpan w:val="2"/>
            <w:vAlign w:val="bottom"/>
          </w:tcPr>
          <w:p w14:paraId="7560B5DF" w14:textId="77777777" w:rsidR="00C02C4D" w:rsidRPr="00C02C4D" w:rsidRDefault="00C02C4D" w:rsidP="00C71AAE">
            <w:pPr>
              <w:pStyle w:val="Excel"/>
              <w:rPr>
                <w:rFonts w:ascii="Calibri" w:hAnsi="Calibri"/>
                <w:color w:val="000000"/>
              </w:rPr>
            </w:pPr>
          </w:p>
        </w:tc>
        <w:tc>
          <w:tcPr>
            <w:tcW w:w="1134" w:type="dxa"/>
            <w:vAlign w:val="bottom"/>
          </w:tcPr>
          <w:p w14:paraId="1A2E1CB5" w14:textId="77777777" w:rsidR="00C02C4D" w:rsidRPr="00C02C4D" w:rsidRDefault="00C02C4D" w:rsidP="00C71AAE">
            <w:pPr>
              <w:pStyle w:val="Excel"/>
              <w:rPr>
                <w:rFonts w:ascii="Calibri" w:hAnsi="Calibri"/>
                <w:color w:val="000000"/>
              </w:rPr>
            </w:pPr>
          </w:p>
        </w:tc>
        <w:tc>
          <w:tcPr>
            <w:tcW w:w="1276" w:type="dxa"/>
            <w:vAlign w:val="bottom"/>
          </w:tcPr>
          <w:p w14:paraId="7610066B" w14:textId="060B6741" w:rsidR="00C02C4D" w:rsidRDefault="00C02C4D" w:rsidP="00C71AAE">
            <w:pPr>
              <w:pStyle w:val="Excel"/>
              <w:rPr>
                <w:rFonts w:ascii="Calibri" w:hAnsi="Calibri"/>
                <w:color w:val="000000"/>
              </w:rPr>
            </w:pPr>
            <w:r w:rsidRPr="00C02C4D">
              <w:rPr>
                <w:rFonts w:ascii="Calibri" w:hAnsi="Calibri"/>
                <w:color w:val="000000"/>
              </w:rPr>
              <w:t>Baa1</w:t>
            </w:r>
          </w:p>
        </w:tc>
        <w:tc>
          <w:tcPr>
            <w:tcW w:w="1134" w:type="dxa"/>
            <w:vAlign w:val="bottom"/>
          </w:tcPr>
          <w:p w14:paraId="5FD33FB0" w14:textId="77777777" w:rsidR="00C02C4D" w:rsidRDefault="00C02C4D" w:rsidP="00C71AAE">
            <w:pPr>
              <w:pStyle w:val="Excel"/>
              <w:rPr>
                <w:rFonts w:ascii="Calibri" w:hAnsi="Calibri"/>
                <w:color w:val="000000"/>
              </w:rPr>
            </w:pPr>
          </w:p>
        </w:tc>
        <w:tc>
          <w:tcPr>
            <w:tcW w:w="1418" w:type="dxa"/>
            <w:vAlign w:val="bottom"/>
          </w:tcPr>
          <w:p w14:paraId="463F36B4" w14:textId="02A0DCE1" w:rsidR="00C02C4D" w:rsidRDefault="00C02C4D" w:rsidP="00C71AAE">
            <w:pPr>
              <w:pStyle w:val="Excel"/>
              <w:rPr>
                <w:rFonts w:ascii="Calibri" w:hAnsi="Calibri"/>
                <w:color w:val="000000"/>
              </w:rPr>
            </w:pPr>
            <w:r w:rsidRPr="00C02C4D">
              <w:rPr>
                <w:rFonts w:ascii="Calibri" w:hAnsi="Calibri"/>
                <w:color w:val="000000"/>
              </w:rPr>
              <w:t>Baa1</w:t>
            </w:r>
          </w:p>
        </w:tc>
        <w:tc>
          <w:tcPr>
            <w:tcW w:w="1134" w:type="dxa"/>
            <w:vAlign w:val="bottom"/>
          </w:tcPr>
          <w:p w14:paraId="02226339" w14:textId="3319D849" w:rsidR="00C02C4D" w:rsidRDefault="00C02C4D" w:rsidP="00C71AAE">
            <w:pPr>
              <w:pStyle w:val="Excel"/>
              <w:rPr>
                <w:rFonts w:ascii="Calibri" w:hAnsi="Calibri"/>
                <w:color w:val="000000"/>
              </w:rPr>
            </w:pPr>
            <w:r w:rsidRPr="00C02C4D">
              <w:rPr>
                <w:rFonts w:ascii="Calibri" w:hAnsi="Calibri"/>
                <w:color w:val="000000"/>
              </w:rPr>
              <w:t>BBB</w:t>
            </w:r>
          </w:p>
        </w:tc>
      </w:tr>
      <w:tr w:rsidR="00C02C4D" w14:paraId="5496B4A1" w14:textId="77777777" w:rsidTr="00C02C4D">
        <w:tc>
          <w:tcPr>
            <w:tcW w:w="533" w:type="dxa"/>
            <w:shd w:val="clear" w:color="auto" w:fill="D9D9D9" w:themeFill="background1" w:themeFillShade="D9"/>
          </w:tcPr>
          <w:p w14:paraId="050DA9A6" w14:textId="77777777" w:rsidR="00C02C4D" w:rsidRPr="00BC537D" w:rsidRDefault="00C02C4D" w:rsidP="00C71AAE">
            <w:pPr>
              <w:pStyle w:val="Excel"/>
              <w:rPr>
                <w:lang w:val="ru-RU"/>
              </w:rPr>
            </w:pPr>
            <w:r>
              <w:rPr>
                <w:lang w:val="ru-RU"/>
              </w:rPr>
              <w:t>7</w:t>
            </w:r>
          </w:p>
        </w:tc>
        <w:tc>
          <w:tcPr>
            <w:tcW w:w="1701" w:type="dxa"/>
          </w:tcPr>
          <w:p w14:paraId="78320AC3" w14:textId="77777777" w:rsidR="00C02C4D" w:rsidRPr="00851BE6" w:rsidRDefault="00C02C4D" w:rsidP="00C71AAE">
            <w:pPr>
              <w:pStyle w:val="Excel"/>
              <w:rPr>
                <w:rFonts w:ascii="Calibri" w:hAnsi="Calibri"/>
                <w:b/>
                <w:color w:val="000000"/>
              </w:rPr>
            </w:pPr>
            <w:r w:rsidRPr="00BC537D">
              <w:rPr>
                <w:rFonts w:ascii="Calibri" w:hAnsi="Calibri"/>
                <w:b/>
                <w:color w:val="000000"/>
              </w:rPr>
              <w:t>RU000A0JRTN2</w:t>
            </w:r>
          </w:p>
        </w:tc>
        <w:tc>
          <w:tcPr>
            <w:tcW w:w="1134" w:type="dxa"/>
            <w:gridSpan w:val="2"/>
            <w:vAlign w:val="bottom"/>
          </w:tcPr>
          <w:p w14:paraId="32D3C34A" w14:textId="6167FECB" w:rsidR="00C02C4D" w:rsidRPr="00C02C4D" w:rsidRDefault="00C02C4D" w:rsidP="00C71AAE">
            <w:pPr>
              <w:pStyle w:val="Excel"/>
              <w:rPr>
                <w:rFonts w:ascii="Calibri" w:hAnsi="Calibri"/>
                <w:color w:val="000000"/>
              </w:rPr>
            </w:pPr>
            <w:r w:rsidRPr="00C02C4D">
              <w:rPr>
                <w:rFonts w:ascii="Calibri" w:hAnsi="Calibri"/>
                <w:color w:val="000000"/>
              </w:rPr>
              <w:t>BBB</w:t>
            </w:r>
          </w:p>
        </w:tc>
        <w:tc>
          <w:tcPr>
            <w:tcW w:w="1134" w:type="dxa"/>
            <w:vAlign w:val="bottom"/>
          </w:tcPr>
          <w:p w14:paraId="00F7CFAB" w14:textId="77777777" w:rsidR="00C02C4D" w:rsidRPr="00C02C4D" w:rsidRDefault="00C02C4D" w:rsidP="00C71AAE">
            <w:pPr>
              <w:pStyle w:val="Excel"/>
              <w:rPr>
                <w:rFonts w:ascii="Calibri" w:hAnsi="Calibri"/>
                <w:color w:val="000000"/>
              </w:rPr>
            </w:pPr>
          </w:p>
        </w:tc>
        <w:tc>
          <w:tcPr>
            <w:tcW w:w="1276" w:type="dxa"/>
            <w:vAlign w:val="bottom"/>
          </w:tcPr>
          <w:p w14:paraId="3DE6882C" w14:textId="77777777" w:rsidR="00C02C4D" w:rsidRPr="00C02C4D" w:rsidRDefault="00C02C4D" w:rsidP="00C71AAE">
            <w:pPr>
              <w:pStyle w:val="Excel"/>
              <w:rPr>
                <w:rFonts w:ascii="Calibri" w:hAnsi="Calibri"/>
                <w:color w:val="000000"/>
              </w:rPr>
            </w:pPr>
          </w:p>
        </w:tc>
        <w:tc>
          <w:tcPr>
            <w:tcW w:w="1134" w:type="dxa"/>
            <w:vAlign w:val="bottom"/>
          </w:tcPr>
          <w:p w14:paraId="5002CA8A" w14:textId="56B4D0B6" w:rsidR="00C02C4D" w:rsidRPr="00C02C4D" w:rsidRDefault="00C02C4D" w:rsidP="00C71AAE">
            <w:pPr>
              <w:pStyle w:val="Excel"/>
              <w:rPr>
                <w:rFonts w:ascii="Calibri" w:hAnsi="Calibri"/>
                <w:color w:val="000000"/>
              </w:rPr>
            </w:pPr>
            <w:r w:rsidRPr="00C02C4D">
              <w:rPr>
                <w:rFonts w:ascii="Calibri" w:hAnsi="Calibri"/>
                <w:color w:val="000000"/>
              </w:rPr>
              <w:t>BBB</w:t>
            </w:r>
          </w:p>
        </w:tc>
        <w:tc>
          <w:tcPr>
            <w:tcW w:w="1418" w:type="dxa"/>
            <w:vAlign w:val="bottom"/>
          </w:tcPr>
          <w:p w14:paraId="1620EB2C" w14:textId="3BC8AFAD" w:rsidR="00C02C4D" w:rsidRDefault="00C02C4D" w:rsidP="00C71AAE">
            <w:pPr>
              <w:pStyle w:val="Excel"/>
              <w:rPr>
                <w:rFonts w:ascii="Calibri" w:hAnsi="Calibri"/>
                <w:color w:val="000000"/>
              </w:rPr>
            </w:pPr>
            <w:r w:rsidRPr="00C02C4D">
              <w:rPr>
                <w:rFonts w:ascii="Calibri" w:hAnsi="Calibri"/>
                <w:color w:val="000000"/>
              </w:rPr>
              <w:t>Baa1</w:t>
            </w:r>
          </w:p>
        </w:tc>
        <w:tc>
          <w:tcPr>
            <w:tcW w:w="1134" w:type="dxa"/>
            <w:vAlign w:val="bottom"/>
          </w:tcPr>
          <w:p w14:paraId="07EAC510" w14:textId="412EBD18" w:rsidR="00C02C4D" w:rsidRDefault="00C02C4D" w:rsidP="00C71AAE">
            <w:pPr>
              <w:pStyle w:val="Excel"/>
              <w:rPr>
                <w:rFonts w:ascii="Calibri" w:hAnsi="Calibri"/>
                <w:color w:val="000000"/>
              </w:rPr>
            </w:pPr>
            <w:r w:rsidRPr="00C02C4D">
              <w:rPr>
                <w:rFonts w:ascii="Calibri" w:hAnsi="Calibri"/>
                <w:color w:val="000000"/>
              </w:rPr>
              <w:t>BBB+</w:t>
            </w:r>
          </w:p>
        </w:tc>
      </w:tr>
      <w:tr w:rsidR="00C02C4D" w14:paraId="47F5A46A" w14:textId="77777777" w:rsidTr="00C02C4D">
        <w:tc>
          <w:tcPr>
            <w:tcW w:w="533" w:type="dxa"/>
            <w:shd w:val="clear" w:color="auto" w:fill="D9D9D9" w:themeFill="background1" w:themeFillShade="D9"/>
          </w:tcPr>
          <w:p w14:paraId="349C58B5" w14:textId="77777777" w:rsidR="00C02C4D" w:rsidRDefault="00C02C4D" w:rsidP="00C71AAE">
            <w:pPr>
              <w:pStyle w:val="Excel"/>
            </w:pPr>
            <w:r>
              <w:t>8</w:t>
            </w:r>
          </w:p>
        </w:tc>
        <w:tc>
          <w:tcPr>
            <w:tcW w:w="1701" w:type="dxa"/>
          </w:tcPr>
          <w:p w14:paraId="6D03F7E2" w14:textId="77777777" w:rsidR="00C02C4D" w:rsidRPr="00851BE6" w:rsidRDefault="00C02C4D" w:rsidP="00C71AAE">
            <w:pPr>
              <w:pStyle w:val="Excel"/>
              <w:rPr>
                <w:rFonts w:ascii="Calibri" w:hAnsi="Calibri"/>
                <w:b/>
                <w:color w:val="000000"/>
              </w:rPr>
            </w:pPr>
            <w:r w:rsidRPr="00C02C4D">
              <w:rPr>
                <w:rFonts w:ascii="Calibri" w:hAnsi="Calibri"/>
                <w:b/>
                <w:color w:val="000000"/>
              </w:rPr>
              <w:t>RU000A0JREW5</w:t>
            </w:r>
          </w:p>
        </w:tc>
        <w:tc>
          <w:tcPr>
            <w:tcW w:w="1134" w:type="dxa"/>
            <w:gridSpan w:val="2"/>
            <w:vAlign w:val="bottom"/>
          </w:tcPr>
          <w:p w14:paraId="4C499B07" w14:textId="380CE280" w:rsidR="00C02C4D" w:rsidRPr="00C02C4D" w:rsidRDefault="00C02C4D" w:rsidP="00C71AAE">
            <w:pPr>
              <w:pStyle w:val="Excel"/>
              <w:rPr>
                <w:rFonts w:ascii="Calibri" w:hAnsi="Calibri"/>
                <w:color w:val="000000"/>
              </w:rPr>
            </w:pPr>
            <w:r w:rsidRPr="00C02C4D">
              <w:rPr>
                <w:rFonts w:ascii="Calibri" w:hAnsi="Calibri"/>
                <w:color w:val="000000"/>
              </w:rPr>
              <w:t>BBB</w:t>
            </w:r>
          </w:p>
        </w:tc>
        <w:tc>
          <w:tcPr>
            <w:tcW w:w="1134" w:type="dxa"/>
            <w:vAlign w:val="bottom"/>
          </w:tcPr>
          <w:p w14:paraId="3ECD3409" w14:textId="13C4BAC8" w:rsidR="00C02C4D" w:rsidRPr="00C02C4D" w:rsidRDefault="00C02C4D" w:rsidP="00C71AAE">
            <w:pPr>
              <w:pStyle w:val="Excel"/>
              <w:rPr>
                <w:rFonts w:ascii="Calibri" w:hAnsi="Calibri"/>
                <w:color w:val="000000"/>
              </w:rPr>
            </w:pPr>
            <w:r w:rsidRPr="00C02C4D">
              <w:rPr>
                <w:rFonts w:ascii="Calibri" w:hAnsi="Calibri"/>
                <w:color w:val="000000"/>
              </w:rPr>
              <w:t>AAA(rus)</w:t>
            </w:r>
          </w:p>
        </w:tc>
        <w:tc>
          <w:tcPr>
            <w:tcW w:w="1276" w:type="dxa"/>
            <w:vAlign w:val="bottom"/>
          </w:tcPr>
          <w:p w14:paraId="61520499" w14:textId="77777777" w:rsidR="00C02C4D" w:rsidRPr="00C02C4D" w:rsidRDefault="00C02C4D" w:rsidP="00C71AAE">
            <w:pPr>
              <w:pStyle w:val="Excel"/>
              <w:rPr>
                <w:rFonts w:ascii="Calibri" w:hAnsi="Calibri"/>
                <w:color w:val="000000"/>
              </w:rPr>
            </w:pPr>
          </w:p>
        </w:tc>
        <w:tc>
          <w:tcPr>
            <w:tcW w:w="1134" w:type="dxa"/>
            <w:vAlign w:val="bottom"/>
          </w:tcPr>
          <w:p w14:paraId="22875ECA" w14:textId="12E6DAB5" w:rsidR="00C02C4D" w:rsidRPr="00C02C4D" w:rsidRDefault="00C02C4D" w:rsidP="00C71AAE">
            <w:pPr>
              <w:pStyle w:val="Excel"/>
              <w:rPr>
                <w:rFonts w:ascii="Calibri" w:hAnsi="Calibri"/>
                <w:color w:val="000000"/>
              </w:rPr>
            </w:pPr>
            <w:r w:rsidRPr="00C02C4D">
              <w:rPr>
                <w:rFonts w:ascii="Calibri" w:hAnsi="Calibri"/>
                <w:color w:val="000000"/>
              </w:rPr>
              <w:t>BBB</w:t>
            </w:r>
          </w:p>
        </w:tc>
        <w:tc>
          <w:tcPr>
            <w:tcW w:w="1418" w:type="dxa"/>
            <w:vAlign w:val="bottom"/>
          </w:tcPr>
          <w:p w14:paraId="3E4C32DD" w14:textId="1E5BAD63" w:rsidR="00C02C4D" w:rsidRDefault="00C02C4D" w:rsidP="00C71AAE">
            <w:pPr>
              <w:pStyle w:val="Excel"/>
              <w:rPr>
                <w:rFonts w:ascii="Calibri" w:hAnsi="Calibri"/>
                <w:color w:val="000000"/>
              </w:rPr>
            </w:pPr>
          </w:p>
        </w:tc>
        <w:tc>
          <w:tcPr>
            <w:tcW w:w="1134" w:type="dxa"/>
            <w:vAlign w:val="bottom"/>
          </w:tcPr>
          <w:p w14:paraId="0C482D11" w14:textId="553CE160" w:rsidR="00C02C4D" w:rsidRDefault="00C02C4D" w:rsidP="00C71AAE">
            <w:pPr>
              <w:pStyle w:val="Excel"/>
              <w:rPr>
                <w:rFonts w:ascii="Calibri" w:hAnsi="Calibri"/>
                <w:color w:val="000000"/>
              </w:rPr>
            </w:pPr>
            <w:r w:rsidRPr="00C02C4D">
              <w:rPr>
                <w:rFonts w:ascii="Calibri" w:hAnsi="Calibri"/>
                <w:color w:val="000000"/>
              </w:rPr>
              <w:t>BBB+</w:t>
            </w:r>
          </w:p>
        </w:tc>
      </w:tr>
    </w:tbl>
    <w:p w14:paraId="7702E71B" w14:textId="77777777" w:rsidR="00C02C4D" w:rsidRPr="00C02C4D" w:rsidRDefault="00C02C4D" w:rsidP="00C02C4D"/>
    <w:p w14:paraId="36738977" w14:textId="096D7CD7" w:rsidR="00BD1770" w:rsidRDefault="00BD1770">
      <w:pPr>
        <w:rPr>
          <w:u w:val="single"/>
        </w:rPr>
      </w:pPr>
      <w:r>
        <w:rPr>
          <w:u w:val="single"/>
        </w:rPr>
        <w:br w:type="page"/>
      </w:r>
    </w:p>
    <w:p w14:paraId="435AD415" w14:textId="4840DB55" w:rsidR="00376700" w:rsidRPr="00376700" w:rsidRDefault="00376700" w:rsidP="00376700">
      <w:pPr>
        <w:pStyle w:val="1"/>
        <w:rPr>
          <w:lang w:val="en-US"/>
        </w:rPr>
      </w:pPr>
      <w:r>
        <w:rPr>
          <w:lang w:val="en-US"/>
        </w:rPr>
        <w:t>InstrRatingsHistory</w:t>
      </w:r>
      <w:r>
        <w:rPr>
          <w:lang w:val="en-US"/>
        </w:rPr>
        <w:fldChar w:fldCharType="begin"/>
      </w:r>
      <w:r>
        <w:instrText xml:space="preserve"> XE "</w:instrText>
      </w:r>
      <w:r w:rsidRPr="008C0103">
        <w:rPr>
          <w:lang w:val="en-US"/>
        </w:rPr>
        <w:instrText>InstrRatingsHistory</w:instrText>
      </w:r>
      <w:r>
        <w:instrText xml:space="preserve">" </w:instrText>
      </w:r>
      <w:r>
        <w:rPr>
          <w:lang w:val="en-US"/>
        </w:rPr>
        <w:fldChar w:fldCharType="end"/>
      </w:r>
    </w:p>
    <w:p w14:paraId="13E69281" w14:textId="77777777" w:rsidR="00BD1770" w:rsidRPr="005747E8" w:rsidRDefault="00BD1770" w:rsidP="00BD1770">
      <w:pPr>
        <w:keepNext/>
        <w:keepLines/>
        <w:spacing w:before="200" w:after="0"/>
        <w:outlineLvl w:val="1"/>
        <w:rPr>
          <w:rFonts w:asciiTheme="majorHAnsi" w:eastAsiaTheme="majorEastAsia" w:hAnsiTheme="majorHAnsi" w:cstheme="majorBidi"/>
          <w:b/>
          <w:bCs/>
          <w:color w:val="4F81BD" w:themeColor="accent1"/>
          <w:sz w:val="26"/>
          <w:szCs w:val="26"/>
        </w:rPr>
      </w:pPr>
      <w:r w:rsidRPr="005747E8">
        <w:rPr>
          <w:rFonts w:asciiTheme="majorHAnsi" w:eastAsiaTheme="majorEastAsia" w:hAnsiTheme="majorHAnsi" w:cstheme="majorBidi"/>
          <w:b/>
          <w:bCs/>
          <w:color w:val="4F81BD" w:themeColor="accent1"/>
          <w:sz w:val="26"/>
          <w:szCs w:val="26"/>
        </w:rPr>
        <w:t>Описание</w:t>
      </w:r>
    </w:p>
    <w:p w14:paraId="0F8F29B8" w14:textId="77777777" w:rsidR="00BD1770" w:rsidRDefault="00BD1770" w:rsidP="00BD1770">
      <w:pPr>
        <w:spacing w:after="0"/>
      </w:pPr>
      <w:r w:rsidRPr="005747E8">
        <w:t xml:space="preserve">Функция </w:t>
      </w:r>
      <w:r w:rsidRPr="005747E8">
        <w:rPr>
          <w:lang w:val="en-US"/>
        </w:rPr>
        <w:t>InstrRatings</w:t>
      </w:r>
      <w:r>
        <w:rPr>
          <w:lang w:val="en-US"/>
        </w:rPr>
        <w:t>History</w:t>
      </w:r>
      <w:r w:rsidRPr="005747E8">
        <w:t xml:space="preserve"> предназначена для получения </w:t>
      </w:r>
      <w:r>
        <w:t xml:space="preserve">истории </w:t>
      </w:r>
      <w:r w:rsidRPr="005747E8">
        <w:t xml:space="preserve">рейтингов инструмента, его эмитента и его гарантов (если есть), выданных различными рейтинговыми агентствами </w:t>
      </w:r>
      <w:r>
        <w:t>с определенной даты (или с начала выставления) по</w:t>
      </w:r>
      <w:r w:rsidRPr="005747E8">
        <w:t xml:space="preserve"> определенную дату.</w:t>
      </w:r>
    </w:p>
    <w:p w14:paraId="02403CEF" w14:textId="05E635BA" w:rsidR="00BD1770" w:rsidRPr="00E62784" w:rsidRDefault="00BD1770" w:rsidP="00BD1770">
      <w:pPr>
        <w:spacing w:after="0"/>
        <w:rPr>
          <w:lang w:val="en-US"/>
        </w:rPr>
      </w:pPr>
      <w:r w:rsidRPr="005747E8">
        <w:t>Требуемые рейтинги разбиты на две категории – рейтинги инструмента</w:t>
      </w:r>
      <w:r>
        <w:t xml:space="preserve"> (выставляются облигациям, но не акциям)</w:t>
      </w:r>
      <w:r w:rsidRPr="005747E8">
        <w:t xml:space="preserve"> и рейтинги компаний. Они</w:t>
      </w:r>
      <w:r w:rsidRPr="00E62784">
        <w:rPr>
          <w:lang w:val="en-US"/>
        </w:rPr>
        <w:t xml:space="preserve"> </w:t>
      </w:r>
      <w:r w:rsidRPr="005747E8">
        <w:t>задаются</w:t>
      </w:r>
      <w:r w:rsidRPr="00E62784">
        <w:rPr>
          <w:lang w:val="en-US"/>
        </w:rPr>
        <w:t xml:space="preserve"> </w:t>
      </w:r>
      <w:r w:rsidRPr="005747E8">
        <w:t>в</w:t>
      </w:r>
      <w:r w:rsidRPr="00E62784">
        <w:rPr>
          <w:lang w:val="en-US"/>
        </w:rPr>
        <w:t xml:space="preserve"> </w:t>
      </w:r>
      <w:r w:rsidRPr="005747E8">
        <w:t>двух</w:t>
      </w:r>
      <w:r w:rsidRPr="00E62784">
        <w:rPr>
          <w:lang w:val="en-US"/>
        </w:rPr>
        <w:t xml:space="preserve"> </w:t>
      </w:r>
      <w:r w:rsidRPr="005747E8">
        <w:t>аргументах</w:t>
      </w:r>
      <w:r w:rsidRPr="00E62784">
        <w:rPr>
          <w:lang w:val="en-US"/>
        </w:rPr>
        <w:t xml:space="preserve"> </w:t>
      </w:r>
      <w:r w:rsidRPr="005747E8">
        <w:t>функции</w:t>
      </w:r>
      <w:r w:rsidRPr="00E62784">
        <w:rPr>
          <w:lang w:val="en-US"/>
        </w:rPr>
        <w:t xml:space="preserve">. </w:t>
      </w:r>
    </w:p>
    <w:p w14:paraId="21034E91" w14:textId="77777777" w:rsidR="00BD1770" w:rsidRPr="005747E8" w:rsidRDefault="00BD1770" w:rsidP="00BD1770">
      <w:pPr>
        <w:keepNext/>
        <w:keepLines/>
        <w:spacing w:before="200" w:after="0"/>
        <w:outlineLvl w:val="1"/>
        <w:rPr>
          <w:rFonts w:asciiTheme="majorHAnsi" w:eastAsiaTheme="majorEastAsia" w:hAnsiTheme="majorHAnsi" w:cstheme="majorBidi"/>
          <w:b/>
          <w:bCs/>
          <w:color w:val="4F81BD" w:themeColor="accent1"/>
          <w:sz w:val="26"/>
          <w:szCs w:val="26"/>
          <w:lang w:val="en-US"/>
        </w:rPr>
      </w:pPr>
      <w:r w:rsidRPr="005747E8">
        <w:rPr>
          <w:rFonts w:asciiTheme="majorHAnsi" w:eastAsiaTheme="majorEastAsia" w:hAnsiTheme="majorHAnsi" w:cstheme="majorBidi"/>
          <w:b/>
          <w:bCs/>
          <w:color w:val="4F81BD" w:themeColor="accent1"/>
          <w:sz w:val="26"/>
          <w:szCs w:val="26"/>
        </w:rPr>
        <w:t>Синтаксис</w:t>
      </w:r>
    </w:p>
    <w:p w14:paraId="16E9DAC8" w14:textId="77777777" w:rsidR="00BD1770" w:rsidRPr="005747E8" w:rsidRDefault="00BD1770" w:rsidP="00BD1770">
      <w:pPr>
        <w:ind w:left="2410" w:hanging="2410"/>
        <w:rPr>
          <w:rFonts w:ascii="Courier New" w:hAnsi="Courier New" w:cs="Courier New"/>
          <w:lang w:val="en-US"/>
        </w:rPr>
      </w:pPr>
      <w:r>
        <w:rPr>
          <w:rFonts w:ascii="Courier New" w:hAnsi="Courier New" w:cs="Courier New"/>
          <w:lang w:val="en-US"/>
        </w:rPr>
        <w:t>InstrRatingsHistory (</w:t>
      </w:r>
      <w:r w:rsidRPr="005747E8">
        <w:rPr>
          <w:rFonts w:ascii="Courier New" w:hAnsi="Courier New" w:cs="Courier New"/>
          <w:lang w:val="en-US"/>
        </w:rPr>
        <w:t>I</w:t>
      </w:r>
      <w:r>
        <w:rPr>
          <w:rFonts w:ascii="Courier New" w:hAnsi="Courier New" w:cs="Courier New"/>
          <w:lang w:val="en-US"/>
        </w:rPr>
        <w:t>SIN</w:t>
      </w:r>
      <w:r w:rsidRPr="005747E8">
        <w:rPr>
          <w:rFonts w:ascii="Courier New" w:hAnsi="Courier New" w:cs="Courier New"/>
          <w:lang w:val="en-US"/>
        </w:rPr>
        <w:t xml:space="preserve">, </w:t>
      </w:r>
      <w:r>
        <w:rPr>
          <w:rFonts w:ascii="Courier New" w:hAnsi="Courier New" w:cs="Courier New"/>
          <w:lang w:val="en-US"/>
        </w:rPr>
        <w:t>EndDate, [Start</w:t>
      </w:r>
      <w:r w:rsidRPr="005747E8">
        <w:rPr>
          <w:rFonts w:ascii="Courier New" w:hAnsi="Courier New" w:cs="Courier New"/>
          <w:lang w:val="en-US"/>
        </w:rPr>
        <w:t>Date</w:t>
      </w:r>
      <w:r>
        <w:rPr>
          <w:rFonts w:ascii="Courier New" w:hAnsi="Courier New" w:cs="Courier New"/>
          <w:lang w:val="en-US"/>
        </w:rPr>
        <w:t>]</w:t>
      </w:r>
      <w:r w:rsidRPr="005747E8">
        <w:rPr>
          <w:rFonts w:ascii="Courier New" w:hAnsi="Courier New" w:cs="Courier New"/>
          <w:lang w:val="en-US"/>
        </w:rPr>
        <w:t>,</w:t>
      </w:r>
      <w:r>
        <w:rPr>
          <w:rFonts w:ascii="Courier New" w:hAnsi="Courier New" w:cs="Courier New"/>
          <w:lang w:val="en-US"/>
        </w:rPr>
        <w:t xml:space="preserve"> </w:t>
      </w:r>
      <w:r w:rsidRPr="005747E8">
        <w:rPr>
          <w:rFonts w:ascii="Courier New" w:hAnsi="Courier New" w:cs="Courier New"/>
          <w:lang w:val="en-US"/>
        </w:rPr>
        <w:t>[Bond Ratings], [Company Ratings], [Company Flags], [Rating Fields]</w:t>
      </w:r>
      <w:r>
        <w:rPr>
          <w:rFonts w:ascii="Courier New" w:hAnsi="Courier New" w:cs="Courier New"/>
          <w:lang w:val="en-US"/>
        </w:rPr>
        <w:t>,</w:t>
      </w:r>
      <w:r w:rsidRPr="004A0BD8">
        <w:rPr>
          <w:rFonts w:ascii="Courier New" w:hAnsi="Courier New" w:cs="Courier New"/>
          <w:lang w:val="en-US"/>
        </w:rPr>
        <w:t xml:space="preserve"> </w:t>
      </w:r>
      <w:r>
        <w:rPr>
          <w:rFonts w:ascii="Courier New" w:hAnsi="Courier New" w:cs="Courier New"/>
          <w:lang w:val="en-US"/>
        </w:rPr>
        <w:t>[</w:t>
      </w:r>
      <w:r w:rsidRPr="007B6C91">
        <w:rPr>
          <w:rFonts w:ascii="Courier New" w:hAnsi="Courier New" w:cs="Courier New"/>
          <w:lang w:val="en-US"/>
        </w:rPr>
        <w:t>Sort</w:t>
      </w:r>
      <w:r>
        <w:rPr>
          <w:rFonts w:ascii="Courier New" w:hAnsi="Courier New" w:cs="Courier New"/>
          <w:lang w:val="en-US"/>
        </w:rPr>
        <w:t xml:space="preserve">], </w:t>
      </w:r>
      <w:r w:rsidRPr="00EC2C9C">
        <w:rPr>
          <w:rFonts w:ascii="Courier New" w:hAnsi="Courier New" w:cs="Courier New"/>
          <w:lang w:val="en-US"/>
        </w:rPr>
        <w:t>[Show</w:t>
      </w:r>
      <w:r>
        <w:rPr>
          <w:rFonts w:ascii="Courier New" w:hAnsi="Courier New" w:cs="Courier New"/>
          <w:lang w:val="en-US"/>
        </w:rPr>
        <w:t xml:space="preserve"> </w:t>
      </w:r>
      <w:r w:rsidRPr="00EC2C9C">
        <w:rPr>
          <w:rFonts w:ascii="Courier New" w:hAnsi="Courier New" w:cs="Courier New"/>
          <w:lang w:val="en-US"/>
        </w:rPr>
        <w:t>Header]</w:t>
      </w:r>
      <w:r>
        <w:rPr>
          <w:rFonts w:ascii="Courier New" w:hAnsi="Courier New" w:cs="Courier New"/>
          <w:lang w:val="en-US"/>
        </w:rPr>
        <w:t xml:space="preserve">, </w:t>
      </w:r>
      <w:r w:rsidRPr="00A42477">
        <w:rPr>
          <w:rFonts w:ascii="Courier New" w:hAnsi="Courier New" w:cs="Courier New"/>
          <w:lang w:val="en-US"/>
        </w:rPr>
        <w:t>[</w:t>
      </w:r>
      <w:r>
        <w:rPr>
          <w:rFonts w:ascii="Courier New" w:hAnsi="Courier New" w:cs="Courier New"/>
          <w:lang w:val="en-US"/>
        </w:rPr>
        <w:t>Auto Clear</w:t>
      </w:r>
      <w:r w:rsidRPr="00A42477">
        <w:rPr>
          <w:rFonts w:ascii="Courier New" w:hAnsi="Courier New" w:cs="Courier New"/>
          <w:lang w:val="en-US"/>
        </w:rPr>
        <w:t>]</w:t>
      </w:r>
      <w:r w:rsidRPr="005747E8">
        <w:rPr>
          <w:rFonts w:ascii="Courier New" w:hAnsi="Courier New" w:cs="Courier New"/>
          <w:lang w:val="en-US"/>
        </w:rPr>
        <w:t>)</w:t>
      </w:r>
    </w:p>
    <w:p w14:paraId="247AF6C9" w14:textId="77777777" w:rsidR="00BD1770" w:rsidRPr="005747E8" w:rsidRDefault="00BD1770" w:rsidP="00BD1770">
      <w:r>
        <w:t>Описание аргументов</w:t>
      </w:r>
      <w:r w:rsidRPr="005747E8">
        <w:t>:</w:t>
      </w:r>
    </w:p>
    <w:p w14:paraId="1C5A457A" w14:textId="77777777" w:rsidR="00BD1770" w:rsidRPr="005747E8" w:rsidRDefault="00BD1770" w:rsidP="00BD1770">
      <w:pPr>
        <w:numPr>
          <w:ilvl w:val="0"/>
          <w:numId w:val="10"/>
        </w:numPr>
        <w:spacing w:after="0"/>
        <w:contextualSpacing/>
      </w:pPr>
      <w:r w:rsidRPr="005747E8">
        <w:rPr>
          <w:b/>
          <w:lang w:val="en-US"/>
        </w:rPr>
        <w:t>I</w:t>
      </w:r>
      <w:r>
        <w:rPr>
          <w:b/>
          <w:lang w:val="en-US"/>
        </w:rPr>
        <w:t>SIN</w:t>
      </w:r>
      <w:r w:rsidRPr="005747E8">
        <w:rPr>
          <w:b/>
        </w:rPr>
        <w:t>.</w:t>
      </w:r>
      <w:r w:rsidRPr="005747E8">
        <w:t xml:space="preserve"> Обязательный аргумент. </w:t>
      </w:r>
      <w:r w:rsidRPr="005747E8">
        <w:rPr>
          <w:lang w:val="en-US"/>
        </w:rPr>
        <w:t>ISIN</w:t>
      </w:r>
      <w:r w:rsidRPr="005747E8">
        <w:t xml:space="preserve"> инструмента.</w:t>
      </w:r>
    </w:p>
    <w:p w14:paraId="4E282599" w14:textId="77777777" w:rsidR="00BD1770" w:rsidRPr="00C92D4B" w:rsidRDefault="00BD1770" w:rsidP="00BD1770">
      <w:pPr>
        <w:pStyle w:val="a5"/>
        <w:numPr>
          <w:ilvl w:val="0"/>
          <w:numId w:val="3"/>
        </w:numPr>
        <w:spacing w:after="0"/>
      </w:pPr>
      <w:r w:rsidRPr="00C92D4B">
        <w:rPr>
          <w:b/>
          <w:lang w:val="en-US"/>
        </w:rPr>
        <w:t>EndDate</w:t>
      </w:r>
      <w:r w:rsidRPr="00C92D4B">
        <w:rPr>
          <w:b/>
        </w:rPr>
        <w:t>.</w:t>
      </w:r>
      <w:r>
        <w:t xml:space="preserve"> О</w:t>
      </w:r>
      <w:r w:rsidRPr="005747E8">
        <w:t xml:space="preserve">бязательный аргумент. Дата, </w:t>
      </w:r>
      <w:r>
        <w:t>по которую (включительно)</w:t>
      </w:r>
      <w:r w:rsidRPr="005747E8">
        <w:t xml:space="preserve"> должны быть загружены данные.</w:t>
      </w:r>
      <w:r w:rsidRPr="00C92D4B">
        <w:rPr>
          <w:b/>
          <w:color w:val="FF0000"/>
        </w:rPr>
        <w:t xml:space="preserve"> </w:t>
      </w:r>
      <w:r w:rsidRPr="005747E8">
        <w:t>Может задаваться</w:t>
      </w:r>
      <w:r>
        <w:t xml:space="preserve"> ссылкой на</w:t>
      </w:r>
      <w:r w:rsidRPr="005747E8">
        <w:t xml:space="preserve"> ячейк</w:t>
      </w:r>
      <w:r>
        <w:t>у</w:t>
      </w:r>
      <w:r w:rsidRPr="005747E8">
        <w:t xml:space="preserve"> с датой</w:t>
      </w:r>
      <w:r>
        <w:t>,</w:t>
      </w:r>
      <w:r w:rsidRPr="005747E8">
        <w:t xml:space="preserve"> либо строкой в формате "DD.MM.YY</w:t>
      </w:r>
      <w:r w:rsidRPr="00C92D4B">
        <w:rPr>
          <w:lang w:val="en-US"/>
        </w:rPr>
        <w:t>Y</w:t>
      </w:r>
      <w:r w:rsidRPr="005747E8">
        <w:t>Y".</w:t>
      </w:r>
    </w:p>
    <w:p w14:paraId="753734F9" w14:textId="77777777" w:rsidR="00BD1770" w:rsidRPr="005747E8" w:rsidRDefault="00BD1770" w:rsidP="00BD1770">
      <w:pPr>
        <w:pStyle w:val="a5"/>
        <w:numPr>
          <w:ilvl w:val="0"/>
          <w:numId w:val="3"/>
        </w:numPr>
        <w:spacing w:after="0"/>
      </w:pPr>
      <w:r w:rsidRPr="00C92D4B">
        <w:rPr>
          <w:b/>
          <w:lang w:val="en-US"/>
        </w:rPr>
        <w:t>StartDate</w:t>
      </w:r>
      <w:r w:rsidRPr="00C92D4B">
        <w:rPr>
          <w:b/>
        </w:rPr>
        <w:t>.</w:t>
      </w:r>
      <w:r w:rsidRPr="005747E8">
        <w:t xml:space="preserve"> </w:t>
      </w:r>
      <w:r>
        <w:t>Нео</w:t>
      </w:r>
      <w:r w:rsidRPr="005747E8">
        <w:t xml:space="preserve">бязательный аргумент. Дата, </w:t>
      </w:r>
      <w:r>
        <w:t>начиная с</w:t>
      </w:r>
      <w:r w:rsidRPr="005747E8">
        <w:t xml:space="preserve"> котор</w:t>
      </w:r>
      <w:r>
        <w:t>ой</w:t>
      </w:r>
      <w:r w:rsidRPr="005747E8">
        <w:t xml:space="preserve"> должны быть загружены данные. Может задаваться</w:t>
      </w:r>
      <w:r>
        <w:t xml:space="preserve"> ссылкой на</w:t>
      </w:r>
      <w:r w:rsidRPr="005747E8">
        <w:t xml:space="preserve"> ячейк</w:t>
      </w:r>
      <w:r>
        <w:t>у</w:t>
      </w:r>
      <w:r w:rsidRPr="005747E8">
        <w:t xml:space="preserve"> с датой</w:t>
      </w:r>
      <w:r>
        <w:t>,</w:t>
      </w:r>
      <w:r w:rsidRPr="005747E8">
        <w:t xml:space="preserve"> либо строкой в формате "DD.MM.YY</w:t>
      </w:r>
      <w:r w:rsidRPr="00C92D4B">
        <w:rPr>
          <w:lang w:val="en-US"/>
        </w:rPr>
        <w:t>Y</w:t>
      </w:r>
      <w:r w:rsidRPr="005747E8">
        <w:t>Y".</w:t>
      </w:r>
      <w:r>
        <w:t xml:space="preserve"> Если аргумент не указан, то по умолчанию история выгружается за весь период, хранимый в БД ЭФИР.</w:t>
      </w:r>
    </w:p>
    <w:p w14:paraId="61F81EDA" w14:textId="77777777" w:rsidR="00BD1770" w:rsidRPr="005747E8" w:rsidRDefault="00BD1770" w:rsidP="00BD1770">
      <w:pPr>
        <w:numPr>
          <w:ilvl w:val="0"/>
          <w:numId w:val="3"/>
        </w:numPr>
        <w:spacing w:after="0"/>
        <w:contextualSpacing/>
      </w:pPr>
      <w:r w:rsidRPr="005747E8">
        <w:rPr>
          <w:b/>
          <w:lang w:val="en-US"/>
        </w:rPr>
        <w:t>Bond</w:t>
      </w:r>
      <w:r w:rsidRPr="005747E8">
        <w:rPr>
          <w:b/>
        </w:rPr>
        <w:t xml:space="preserve"> </w:t>
      </w:r>
      <w:r w:rsidRPr="005747E8">
        <w:rPr>
          <w:b/>
          <w:lang w:val="en-US"/>
        </w:rPr>
        <w:t>Ratings</w:t>
      </w:r>
      <w:r w:rsidRPr="005747E8">
        <w:rPr>
          <w:b/>
        </w:rPr>
        <w:t>.</w:t>
      </w:r>
      <w:r w:rsidRPr="005747E8">
        <w:t xml:space="preserve"> </w:t>
      </w:r>
      <w:r>
        <w:t>Необязательный аргумент. Перечень рейтингов (</w:t>
      </w:r>
      <w:r>
        <w:rPr>
          <w:lang w:val="en-US"/>
        </w:rPr>
        <w:t>ID</w:t>
      </w:r>
      <w:r>
        <w:t xml:space="preserve"> или </w:t>
      </w:r>
      <w:r>
        <w:rPr>
          <w:lang w:val="en-US"/>
        </w:rPr>
        <w:t>Code</w:t>
      </w:r>
      <w:r w:rsidRPr="00493EB8">
        <w:t xml:space="preserve"> </w:t>
      </w:r>
      <w:r>
        <w:rPr>
          <w:lang w:val="en-US"/>
        </w:rPr>
        <w:t>Name</w:t>
      </w:r>
      <w:r w:rsidRPr="00493EB8">
        <w:t>)</w:t>
      </w:r>
      <w:r>
        <w:t xml:space="preserve"> через запятую - здесь могут использоваться только рейтинги, выставляемые инструментам (</w:t>
      </w:r>
      <w:r>
        <w:rPr>
          <w:lang w:val="en-US"/>
        </w:rPr>
        <w:t>For</w:t>
      </w:r>
      <w:r w:rsidRPr="008F4627">
        <w:t xml:space="preserve"> </w:t>
      </w:r>
      <w:r>
        <w:rPr>
          <w:lang w:val="en-US"/>
        </w:rPr>
        <w:t>Instrument</w:t>
      </w:r>
      <w:r w:rsidRPr="008F4627">
        <w:t xml:space="preserve"> = </w:t>
      </w:r>
      <w:r>
        <w:rPr>
          <w:lang w:val="en-US"/>
        </w:rPr>
        <w:t>YES</w:t>
      </w:r>
      <w:r w:rsidRPr="008F4627">
        <w:t>)</w:t>
      </w:r>
      <w:r>
        <w:t xml:space="preserve">. Если аргумент </w:t>
      </w:r>
      <w:r>
        <w:rPr>
          <w:lang w:val="en-US"/>
        </w:rPr>
        <w:t>Bond</w:t>
      </w:r>
      <w:r w:rsidRPr="00493EB8">
        <w:t xml:space="preserve"> </w:t>
      </w:r>
      <w:r>
        <w:rPr>
          <w:lang w:val="en-US"/>
        </w:rPr>
        <w:t>Ratings</w:t>
      </w:r>
      <w:r>
        <w:t xml:space="preserve"> содержит пустую строку</w:t>
      </w:r>
      <w:r w:rsidRPr="00BD6944">
        <w:t xml:space="preserve"> </w:t>
      </w:r>
      <w:r>
        <w:t>или не задан – это означает, что рейтинги инструментов не нужно загружать.</w:t>
      </w:r>
      <w:r w:rsidRPr="00C92D4B">
        <w:t xml:space="preserve"> </w:t>
      </w:r>
      <w:r>
        <w:t xml:space="preserve">Если же аргумент </w:t>
      </w:r>
      <w:r>
        <w:rPr>
          <w:lang w:val="en-US"/>
        </w:rPr>
        <w:t>Bond</w:t>
      </w:r>
      <w:r w:rsidRPr="00C92D4B">
        <w:t xml:space="preserve"> </w:t>
      </w:r>
      <w:proofErr w:type="gramStart"/>
      <w:r>
        <w:rPr>
          <w:lang w:val="en-US"/>
        </w:rPr>
        <w:t>Ratings</w:t>
      </w:r>
      <w:r>
        <w:t xml:space="preserve">  содержит</w:t>
      </w:r>
      <w:proofErr w:type="gramEnd"/>
      <w:r>
        <w:t xml:space="preserve"> звёздочку, то будут показаны все известные рейтинги инструмента.</w:t>
      </w:r>
    </w:p>
    <w:p w14:paraId="06C48EB4" w14:textId="77777777" w:rsidR="00BD1770" w:rsidRPr="005747E8" w:rsidRDefault="00BD1770" w:rsidP="00BD1770">
      <w:pPr>
        <w:numPr>
          <w:ilvl w:val="0"/>
          <w:numId w:val="3"/>
        </w:numPr>
        <w:spacing w:after="0"/>
        <w:contextualSpacing/>
      </w:pPr>
      <w:r w:rsidRPr="005747E8">
        <w:rPr>
          <w:b/>
          <w:lang w:val="en-US"/>
        </w:rPr>
        <w:t>Company</w:t>
      </w:r>
      <w:r w:rsidRPr="005747E8">
        <w:rPr>
          <w:b/>
        </w:rPr>
        <w:t xml:space="preserve"> </w:t>
      </w:r>
      <w:r w:rsidRPr="005747E8">
        <w:rPr>
          <w:b/>
          <w:lang w:val="en-US"/>
        </w:rPr>
        <w:t>Ratings</w:t>
      </w:r>
      <w:r w:rsidRPr="005747E8">
        <w:rPr>
          <w:b/>
        </w:rPr>
        <w:t>.</w:t>
      </w:r>
      <w:r w:rsidRPr="005747E8">
        <w:t xml:space="preserve"> </w:t>
      </w:r>
      <w:r>
        <w:t>Нео</w:t>
      </w:r>
      <w:r w:rsidRPr="005747E8">
        <w:t>бязательный аргумент.</w:t>
      </w:r>
      <w:r>
        <w:t xml:space="preserve">  Аналогично аргументу </w:t>
      </w:r>
      <w:r>
        <w:rPr>
          <w:lang w:val="en-US"/>
        </w:rPr>
        <w:t>Bond</w:t>
      </w:r>
      <w:r w:rsidRPr="00C92D4B">
        <w:t xml:space="preserve"> </w:t>
      </w:r>
      <w:r>
        <w:rPr>
          <w:lang w:val="en-US"/>
        </w:rPr>
        <w:t>Ratings</w:t>
      </w:r>
      <w:r>
        <w:t>, но здесь могут использоваться только рейтинги, выставляемые компаниям</w:t>
      </w:r>
      <w:r w:rsidRPr="008F4627">
        <w:t xml:space="preserve"> (</w:t>
      </w:r>
      <w:r>
        <w:rPr>
          <w:lang w:val="en-US"/>
        </w:rPr>
        <w:t>For</w:t>
      </w:r>
      <w:r w:rsidRPr="008F4627">
        <w:t xml:space="preserve"> </w:t>
      </w:r>
      <w:r>
        <w:rPr>
          <w:lang w:val="en-US"/>
        </w:rPr>
        <w:t>Company</w:t>
      </w:r>
      <w:r w:rsidRPr="008F4627">
        <w:t xml:space="preserve"> = </w:t>
      </w:r>
      <w:r>
        <w:rPr>
          <w:lang w:val="en-US"/>
        </w:rPr>
        <w:t>YES</w:t>
      </w:r>
      <w:r w:rsidRPr="008F4627">
        <w:t>)</w:t>
      </w:r>
      <w:r>
        <w:t>.</w:t>
      </w:r>
    </w:p>
    <w:p w14:paraId="3DA34C62" w14:textId="77777777" w:rsidR="00BD1770" w:rsidRDefault="00BD1770" w:rsidP="00BD1770">
      <w:pPr>
        <w:pStyle w:val="a5"/>
        <w:numPr>
          <w:ilvl w:val="0"/>
          <w:numId w:val="3"/>
        </w:numPr>
        <w:spacing w:after="0"/>
      </w:pPr>
      <w:r w:rsidRPr="005747E8">
        <w:rPr>
          <w:b/>
          <w:lang w:val="en-US"/>
        </w:rPr>
        <w:t>Company</w:t>
      </w:r>
      <w:r w:rsidRPr="005747E8">
        <w:rPr>
          <w:b/>
        </w:rPr>
        <w:t xml:space="preserve"> </w:t>
      </w:r>
      <w:r w:rsidRPr="005747E8">
        <w:rPr>
          <w:b/>
          <w:lang w:val="en-US"/>
        </w:rPr>
        <w:t>Flags</w:t>
      </w:r>
      <w:r w:rsidRPr="005747E8">
        <w:rPr>
          <w:b/>
        </w:rPr>
        <w:t>.</w:t>
      </w:r>
      <w:r w:rsidRPr="005747E8">
        <w:t xml:space="preserve"> Необязательный аргумент.</w:t>
      </w:r>
      <w:r>
        <w:t xml:space="preserve"> Битовая маска, указывающая на то, какие роли компаний по отношению к заданному инструменту должны использоваться:</w:t>
      </w:r>
    </w:p>
    <w:p w14:paraId="3CB61FE5" w14:textId="77777777" w:rsidR="00BD1770" w:rsidRDefault="00BD1770" w:rsidP="00BD1770">
      <w:pPr>
        <w:pStyle w:val="a5"/>
        <w:numPr>
          <w:ilvl w:val="1"/>
          <w:numId w:val="3"/>
        </w:numPr>
        <w:spacing w:after="0"/>
      </w:pPr>
      <w:r>
        <w:rPr>
          <w:lang w:val="en-US"/>
        </w:rPr>
        <w:t>1 –</w:t>
      </w:r>
      <w:r>
        <w:t xml:space="preserve"> эмитент,</w:t>
      </w:r>
    </w:p>
    <w:p w14:paraId="31F27B4B" w14:textId="77777777" w:rsidR="00BD1770" w:rsidRDefault="00BD1770" w:rsidP="00BD1770">
      <w:pPr>
        <w:pStyle w:val="a5"/>
        <w:numPr>
          <w:ilvl w:val="1"/>
          <w:numId w:val="3"/>
        </w:numPr>
        <w:spacing w:after="0"/>
      </w:pPr>
      <w:r>
        <w:t>2 – заёмщик,</w:t>
      </w:r>
    </w:p>
    <w:p w14:paraId="3E70C3B0" w14:textId="77777777" w:rsidR="00BD1770" w:rsidRDefault="00BD1770" w:rsidP="00BD1770">
      <w:pPr>
        <w:pStyle w:val="a5"/>
        <w:numPr>
          <w:ilvl w:val="1"/>
          <w:numId w:val="3"/>
        </w:numPr>
        <w:spacing w:after="0"/>
      </w:pPr>
      <w:r>
        <w:t>4 – гарант.</w:t>
      </w:r>
    </w:p>
    <w:p w14:paraId="07100FCE" w14:textId="77777777" w:rsidR="00BD1770" w:rsidRDefault="00BD1770" w:rsidP="00BD1770">
      <w:pPr>
        <w:pStyle w:val="a5"/>
      </w:pPr>
      <w:r w:rsidRPr="00C10C92">
        <w:t xml:space="preserve">Эти флаги могут комбинироваться по ИЛИ. Например, 3 = эмитент и </w:t>
      </w:r>
      <w:r>
        <w:t xml:space="preserve">заёмщик </w:t>
      </w:r>
      <w:r w:rsidRPr="00C10C92">
        <w:t>(если они есть).</w:t>
      </w:r>
    </w:p>
    <w:p w14:paraId="0E3B15A6" w14:textId="77777777" w:rsidR="00BD1770" w:rsidRDefault="00BD1770" w:rsidP="00BD1770">
      <w:pPr>
        <w:pStyle w:val="a5"/>
      </w:pPr>
      <w:r>
        <w:t xml:space="preserve">Если </w:t>
      </w:r>
      <w:r w:rsidRPr="005A4F17">
        <w:t xml:space="preserve">аргумент </w:t>
      </w:r>
      <w:r>
        <w:rPr>
          <w:lang w:val="en-US"/>
        </w:rPr>
        <w:t>Company</w:t>
      </w:r>
      <w:r w:rsidRPr="0068188F">
        <w:t xml:space="preserve"> </w:t>
      </w:r>
      <w:r>
        <w:rPr>
          <w:lang w:val="en-US"/>
        </w:rPr>
        <w:t>Flags</w:t>
      </w:r>
      <w:r w:rsidRPr="0068188F">
        <w:t xml:space="preserve"> </w:t>
      </w:r>
      <w:r>
        <w:t>не задан – будут загружены только рейтинги эмитента</w:t>
      </w:r>
      <w:r w:rsidRPr="00C10C92">
        <w:t xml:space="preserve"> (1).</w:t>
      </w:r>
    </w:p>
    <w:p w14:paraId="0BBA438B" w14:textId="77777777" w:rsidR="00BD1770" w:rsidRDefault="00BD1770" w:rsidP="00BD1770">
      <w:pPr>
        <w:pStyle w:val="a5"/>
        <w:numPr>
          <w:ilvl w:val="0"/>
          <w:numId w:val="10"/>
        </w:numPr>
      </w:pPr>
      <w:r w:rsidRPr="004F32BA">
        <w:rPr>
          <w:b/>
          <w:lang w:val="en-US"/>
        </w:rPr>
        <w:t>Rating</w:t>
      </w:r>
      <w:r w:rsidRPr="004F32BA">
        <w:rPr>
          <w:b/>
        </w:rPr>
        <w:t xml:space="preserve"> </w:t>
      </w:r>
      <w:r>
        <w:rPr>
          <w:b/>
          <w:lang w:val="en-US"/>
        </w:rPr>
        <w:t>F</w:t>
      </w:r>
      <w:r w:rsidRPr="004F32BA">
        <w:rPr>
          <w:b/>
          <w:lang w:val="en-US"/>
        </w:rPr>
        <w:t>ields</w:t>
      </w:r>
      <w:r w:rsidRPr="004F32BA">
        <w:rPr>
          <w:b/>
        </w:rPr>
        <w:t>.</w:t>
      </w:r>
      <w:r w:rsidRPr="005747E8">
        <w:t xml:space="preserve"> Необязательный аргумент.</w:t>
      </w:r>
      <w:r>
        <w:t xml:space="preserve"> Строка с перечнем полей рейтингов, возвращаемых функцией. Названия полей в строке разделяются запятой. Если аргумент не задан, то возвращаются все поля в указанном ниже порядке.</w:t>
      </w:r>
      <w:r w:rsidRPr="004F32BA">
        <w:t xml:space="preserve"> </w:t>
      </w:r>
      <w:r>
        <w:t>Возможные значения:</w:t>
      </w:r>
    </w:p>
    <w:tbl>
      <w:tblPr>
        <w:tblStyle w:val="a6"/>
        <w:tblW w:w="0" w:type="auto"/>
        <w:tblInd w:w="720" w:type="dxa"/>
        <w:tblLook w:val="04A0" w:firstRow="1" w:lastRow="0" w:firstColumn="1" w:lastColumn="0" w:noHBand="0" w:noVBand="1"/>
      </w:tblPr>
      <w:tblGrid>
        <w:gridCol w:w="1656"/>
        <w:gridCol w:w="7195"/>
      </w:tblGrid>
      <w:tr w:rsidR="00BD1770" w14:paraId="749E3B73" w14:textId="77777777" w:rsidTr="008114F1">
        <w:tc>
          <w:tcPr>
            <w:tcW w:w="1656" w:type="dxa"/>
          </w:tcPr>
          <w:p w14:paraId="03BDF4DB" w14:textId="77777777" w:rsidR="00BD1770" w:rsidRDefault="00BD1770" w:rsidP="008114F1">
            <w:pPr>
              <w:contextualSpacing/>
            </w:pPr>
            <w:r w:rsidRPr="00C92D4B">
              <w:rPr>
                <w:lang w:val="en-US"/>
              </w:rPr>
              <w:t>Agency</w:t>
            </w:r>
          </w:p>
        </w:tc>
        <w:tc>
          <w:tcPr>
            <w:tcW w:w="7195" w:type="dxa"/>
          </w:tcPr>
          <w:p w14:paraId="2967225E" w14:textId="77777777" w:rsidR="00BD1770" w:rsidRDefault="00BD1770" w:rsidP="008114F1">
            <w:pPr>
              <w:contextualSpacing/>
            </w:pPr>
            <w:r>
              <w:t>Агентство (необязательное). Для зарубежных агентств – англоязычное наименование, для российских – русское.</w:t>
            </w:r>
          </w:p>
        </w:tc>
      </w:tr>
      <w:tr w:rsidR="00BD1770" w14:paraId="1EC48E48" w14:textId="77777777" w:rsidTr="008114F1">
        <w:tc>
          <w:tcPr>
            <w:tcW w:w="1656" w:type="dxa"/>
          </w:tcPr>
          <w:p w14:paraId="755B99AB" w14:textId="77777777" w:rsidR="00BD1770" w:rsidRDefault="00BD1770" w:rsidP="008114F1">
            <w:pPr>
              <w:contextualSpacing/>
            </w:pPr>
            <w:r w:rsidRPr="00C92D4B">
              <w:rPr>
                <w:lang w:val="en-US"/>
              </w:rPr>
              <w:t>Name</w:t>
            </w:r>
          </w:p>
        </w:tc>
        <w:tc>
          <w:tcPr>
            <w:tcW w:w="7195" w:type="dxa"/>
          </w:tcPr>
          <w:p w14:paraId="56232EBB" w14:textId="77777777" w:rsidR="00BD1770" w:rsidRDefault="00BD1770" w:rsidP="008114F1">
            <w:pPr>
              <w:contextualSpacing/>
            </w:pPr>
            <w:r>
              <w:t xml:space="preserve">Код рейтинга (обязательное, например, </w:t>
            </w:r>
            <w:r w:rsidRPr="00C92D4B">
              <w:rPr>
                <w:lang w:val="en-US"/>
              </w:rPr>
              <w:t>MDS</w:t>
            </w:r>
            <w:r w:rsidRPr="008D6FC3">
              <w:t>-</w:t>
            </w:r>
            <w:r w:rsidRPr="00C92D4B">
              <w:rPr>
                <w:lang w:val="en-US"/>
              </w:rPr>
              <w:t>B</w:t>
            </w:r>
            <w:r w:rsidRPr="008D6FC3">
              <w:t>-</w:t>
            </w:r>
            <w:r w:rsidRPr="00C92D4B">
              <w:rPr>
                <w:lang w:val="en-US"/>
              </w:rPr>
              <w:t>Cr</w:t>
            </w:r>
            <w:r w:rsidRPr="008D6FC3">
              <w:t>&amp;</w:t>
            </w:r>
            <w:r w:rsidRPr="00C92D4B">
              <w:rPr>
                <w:lang w:val="en-US"/>
              </w:rPr>
              <w:t>D</w:t>
            </w:r>
            <w:r w:rsidRPr="008D6FC3">
              <w:t>-</w:t>
            </w:r>
            <w:r w:rsidRPr="00C92D4B">
              <w:rPr>
                <w:lang w:val="en-US"/>
              </w:rPr>
              <w:t>LT</w:t>
            </w:r>
            <w:r w:rsidRPr="008D6FC3">
              <w:t>-</w:t>
            </w:r>
            <w:r w:rsidRPr="00C92D4B">
              <w:rPr>
                <w:lang w:val="en-US"/>
              </w:rPr>
              <w:t>Ncur</w:t>
            </w:r>
            <w:r>
              <w:t>)</w:t>
            </w:r>
          </w:p>
        </w:tc>
      </w:tr>
      <w:tr w:rsidR="00BD1770" w14:paraId="75698443" w14:textId="77777777" w:rsidTr="008114F1">
        <w:tc>
          <w:tcPr>
            <w:tcW w:w="1656" w:type="dxa"/>
          </w:tcPr>
          <w:p w14:paraId="75932B88" w14:textId="77777777" w:rsidR="00BD1770" w:rsidRDefault="00BD1770" w:rsidP="008114F1">
            <w:pPr>
              <w:contextualSpacing/>
            </w:pPr>
            <w:r w:rsidRPr="00C92D4B">
              <w:rPr>
                <w:lang w:val="en-US"/>
              </w:rPr>
              <w:t>Last</w:t>
            </w:r>
          </w:p>
        </w:tc>
        <w:tc>
          <w:tcPr>
            <w:tcW w:w="7195" w:type="dxa"/>
          </w:tcPr>
          <w:p w14:paraId="29F9F645" w14:textId="77777777" w:rsidR="00BD1770" w:rsidRDefault="00BD1770" w:rsidP="008114F1">
            <w:pPr>
              <w:contextualSpacing/>
            </w:pPr>
            <w:r>
              <w:t>Значение рейтинга (необязательное)</w:t>
            </w:r>
          </w:p>
        </w:tc>
      </w:tr>
      <w:tr w:rsidR="00BD1770" w14:paraId="6DC5C969" w14:textId="77777777" w:rsidTr="008114F1">
        <w:tc>
          <w:tcPr>
            <w:tcW w:w="1656" w:type="dxa"/>
          </w:tcPr>
          <w:p w14:paraId="6C03FE51" w14:textId="77777777" w:rsidR="00BD1770" w:rsidRDefault="00BD1770" w:rsidP="008114F1">
            <w:pPr>
              <w:contextualSpacing/>
            </w:pPr>
            <w:r w:rsidRPr="00C92D4B">
              <w:rPr>
                <w:lang w:val="en-US"/>
              </w:rPr>
              <w:t>Outlook</w:t>
            </w:r>
          </w:p>
        </w:tc>
        <w:tc>
          <w:tcPr>
            <w:tcW w:w="7195" w:type="dxa"/>
          </w:tcPr>
          <w:p w14:paraId="70404C8E" w14:textId="77777777" w:rsidR="00BD1770" w:rsidRDefault="00BD1770" w:rsidP="008114F1">
            <w:pPr>
              <w:contextualSpacing/>
            </w:pPr>
            <w:r>
              <w:t>Прогноз (необязательное)</w:t>
            </w:r>
          </w:p>
        </w:tc>
      </w:tr>
      <w:tr w:rsidR="00BD1770" w14:paraId="31D980EF" w14:textId="77777777" w:rsidTr="008114F1">
        <w:tc>
          <w:tcPr>
            <w:tcW w:w="1656" w:type="dxa"/>
          </w:tcPr>
          <w:p w14:paraId="57CCBBA7" w14:textId="77777777" w:rsidR="00BD1770" w:rsidRDefault="00BD1770" w:rsidP="008114F1">
            <w:pPr>
              <w:contextualSpacing/>
            </w:pPr>
            <w:r w:rsidRPr="00C92D4B">
              <w:rPr>
                <w:lang w:val="en-US"/>
              </w:rPr>
              <w:t>Change</w:t>
            </w:r>
          </w:p>
        </w:tc>
        <w:tc>
          <w:tcPr>
            <w:tcW w:w="7195" w:type="dxa"/>
          </w:tcPr>
          <w:p w14:paraId="6447CEE8" w14:textId="77777777" w:rsidR="00BD1770" w:rsidRDefault="00BD1770" w:rsidP="008114F1">
            <w:pPr>
              <w:contextualSpacing/>
            </w:pPr>
            <w:r>
              <w:t>Изменение (необязательное)</w:t>
            </w:r>
          </w:p>
        </w:tc>
      </w:tr>
      <w:tr w:rsidR="00BD1770" w14:paraId="0FAB4AE2" w14:textId="77777777" w:rsidTr="008114F1">
        <w:tc>
          <w:tcPr>
            <w:tcW w:w="1656" w:type="dxa"/>
          </w:tcPr>
          <w:p w14:paraId="003424D3" w14:textId="77777777" w:rsidR="00BD1770" w:rsidRDefault="00BD1770" w:rsidP="008114F1">
            <w:pPr>
              <w:contextualSpacing/>
            </w:pPr>
            <w:r w:rsidRPr="00C92D4B">
              <w:rPr>
                <w:lang w:val="en-US"/>
              </w:rPr>
              <w:t>Date</w:t>
            </w:r>
          </w:p>
        </w:tc>
        <w:tc>
          <w:tcPr>
            <w:tcW w:w="7195" w:type="dxa"/>
          </w:tcPr>
          <w:p w14:paraId="6B755784" w14:textId="77777777" w:rsidR="00BD1770" w:rsidRDefault="00BD1770" w:rsidP="008114F1">
            <w:pPr>
              <w:contextualSpacing/>
            </w:pPr>
            <w:r>
              <w:t>Дата последнего события (обязательное)</w:t>
            </w:r>
          </w:p>
        </w:tc>
      </w:tr>
      <w:tr w:rsidR="00BD1770" w14:paraId="3DE8EACD" w14:textId="77777777" w:rsidTr="008114F1">
        <w:tc>
          <w:tcPr>
            <w:tcW w:w="1656" w:type="dxa"/>
          </w:tcPr>
          <w:p w14:paraId="39647F6B" w14:textId="77777777" w:rsidR="00BD1770" w:rsidRDefault="00BD1770" w:rsidP="008114F1">
            <w:pPr>
              <w:contextualSpacing/>
            </w:pPr>
            <w:r w:rsidRPr="00C92D4B">
              <w:rPr>
                <w:lang w:val="en-US"/>
              </w:rPr>
              <w:t>Role</w:t>
            </w:r>
          </w:p>
        </w:tc>
        <w:tc>
          <w:tcPr>
            <w:tcW w:w="7195" w:type="dxa"/>
          </w:tcPr>
          <w:p w14:paraId="5F78F201" w14:textId="77777777" w:rsidR="00BD1770" w:rsidRDefault="00BD1770" w:rsidP="008114F1">
            <w:pPr>
              <w:contextualSpacing/>
            </w:pPr>
            <w:r>
              <w:t>Роль компании по отношению к инструменту</w:t>
            </w:r>
            <w:r w:rsidRPr="004F32BA">
              <w:t xml:space="preserve">: </w:t>
            </w:r>
            <w:r>
              <w:rPr>
                <w:lang w:val="en-US"/>
              </w:rPr>
              <w:t>Issuer</w:t>
            </w:r>
            <w:r w:rsidRPr="004F32BA">
              <w:t xml:space="preserve">, </w:t>
            </w:r>
            <w:r>
              <w:rPr>
                <w:lang w:val="en-US"/>
              </w:rPr>
              <w:t>Borrower</w:t>
            </w:r>
            <w:r w:rsidRPr="004F32BA">
              <w:t xml:space="preserve">, </w:t>
            </w:r>
            <w:r>
              <w:rPr>
                <w:lang w:val="en-US"/>
              </w:rPr>
              <w:t>Garant</w:t>
            </w:r>
            <w:r w:rsidRPr="004F32BA">
              <w:t xml:space="preserve"> #</w:t>
            </w:r>
          </w:p>
        </w:tc>
      </w:tr>
    </w:tbl>
    <w:p w14:paraId="2B849D88" w14:textId="77777777" w:rsidR="00BD1770" w:rsidRPr="004F32BA" w:rsidRDefault="00BD1770" w:rsidP="00BD1770">
      <w:pPr>
        <w:spacing w:after="0"/>
        <w:ind w:left="720"/>
        <w:contextualSpacing/>
        <w:rPr>
          <w:rFonts w:eastAsiaTheme="majorEastAsia" w:cstheme="minorHAnsi"/>
          <w:bCs/>
        </w:rPr>
      </w:pPr>
      <w:r>
        <w:rPr>
          <w:rFonts w:eastAsiaTheme="majorEastAsia" w:cstheme="minorHAnsi"/>
          <w:bCs/>
        </w:rPr>
        <w:t xml:space="preserve">Если аргумент </w:t>
      </w:r>
      <w:r>
        <w:rPr>
          <w:rFonts w:eastAsiaTheme="majorEastAsia" w:cstheme="minorHAnsi"/>
          <w:bCs/>
          <w:lang w:val="en-US"/>
        </w:rPr>
        <w:t>Ratings</w:t>
      </w:r>
      <w:r w:rsidRPr="004F32BA">
        <w:rPr>
          <w:rFonts w:eastAsiaTheme="majorEastAsia" w:cstheme="minorHAnsi"/>
          <w:bCs/>
        </w:rPr>
        <w:t xml:space="preserve"> </w:t>
      </w:r>
      <w:r>
        <w:rPr>
          <w:rFonts w:eastAsiaTheme="majorEastAsia" w:cstheme="minorHAnsi"/>
          <w:bCs/>
          <w:lang w:val="en-US"/>
        </w:rPr>
        <w:t>Fields</w:t>
      </w:r>
      <w:r>
        <w:rPr>
          <w:rFonts w:eastAsiaTheme="majorEastAsia" w:cstheme="minorHAnsi"/>
          <w:bCs/>
        </w:rPr>
        <w:t xml:space="preserve"> содержит непустую строку, но при этом в нем не предусмотрены места для обязательных полей (</w:t>
      </w:r>
      <w:r>
        <w:rPr>
          <w:rFonts w:eastAsiaTheme="majorEastAsia" w:cstheme="minorHAnsi"/>
          <w:bCs/>
          <w:lang w:val="en-US"/>
        </w:rPr>
        <w:t>Last</w:t>
      </w:r>
      <w:r>
        <w:rPr>
          <w:rFonts w:eastAsiaTheme="majorEastAsia" w:cstheme="minorHAnsi"/>
          <w:bCs/>
        </w:rPr>
        <w:t xml:space="preserve"> и </w:t>
      </w:r>
      <w:r>
        <w:rPr>
          <w:rFonts w:eastAsiaTheme="majorEastAsia" w:cstheme="minorHAnsi"/>
          <w:bCs/>
          <w:lang w:val="en-US"/>
        </w:rPr>
        <w:t>Date</w:t>
      </w:r>
      <w:r w:rsidRPr="004F32BA">
        <w:rPr>
          <w:rFonts w:eastAsiaTheme="majorEastAsia" w:cstheme="minorHAnsi"/>
          <w:bCs/>
        </w:rPr>
        <w:t>)</w:t>
      </w:r>
      <w:r>
        <w:rPr>
          <w:rFonts w:eastAsiaTheme="majorEastAsia" w:cstheme="minorHAnsi"/>
          <w:bCs/>
        </w:rPr>
        <w:t>, то будет выведена ошибка.</w:t>
      </w:r>
    </w:p>
    <w:p w14:paraId="199C22D4" w14:textId="77777777" w:rsidR="00BD1770" w:rsidRPr="008D6FC3" w:rsidRDefault="00BD1770" w:rsidP="00BD1770">
      <w:pPr>
        <w:numPr>
          <w:ilvl w:val="0"/>
          <w:numId w:val="3"/>
        </w:numPr>
        <w:spacing w:after="0"/>
        <w:contextualSpacing/>
        <w:rPr>
          <w:rFonts w:eastAsiaTheme="majorEastAsia" w:cstheme="minorHAnsi"/>
          <w:b/>
          <w:bCs/>
        </w:rPr>
      </w:pPr>
      <w:r>
        <w:rPr>
          <w:rFonts w:eastAsiaTheme="majorEastAsia" w:cstheme="minorHAnsi"/>
          <w:b/>
          <w:bCs/>
          <w:lang w:val="en-US"/>
        </w:rPr>
        <w:t>Sort</w:t>
      </w:r>
      <w:r w:rsidRPr="004A0BD8">
        <w:rPr>
          <w:rFonts w:eastAsiaTheme="majorEastAsia" w:cstheme="minorHAnsi"/>
          <w:b/>
          <w:bCs/>
        </w:rPr>
        <w:t>.</w:t>
      </w:r>
      <w:r>
        <w:rPr>
          <w:rFonts w:eastAsiaTheme="majorEastAsia" w:cstheme="minorHAnsi"/>
          <w:bCs/>
        </w:rPr>
        <w:t xml:space="preserve"> Необязательный аргумент. Позволяет выбрать способ сортировки. Если аргумент не задан, то используется тип сортировки 0: сортировка идет вначале по полю </w:t>
      </w:r>
      <w:r>
        <w:rPr>
          <w:rFonts w:eastAsiaTheme="majorEastAsia" w:cstheme="minorHAnsi"/>
          <w:bCs/>
          <w:lang w:val="en-US"/>
        </w:rPr>
        <w:t>Role</w:t>
      </w:r>
      <w:r w:rsidRPr="00C62AD8">
        <w:rPr>
          <w:rFonts w:eastAsiaTheme="majorEastAsia" w:cstheme="minorHAnsi"/>
          <w:bCs/>
        </w:rPr>
        <w:t xml:space="preserve"> (</w:t>
      </w:r>
      <w:r>
        <w:rPr>
          <w:rFonts w:eastAsiaTheme="majorEastAsia" w:cstheme="minorHAnsi"/>
          <w:bCs/>
        </w:rPr>
        <w:t xml:space="preserve">по возрастанию, т.е. </w:t>
      </w:r>
      <w:r>
        <w:rPr>
          <w:rFonts w:eastAsiaTheme="majorEastAsia" w:cstheme="minorHAnsi"/>
          <w:bCs/>
          <w:lang w:val="en-US"/>
        </w:rPr>
        <w:t>Instrument</w:t>
      </w:r>
      <w:r w:rsidRPr="00C62AD8">
        <w:rPr>
          <w:rFonts w:eastAsiaTheme="majorEastAsia" w:cstheme="minorHAnsi"/>
          <w:bCs/>
        </w:rPr>
        <w:t xml:space="preserve">, </w:t>
      </w:r>
      <w:r>
        <w:rPr>
          <w:rFonts w:eastAsiaTheme="majorEastAsia" w:cstheme="minorHAnsi"/>
          <w:bCs/>
          <w:lang w:val="en-US"/>
        </w:rPr>
        <w:t>Issuer</w:t>
      </w:r>
      <w:r w:rsidRPr="00C62AD8">
        <w:rPr>
          <w:rFonts w:eastAsiaTheme="majorEastAsia" w:cstheme="minorHAnsi"/>
          <w:bCs/>
        </w:rPr>
        <w:t xml:space="preserve">, </w:t>
      </w:r>
      <w:r>
        <w:rPr>
          <w:rFonts w:eastAsiaTheme="majorEastAsia" w:cstheme="minorHAnsi"/>
          <w:bCs/>
          <w:lang w:val="en-US"/>
        </w:rPr>
        <w:t>Borrower</w:t>
      </w:r>
      <w:r w:rsidRPr="00C62AD8">
        <w:rPr>
          <w:rFonts w:eastAsiaTheme="majorEastAsia" w:cstheme="minorHAnsi"/>
          <w:bCs/>
        </w:rPr>
        <w:t xml:space="preserve">, </w:t>
      </w:r>
      <w:r>
        <w:rPr>
          <w:rFonts w:eastAsiaTheme="majorEastAsia" w:cstheme="minorHAnsi"/>
          <w:bCs/>
          <w:lang w:val="en-US"/>
        </w:rPr>
        <w:t>Garant</w:t>
      </w:r>
      <w:r w:rsidRPr="00C62AD8">
        <w:rPr>
          <w:rFonts w:eastAsiaTheme="majorEastAsia" w:cstheme="minorHAnsi"/>
          <w:bCs/>
        </w:rPr>
        <w:t xml:space="preserve"> 1, </w:t>
      </w:r>
      <w:r>
        <w:rPr>
          <w:rFonts w:eastAsiaTheme="majorEastAsia" w:cstheme="minorHAnsi"/>
          <w:bCs/>
          <w:lang w:val="en-US"/>
        </w:rPr>
        <w:t>Garant</w:t>
      </w:r>
      <w:r w:rsidRPr="00C62AD8">
        <w:rPr>
          <w:rFonts w:eastAsiaTheme="majorEastAsia" w:cstheme="minorHAnsi"/>
          <w:bCs/>
        </w:rPr>
        <w:t xml:space="preserve"> 2</w:t>
      </w:r>
      <w:r>
        <w:rPr>
          <w:rFonts w:eastAsiaTheme="majorEastAsia" w:cstheme="minorHAnsi"/>
          <w:bCs/>
        </w:rPr>
        <w:t xml:space="preserve"> и т.д.), затем </w:t>
      </w:r>
      <w:r>
        <w:rPr>
          <w:rFonts w:eastAsiaTheme="majorEastAsia" w:cstheme="minorHAnsi"/>
          <w:bCs/>
          <w:lang w:val="en-US"/>
        </w:rPr>
        <w:t>Agency</w:t>
      </w:r>
      <w:r>
        <w:rPr>
          <w:rFonts w:eastAsiaTheme="majorEastAsia" w:cstheme="minorHAnsi"/>
          <w:bCs/>
        </w:rPr>
        <w:t xml:space="preserve"> (по возрастанию, т.е. вначале англоязычные), затем – </w:t>
      </w:r>
      <w:r>
        <w:rPr>
          <w:rFonts w:eastAsiaTheme="majorEastAsia" w:cstheme="minorHAnsi"/>
          <w:bCs/>
          <w:lang w:val="en-US"/>
        </w:rPr>
        <w:t>Name</w:t>
      </w:r>
      <w:r>
        <w:rPr>
          <w:rFonts w:eastAsiaTheme="majorEastAsia" w:cstheme="minorHAnsi"/>
          <w:bCs/>
        </w:rPr>
        <w:t xml:space="preserve"> (по возрастанию </w:t>
      </w:r>
      <w:r>
        <w:rPr>
          <w:rFonts w:eastAsiaTheme="majorEastAsia" w:cstheme="minorHAnsi"/>
          <w:bCs/>
          <w:lang w:val="en-US"/>
        </w:rPr>
        <w:t>HID</w:t>
      </w:r>
      <w:r>
        <w:rPr>
          <w:rFonts w:eastAsiaTheme="majorEastAsia" w:cstheme="minorHAnsi"/>
          <w:bCs/>
        </w:rPr>
        <w:t xml:space="preserve">, </w:t>
      </w:r>
      <w:r w:rsidRPr="00197779">
        <w:rPr>
          <w:rFonts w:eastAsiaTheme="majorEastAsia" w:cstheme="minorHAnsi"/>
          <w:bCs/>
        </w:rPr>
        <w:t>“</w:t>
      </w:r>
      <w:r>
        <w:rPr>
          <w:rFonts w:eastAsiaTheme="majorEastAsia" w:cstheme="minorHAnsi"/>
          <w:bCs/>
          <w:lang w:val="en-US"/>
        </w:rPr>
        <w:t>human</w:t>
      </w:r>
      <w:r w:rsidRPr="00197779">
        <w:rPr>
          <w:rFonts w:eastAsiaTheme="majorEastAsia" w:cstheme="minorHAnsi"/>
          <w:bCs/>
        </w:rPr>
        <w:t xml:space="preserve"> </w:t>
      </w:r>
      <w:r>
        <w:rPr>
          <w:rFonts w:eastAsiaTheme="majorEastAsia" w:cstheme="minorHAnsi"/>
          <w:bCs/>
          <w:lang w:val="en-US"/>
        </w:rPr>
        <w:t>ID</w:t>
      </w:r>
      <w:r w:rsidRPr="00197779">
        <w:rPr>
          <w:rFonts w:eastAsiaTheme="majorEastAsia" w:cstheme="minorHAnsi"/>
          <w:bCs/>
        </w:rPr>
        <w:t>”</w:t>
      </w:r>
      <w:r w:rsidRPr="009A1772">
        <w:rPr>
          <w:rFonts w:eastAsiaTheme="majorEastAsia" w:cstheme="minorHAnsi"/>
          <w:bCs/>
        </w:rPr>
        <w:t>)</w:t>
      </w:r>
      <w:r w:rsidRPr="008D6FC3">
        <w:rPr>
          <w:rFonts w:eastAsiaTheme="majorEastAsia" w:cstheme="minorHAnsi"/>
          <w:bCs/>
        </w:rPr>
        <w:t xml:space="preserve">, </w:t>
      </w:r>
      <w:r>
        <w:rPr>
          <w:rFonts w:eastAsiaTheme="majorEastAsia" w:cstheme="minorHAnsi"/>
          <w:bCs/>
        </w:rPr>
        <w:t xml:space="preserve">затем – </w:t>
      </w:r>
      <w:r>
        <w:rPr>
          <w:rFonts w:eastAsiaTheme="majorEastAsia" w:cstheme="minorHAnsi"/>
          <w:bCs/>
          <w:lang w:val="en-US"/>
        </w:rPr>
        <w:t>Date</w:t>
      </w:r>
      <w:r w:rsidRPr="008D6FC3">
        <w:rPr>
          <w:rFonts w:eastAsiaTheme="majorEastAsia" w:cstheme="minorHAnsi"/>
          <w:bCs/>
        </w:rPr>
        <w:t xml:space="preserve"> </w:t>
      </w:r>
      <w:r>
        <w:rPr>
          <w:rFonts w:eastAsiaTheme="majorEastAsia" w:cstheme="minorHAnsi"/>
          <w:bCs/>
        </w:rPr>
        <w:t>по убыванию (от последней к первой). Если аргумент имеет значение, которого нет в таблице ниже, то будет использоваться тип сортировки 0.</w:t>
      </w:r>
    </w:p>
    <w:tbl>
      <w:tblPr>
        <w:tblStyle w:val="a6"/>
        <w:tblW w:w="0" w:type="auto"/>
        <w:tblInd w:w="720" w:type="dxa"/>
        <w:tblLook w:val="04A0" w:firstRow="1" w:lastRow="0" w:firstColumn="1" w:lastColumn="0" w:noHBand="0" w:noVBand="1"/>
      </w:tblPr>
      <w:tblGrid>
        <w:gridCol w:w="664"/>
        <w:gridCol w:w="8187"/>
      </w:tblGrid>
      <w:tr w:rsidR="00BD1770" w14:paraId="60850E65" w14:textId="77777777" w:rsidTr="008114F1">
        <w:tc>
          <w:tcPr>
            <w:tcW w:w="664" w:type="dxa"/>
          </w:tcPr>
          <w:p w14:paraId="15F0F03E" w14:textId="77777777" w:rsidR="00BD1770" w:rsidRPr="009A1772" w:rsidRDefault="00BD1770" w:rsidP="008114F1">
            <w:pPr>
              <w:contextualSpacing/>
              <w:jc w:val="center"/>
              <w:rPr>
                <w:rFonts w:eastAsiaTheme="majorEastAsia" w:cstheme="minorHAnsi"/>
                <w:b/>
                <w:bCs/>
              </w:rPr>
            </w:pPr>
            <w:r>
              <w:rPr>
                <w:rFonts w:eastAsiaTheme="majorEastAsia" w:cstheme="minorHAnsi"/>
                <w:b/>
                <w:bCs/>
                <w:lang w:val="en-US"/>
              </w:rPr>
              <w:t>Sort</w:t>
            </w:r>
          </w:p>
        </w:tc>
        <w:tc>
          <w:tcPr>
            <w:tcW w:w="8187" w:type="dxa"/>
          </w:tcPr>
          <w:p w14:paraId="573D2A1A" w14:textId="77777777" w:rsidR="00BD1770" w:rsidRDefault="00BD1770" w:rsidP="008114F1">
            <w:pPr>
              <w:contextualSpacing/>
              <w:jc w:val="center"/>
              <w:rPr>
                <w:rFonts w:eastAsiaTheme="majorEastAsia" w:cstheme="minorHAnsi"/>
                <w:b/>
                <w:bCs/>
              </w:rPr>
            </w:pPr>
            <w:r>
              <w:rPr>
                <w:rFonts w:eastAsiaTheme="majorEastAsia" w:cstheme="minorHAnsi"/>
                <w:b/>
                <w:bCs/>
              </w:rPr>
              <w:t>Описание</w:t>
            </w:r>
          </w:p>
        </w:tc>
      </w:tr>
      <w:tr w:rsidR="00BD1770" w:rsidRPr="00997D31" w14:paraId="5E1D1D82" w14:textId="77777777" w:rsidTr="008114F1">
        <w:tc>
          <w:tcPr>
            <w:tcW w:w="664" w:type="dxa"/>
          </w:tcPr>
          <w:p w14:paraId="6B86288F" w14:textId="77777777" w:rsidR="00BD1770" w:rsidRPr="009A1772" w:rsidRDefault="00BD1770" w:rsidP="008114F1">
            <w:pPr>
              <w:contextualSpacing/>
              <w:jc w:val="center"/>
              <w:rPr>
                <w:rFonts w:eastAsiaTheme="majorEastAsia" w:cstheme="minorHAnsi"/>
                <w:bCs/>
              </w:rPr>
            </w:pPr>
            <w:r w:rsidRPr="009A1772">
              <w:rPr>
                <w:rFonts w:eastAsiaTheme="majorEastAsia" w:cstheme="minorHAnsi"/>
                <w:bCs/>
              </w:rPr>
              <w:t>0</w:t>
            </w:r>
          </w:p>
        </w:tc>
        <w:tc>
          <w:tcPr>
            <w:tcW w:w="8187" w:type="dxa"/>
          </w:tcPr>
          <w:p w14:paraId="14CED70F" w14:textId="77777777" w:rsidR="00BD1770" w:rsidRPr="00197779" w:rsidRDefault="00BD1770" w:rsidP="008114F1">
            <w:pPr>
              <w:contextualSpacing/>
              <w:rPr>
                <w:rFonts w:eastAsiaTheme="majorEastAsia" w:cstheme="minorHAnsi"/>
                <w:bCs/>
                <w:lang w:val="en-US"/>
              </w:rPr>
            </w:pPr>
            <w:r>
              <w:rPr>
                <w:rFonts w:eastAsiaTheme="majorEastAsia" w:cstheme="minorHAnsi"/>
                <w:bCs/>
                <w:lang w:val="en-US"/>
              </w:rPr>
              <w:t>(</w:t>
            </w:r>
            <w:r>
              <w:rPr>
                <w:rFonts w:eastAsiaTheme="majorEastAsia" w:cstheme="minorHAnsi"/>
                <w:bCs/>
              </w:rPr>
              <w:t>по</w:t>
            </w:r>
            <w:r w:rsidRPr="00197779">
              <w:rPr>
                <w:rFonts w:eastAsiaTheme="majorEastAsia" w:cstheme="minorHAnsi"/>
                <w:bCs/>
                <w:lang w:val="en-US"/>
              </w:rPr>
              <w:t xml:space="preserve"> </w:t>
            </w:r>
            <w:r>
              <w:rPr>
                <w:rFonts w:eastAsiaTheme="majorEastAsia" w:cstheme="minorHAnsi"/>
                <w:bCs/>
              </w:rPr>
              <w:t>умолчанию</w:t>
            </w:r>
            <w:r w:rsidRPr="00197779">
              <w:rPr>
                <w:rFonts w:eastAsiaTheme="majorEastAsia" w:cstheme="minorHAnsi"/>
                <w:bCs/>
                <w:lang w:val="en-US"/>
              </w:rPr>
              <w:t xml:space="preserve">) </w:t>
            </w:r>
            <w:r>
              <w:rPr>
                <w:rFonts w:eastAsiaTheme="majorEastAsia" w:cstheme="minorHAnsi"/>
                <w:bCs/>
                <w:lang w:val="en-US"/>
              </w:rPr>
              <w:t>Role – up \ Agency</w:t>
            </w:r>
            <w:r w:rsidRPr="009A1772">
              <w:rPr>
                <w:rFonts w:eastAsiaTheme="majorEastAsia" w:cstheme="minorHAnsi"/>
                <w:bCs/>
                <w:lang w:val="en-US"/>
              </w:rPr>
              <w:t xml:space="preserve"> – </w:t>
            </w:r>
            <w:r>
              <w:rPr>
                <w:rFonts w:eastAsiaTheme="majorEastAsia" w:cstheme="minorHAnsi"/>
                <w:bCs/>
                <w:lang w:val="en-US"/>
              </w:rPr>
              <w:t>up \ Name – up(HID) \ Date – down</w:t>
            </w:r>
          </w:p>
        </w:tc>
      </w:tr>
      <w:tr w:rsidR="00BD1770" w:rsidRPr="00997D31" w14:paraId="23F7D368" w14:textId="77777777" w:rsidTr="008114F1">
        <w:tc>
          <w:tcPr>
            <w:tcW w:w="664" w:type="dxa"/>
          </w:tcPr>
          <w:p w14:paraId="1E01F3DF" w14:textId="77777777" w:rsidR="00BD1770" w:rsidRPr="009A1772" w:rsidRDefault="00BD1770" w:rsidP="008114F1">
            <w:pPr>
              <w:contextualSpacing/>
              <w:jc w:val="center"/>
              <w:rPr>
                <w:rFonts w:eastAsiaTheme="majorEastAsia" w:cstheme="minorHAnsi"/>
                <w:bCs/>
              </w:rPr>
            </w:pPr>
            <w:r>
              <w:rPr>
                <w:rFonts w:eastAsiaTheme="majorEastAsia" w:cstheme="minorHAnsi"/>
                <w:bCs/>
              </w:rPr>
              <w:t>1</w:t>
            </w:r>
          </w:p>
        </w:tc>
        <w:tc>
          <w:tcPr>
            <w:tcW w:w="8187" w:type="dxa"/>
          </w:tcPr>
          <w:p w14:paraId="4BF57E37" w14:textId="77777777" w:rsidR="00BD1770" w:rsidRPr="009A1772" w:rsidRDefault="00BD1770" w:rsidP="008114F1">
            <w:pPr>
              <w:contextualSpacing/>
              <w:rPr>
                <w:rFonts w:eastAsiaTheme="majorEastAsia" w:cstheme="minorHAnsi"/>
                <w:bCs/>
                <w:lang w:val="en-US"/>
              </w:rPr>
            </w:pPr>
            <w:r>
              <w:rPr>
                <w:rFonts w:eastAsiaTheme="majorEastAsia" w:cstheme="minorHAnsi"/>
                <w:bCs/>
                <w:lang w:val="en-US"/>
              </w:rPr>
              <w:t>Role – up \ Agency</w:t>
            </w:r>
            <w:r w:rsidRPr="009A1772">
              <w:rPr>
                <w:rFonts w:eastAsiaTheme="majorEastAsia" w:cstheme="minorHAnsi"/>
                <w:bCs/>
                <w:lang w:val="en-US"/>
              </w:rPr>
              <w:t xml:space="preserve"> – </w:t>
            </w:r>
            <w:r>
              <w:rPr>
                <w:rFonts w:eastAsiaTheme="majorEastAsia" w:cstheme="minorHAnsi"/>
                <w:bCs/>
                <w:lang w:val="en-US"/>
              </w:rPr>
              <w:t xml:space="preserve">up \ Name – up(ID) \ Date – up </w:t>
            </w:r>
          </w:p>
        </w:tc>
      </w:tr>
      <w:tr w:rsidR="00BD1770" w:rsidRPr="00997D31" w14:paraId="10F71485" w14:textId="77777777" w:rsidTr="008114F1">
        <w:tc>
          <w:tcPr>
            <w:tcW w:w="664" w:type="dxa"/>
          </w:tcPr>
          <w:p w14:paraId="757604EF" w14:textId="77777777" w:rsidR="00BD1770" w:rsidRPr="009A1772" w:rsidRDefault="00BD1770" w:rsidP="008114F1">
            <w:pPr>
              <w:contextualSpacing/>
              <w:jc w:val="center"/>
              <w:rPr>
                <w:rFonts w:eastAsiaTheme="majorEastAsia" w:cstheme="minorHAnsi"/>
                <w:bCs/>
                <w:lang w:val="en-US"/>
              </w:rPr>
            </w:pPr>
            <w:r>
              <w:rPr>
                <w:rFonts w:eastAsiaTheme="majorEastAsia" w:cstheme="minorHAnsi"/>
                <w:bCs/>
                <w:lang w:val="en-US"/>
              </w:rPr>
              <w:t>2</w:t>
            </w:r>
          </w:p>
        </w:tc>
        <w:tc>
          <w:tcPr>
            <w:tcW w:w="8187" w:type="dxa"/>
          </w:tcPr>
          <w:p w14:paraId="4BA841F4" w14:textId="77777777" w:rsidR="00BD1770" w:rsidRPr="009A1772" w:rsidRDefault="00BD1770" w:rsidP="008114F1">
            <w:pPr>
              <w:contextualSpacing/>
              <w:rPr>
                <w:rFonts w:eastAsiaTheme="majorEastAsia" w:cstheme="minorHAnsi"/>
                <w:bCs/>
                <w:lang w:val="en-US"/>
              </w:rPr>
            </w:pPr>
            <w:r>
              <w:rPr>
                <w:rFonts w:eastAsiaTheme="majorEastAsia" w:cstheme="minorHAnsi"/>
                <w:bCs/>
                <w:lang w:val="en-US"/>
              </w:rPr>
              <w:t>Role – up \ Date – up \ Agency</w:t>
            </w:r>
            <w:r w:rsidRPr="009A1772">
              <w:rPr>
                <w:rFonts w:eastAsiaTheme="majorEastAsia" w:cstheme="minorHAnsi"/>
                <w:bCs/>
                <w:lang w:val="en-US"/>
              </w:rPr>
              <w:t xml:space="preserve"> – </w:t>
            </w:r>
            <w:r>
              <w:rPr>
                <w:rFonts w:eastAsiaTheme="majorEastAsia" w:cstheme="minorHAnsi"/>
                <w:bCs/>
                <w:lang w:val="en-US"/>
              </w:rPr>
              <w:t>up \ Name – up(HID)</w:t>
            </w:r>
          </w:p>
        </w:tc>
      </w:tr>
      <w:tr w:rsidR="00BD1770" w:rsidRPr="00997D31" w14:paraId="5517FC5C" w14:textId="77777777" w:rsidTr="008114F1">
        <w:tc>
          <w:tcPr>
            <w:tcW w:w="664" w:type="dxa"/>
          </w:tcPr>
          <w:p w14:paraId="71DAF4DA" w14:textId="77777777" w:rsidR="00BD1770" w:rsidRPr="00D40A95" w:rsidRDefault="00BD1770" w:rsidP="008114F1">
            <w:pPr>
              <w:contextualSpacing/>
              <w:jc w:val="center"/>
              <w:rPr>
                <w:rFonts w:eastAsiaTheme="majorEastAsia" w:cstheme="minorHAnsi"/>
                <w:bCs/>
              </w:rPr>
            </w:pPr>
            <w:r>
              <w:rPr>
                <w:rFonts w:eastAsiaTheme="majorEastAsia" w:cstheme="minorHAnsi"/>
                <w:bCs/>
              </w:rPr>
              <w:t>3</w:t>
            </w:r>
          </w:p>
        </w:tc>
        <w:tc>
          <w:tcPr>
            <w:tcW w:w="8187" w:type="dxa"/>
          </w:tcPr>
          <w:p w14:paraId="77F0346C" w14:textId="77777777" w:rsidR="00BD1770" w:rsidRPr="009A1772" w:rsidRDefault="00BD1770" w:rsidP="008114F1">
            <w:pPr>
              <w:contextualSpacing/>
              <w:rPr>
                <w:rFonts w:eastAsiaTheme="majorEastAsia" w:cstheme="minorHAnsi"/>
                <w:bCs/>
                <w:lang w:val="en-US"/>
              </w:rPr>
            </w:pPr>
            <w:r>
              <w:rPr>
                <w:rFonts w:eastAsiaTheme="majorEastAsia" w:cstheme="minorHAnsi"/>
                <w:bCs/>
                <w:lang w:val="en-US"/>
              </w:rPr>
              <w:t>Role – up \ Date – down \ Agency</w:t>
            </w:r>
            <w:r w:rsidRPr="009A1772">
              <w:rPr>
                <w:rFonts w:eastAsiaTheme="majorEastAsia" w:cstheme="minorHAnsi"/>
                <w:bCs/>
                <w:lang w:val="en-US"/>
              </w:rPr>
              <w:t xml:space="preserve"> – </w:t>
            </w:r>
            <w:r>
              <w:rPr>
                <w:rFonts w:eastAsiaTheme="majorEastAsia" w:cstheme="minorHAnsi"/>
                <w:bCs/>
                <w:lang w:val="en-US"/>
              </w:rPr>
              <w:t>up \ Name – up(HID)</w:t>
            </w:r>
          </w:p>
        </w:tc>
      </w:tr>
    </w:tbl>
    <w:p w14:paraId="14392945" w14:textId="77777777" w:rsidR="00BD1770" w:rsidRDefault="00BD1770" w:rsidP="00BD1770">
      <w:pPr>
        <w:numPr>
          <w:ilvl w:val="0"/>
          <w:numId w:val="3"/>
        </w:numPr>
        <w:spacing w:after="0"/>
        <w:contextualSpacing/>
        <w:rPr>
          <w:rFonts w:eastAsiaTheme="majorEastAsia" w:cstheme="minorHAnsi"/>
          <w:b/>
          <w:bCs/>
        </w:rPr>
      </w:pPr>
      <w:r>
        <w:rPr>
          <w:rFonts w:eastAsiaTheme="majorEastAsia" w:cstheme="minorHAnsi"/>
          <w:b/>
          <w:bCs/>
          <w:lang w:val="en-US"/>
        </w:rPr>
        <w:t>Show</w:t>
      </w:r>
      <w:r w:rsidRPr="006D7AEA">
        <w:rPr>
          <w:rFonts w:eastAsiaTheme="majorEastAsia" w:cstheme="minorHAnsi"/>
          <w:b/>
          <w:bCs/>
        </w:rPr>
        <w:t xml:space="preserve"> </w:t>
      </w:r>
      <w:r>
        <w:rPr>
          <w:rFonts w:eastAsiaTheme="majorEastAsia" w:cstheme="minorHAnsi"/>
          <w:b/>
          <w:bCs/>
          <w:lang w:val="en-US"/>
        </w:rPr>
        <w:t>Header</w:t>
      </w:r>
      <w:r w:rsidRPr="004A0BD8">
        <w:rPr>
          <w:rFonts w:eastAsiaTheme="majorEastAsia" w:cstheme="minorHAnsi"/>
          <w:b/>
          <w:bCs/>
        </w:rPr>
        <w:t>.</w:t>
      </w:r>
      <w:r w:rsidRPr="004A0BD8">
        <w:rPr>
          <w:rFonts w:eastAsiaTheme="majorEastAsia" w:cstheme="minorHAnsi"/>
          <w:bCs/>
        </w:rPr>
        <w:t xml:space="preserve"> </w:t>
      </w:r>
      <w:r>
        <w:t>Необязательный аргумент. Значение 0 указывает функции, что не требуется включать в результаты функции заголовки колонок. При любом другом значении или если не указан</w:t>
      </w:r>
      <w:r w:rsidRPr="00197779">
        <w:t>,</w:t>
      </w:r>
      <w:r>
        <w:t xml:space="preserve"> то показываем заголовки полей</w:t>
      </w:r>
      <w:r w:rsidRPr="00197779">
        <w:t>.</w:t>
      </w:r>
    </w:p>
    <w:p w14:paraId="6FF0F95B" w14:textId="77777777" w:rsidR="00BD1770" w:rsidRPr="00C92D4B" w:rsidRDefault="00BD1770" w:rsidP="00BD1770">
      <w:pPr>
        <w:numPr>
          <w:ilvl w:val="0"/>
          <w:numId w:val="3"/>
        </w:numPr>
        <w:spacing w:after="0"/>
        <w:contextualSpacing/>
        <w:rPr>
          <w:rFonts w:eastAsiaTheme="majorEastAsia" w:cstheme="minorHAnsi"/>
          <w:b/>
          <w:bCs/>
        </w:rPr>
      </w:pPr>
      <w:r>
        <w:rPr>
          <w:rFonts w:eastAsiaTheme="majorEastAsia" w:cstheme="minorHAnsi"/>
          <w:b/>
          <w:bCs/>
          <w:lang w:val="en-US"/>
        </w:rPr>
        <w:t>Auto</w:t>
      </w:r>
      <w:r w:rsidRPr="00197779">
        <w:rPr>
          <w:rFonts w:eastAsiaTheme="majorEastAsia" w:cstheme="minorHAnsi"/>
          <w:b/>
          <w:bCs/>
        </w:rPr>
        <w:t xml:space="preserve"> </w:t>
      </w:r>
      <w:r>
        <w:rPr>
          <w:rFonts w:eastAsiaTheme="majorEastAsia" w:cstheme="minorHAnsi"/>
          <w:b/>
          <w:bCs/>
          <w:lang w:val="en-US"/>
        </w:rPr>
        <w:t>Clear</w:t>
      </w:r>
      <w:r w:rsidRPr="00D009A4">
        <w:rPr>
          <w:rFonts w:eastAsiaTheme="majorEastAsia" w:cstheme="minorHAnsi"/>
          <w:b/>
          <w:bCs/>
        </w:rPr>
        <w:t>.</w:t>
      </w:r>
      <w:r w:rsidRPr="00D009A4">
        <w:rPr>
          <w:rFonts w:eastAsiaTheme="majorEastAsia" w:cstheme="minorHAnsi"/>
          <w:bCs/>
        </w:rPr>
        <w:t xml:space="preserve"> </w:t>
      </w:r>
      <w:r>
        <w:rPr>
          <w:rFonts w:eastAsiaTheme="majorEastAsia" w:cstheme="minorHAnsi"/>
          <w:bCs/>
        </w:rPr>
        <w:t xml:space="preserve">Значение 1 или аргумент не задан – перед показом результатов работы функции, стирает старые данные на листе </w:t>
      </w:r>
      <w:r>
        <w:rPr>
          <w:rFonts w:eastAsiaTheme="majorEastAsia" w:cstheme="minorHAnsi"/>
          <w:bCs/>
          <w:lang w:val="en-US"/>
        </w:rPr>
        <w:t>Excel</w:t>
      </w:r>
      <w:r>
        <w:rPr>
          <w:rFonts w:eastAsiaTheme="majorEastAsia" w:cstheme="minorHAnsi"/>
          <w:bCs/>
        </w:rPr>
        <w:t xml:space="preserve"> по ширине выводимых данных (зависит от списка полей в аргументе </w:t>
      </w:r>
      <w:r>
        <w:rPr>
          <w:rFonts w:eastAsiaTheme="majorEastAsia" w:cstheme="minorHAnsi"/>
          <w:bCs/>
          <w:lang w:val="en-US"/>
        </w:rPr>
        <w:t>Ratings</w:t>
      </w:r>
      <w:r w:rsidRPr="004F2F47">
        <w:rPr>
          <w:rFonts w:eastAsiaTheme="majorEastAsia" w:cstheme="minorHAnsi"/>
          <w:bCs/>
        </w:rPr>
        <w:t xml:space="preserve"> </w:t>
      </w:r>
      <w:r>
        <w:rPr>
          <w:rFonts w:eastAsiaTheme="majorEastAsia" w:cstheme="minorHAnsi"/>
          <w:bCs/>
          <w:lang w:val="en-US"/>
        </w:rPr>
        <w:t>Fields</w:t>
      </w:r>
      <w:r w:rsidRPr="004F2F47">
        <w:rPr>
          <w:rFonts w:eastAsiaTheme="majorEastAsia" w:cstheme="minorHAnsi"/>
          <w:bCs/>
        </w:rPr>
        <w:t>)</w:t>
      </w:r>
      <w:r>
        <w:rPr>
          <w:rFonts w:eastAsiaTheme="majorEastAsia" w:cstheme="minorHAnsi"/>
          <w:bCs/>
        </w:rPr>
        <w:t xml:space="preserve"> и до последней использованной строки в таблице. Если </w:t>
      </w:r>
      <w:proofErr w:type="gramStart"/>
      <w:r>
        <w:rPr>
          <w:rFonts w:eastAsiaTheme="majorEastAsia" w:cstheme="minorHAnsi"/>
          <w:bCs/>
        </w:rPr>
        <w:t>аргумент  =</w:t>
      </w:r>
      <w:proofErr w:type="gramEnd"/>
      <w:r>
        <w:rPr>
          <w:rFonts w:eastAsiaTheme="majorEastAsia" w:cstheme="minorHAnsi"/>
          <w:bCs/>
        </w:rPr>
        <w:t xml:space="preserve"> 0, то очистка старых данных не производится</w:t>
      </w:r>
      <w:r w:rsidRPr="004F2F47">
        <w:rPr>
          <w:rFonts w:eastAsiaTheme="majorEastAsia" w:cstheme="minorHAnsi"/>
          <w:bCs/>
        </w:rPr>
        <w:t xml:space="preserve"> – </w:t>
      </w:r>
      <w:r>
        <w:rPr>
          <w:rFonts w:eastAsiaTheme="majorEastAsia" w:cstheme="minorHAnsi"/>
          <w:bCs/>
        </w:rPr>
        <w:t xml:space="preserve">это может понадобиться, если ниже на листе </w:t>
      </w:r>
      <w:r>
        <w:rPr>
          <w:rFonts w:eastAsiaTheme="majorEastAsia" w:cstheme="minorHAnsi"/>
          <w:bCs/>
          <w:lang w:val="en-US"/>
        </w:rPr>
        <w:t>Excel</w:t>
      </w:r>
      <w:r w:rsidRPr="004F2F47">
        <w:rPr>
          <w:rFonts w:eastAsiaTheme="majorEastAsia" w:cstheme="minorHAnsi"/>
          <w:bCs/>
        </w:rPr>
        <w:t xml:space="preserve"> </w:t>
      </w:r>
      <w:r>
        <w:rPr>
          <w:rFonts w:eastAsiaTheme="majorEastAsia" w:cstheme="minorHAnsi"/>
          <w:bCs/>
        </w:rPr>
        <w:t>лежат еще какие-то данные, которые не надо затирать.</w:t>
      </w:r>
    </w:p>
    <w:p w14:paraId="0A9B083B" w14:textId="77777777" w:rsidR="00BD1770" w:rsidRDefault="00BD1770" w:rsidP="00BD1770">
      <w:pPr>
        <w:pStyle w:val="20"/>
      </w:pPr>
      <w:r>
        <w:t>Пример</w:t>
      </w:r>
    </w:p>
    <w:p w14:paraId="78976FC2" w14:textId="207598E5" w:rsidR="00BD1770" w:rsidRDefault="00BD1770" w:rsidP="00BD1770">
      <w:r>
        <w:t>=</w:t>
      </w:r>
      <w:r>
        <w:rPr>
          <w:lang w:val="en-US"/>
        </w:rPr>
        <w:t>InstrRatingsHistory</w:t>
      </w:r>
      <w:r w:rsidRPr="006D7AEA">
        <w:t>(“</w:t>
      </w:r>
      <w:r w:rsidRPr="00C560E7">
        <w:t>XS0290581569</w:t>
      </w:r>
      <w:proofErr w:type="gramStart"/>
      <w:r w:rsidR="00765AC2">
        <w:t>”;</w:t>
      </w:r>
      <w:r w:rsidRPr="006D7AEA">
        <w:t>“</w:t>
      </w:r>
      <w:proofErr w:type="gramEnd"/>
      <w:r w:rsidR="00765AC2">
        <w:t>21.10.2014”;</w:t>
      </w:r>
      <w:r w:rsidRPr="006D7AEA">
        <w:t>“01.01.2014”</w:t>
      </w:r>
      <w:r w:rsidR="00765AC2" w:rsidRPr="00E62784">
        <w:t>;</w:t>
      </w:r>
      <w:r w:rsidRPr="00E62784">
        <w:t>“*”</w:t>
      </w:r>
      <w:r w:rsidR="00765AC2" w:rsidRPr="00E62784">
        <w:t>;</w:t>
      </w:r>
      <w:r w:rsidRPr="00E62784">
        <w:t>“*”</w:t>
      </w:r>
      <w:r w:rsidRPr="006D7AEA">
        <w:t>)</w:t>
      </w:r>
    </w:p>
    <w:p w14:paraId="64A76BBF" w14:textId="77777777" w:rsidR="00BD1770" w:rsidRPr="000649D6" w:rsidRDefault="00BD1770" w:rsidP="00BD1770">
      <w:r>
        <w:t>Возможный результат (в зависимости от данных в базе):</w:t>
      </w:r>
    </w:p>
    <w:tbl>
      <w:tblPr>
        <w:tblStyle w:val="a6"/>
        <w:tblW w:w="0" w:type="auto"/>
        <w:tblLook w:val="04A0" w:firstRow="1" w:lastRow="0" w:firstColumn="1" w:lastColumn="0" w:noHBand="0" w:noVBand="1"/>
      </w:tblPr>
      <w:tblGrid>
        <w:gridCol w:w="986"/>
        <w:gridCol w:w="2257"/>
        <w:gridCol w:w="840"/>
        <w:gridCol w:w="1335"/>
        <w:gridCol w:w="1487"/>
        <w:gridCol w:w="1318"/>
        <w:gridCol w:w="1348"/>
      </w:tblGrid>
      <w:tr w:rsidR="005945F7" w14:paraId="60AF684D" w14:textId="77777777" w:rsidTr="005945F7">
        <w:tc>
          <w:tcPr>
            <w:tcW w:w="879" w:type="dxa"/>
          </w:tcPr>
          <w:p w14:paraId="22B218D5" w14:textId="1C524665" w:rsidR="005945F7" w:rsidRDefault="005945F7" w:rsidP="00BD1770">
            <w:pPr>
              <w:rPr>
                <w:lang w:val="en-US"/>
              </w:rPr>
            </w:pPr>
            <w:r w:rsidRPr="00BD1770">
              <w:rPr>
                <w:b/>
                <w:lang w:val="en-US"/>
              </w:rPr>
              <w:t>Agency</w:t>
            </w:r>
          </w:p>
        </w:tc>
        <w:tc>
          <w:tcPr>
            <w:tcW w:w="2349" w:type="dxa"/>
          </w:tcPr>
          <w:p w14:paraId="256F7068" w14:textId="07C34DCA" w:rsidR="005945F7" w:rsidRDefault="005945F7" w:rsidP="00BD1770">
            <w:pPr>
              <w:rPr>
                <w:lang w:val="en-US"/>
              </w:rPr>
            </w:pPr>
            <w:r w:rsidRPr="00BD1770">
              <w:rPr>
                <w:b/>
                <w:lang w:val="en-US"/>
              </w:rPr>
              <w:t>Name</w:t>
            </w:r>
          </w:p>
        </w:tc>
        <w:tc>
          <w:tcPr>
            <w:tcW w:w="844" w:type="dxa"/>
          </w:tcPr>
          <w:p w14:paraId="3F381521" w14:textId="7A8F0DA2" w:rsidR="005945F7" w:rsidRDefault="005945F7" w:rsidP="00BD1770">
            <w:pPr>
              <w:rPr>
                <w:lang w:val="en-US"/>
              </w:rPr>
            </w:pPr>
            <w:r w:rsidRPr="00BD1770">
              <w:rPr>
                <w:b/>
                <w:lang w:val="en-US"/>
              </w:rPr>
              <w:t>Last</w:t>
            </w:r>
          </w:p>
        </w:tc>
        <w:tc>
          <w:tcPr>
            <w:tcW w:w="1318" w:type="dxa"/>
          </w:tcPr>
          <w:p w14:paraId="658F7A8A" w14:textId="24CCBAF7" w:rsidR="005945F7" w:rsidRDefault="005945F7" w:rsidP="00BD1770">
            <w:pPr>
              <w:rPr>
                <w:lang w:val="en-US"/>
              </w:rPr>
            </w:pPr>
            <w:r w:rsidRPr="00BD1770">
              <w:rPr>
                <w:b/>
                <w:lang w:val="en-US"/>
              </w:rPr>
              <w:t>Outlook</w:t>
            </w:r>
          </w:p>
        </w:tc>
        <w:tc>
          <w:tcPr>
            <w:tcW w:w="1487" w:type="dxa"/>
          </w:tcPr>
          <w:p w14:paraId="4C5CDB05" w14:textId="30EFE81F" w:rsidR="005945F7" w:rsidRDefault="005945F7" w:rsidP="00BD1770">
            <w:pPr>
              <w:rPr>
                <w:lang w:val="en-US"/>
              </w:rPr>
            </w:pPr>
            <w:r w:rsidRPr="00BD1770">
              <w:rPr>
                <w:b/>
                <w:lang w:val="en-US"/>
              </w:rPr>
              <w:t>Change</w:t>
            </w:r>
          </w:p>
        </w:tc>
        <w:tc>
          <w:tcPr>
            <w:tcW w:w="1338" w:type="dxa"/>
          </w:tcPr>
          <w:p w14:paraId="214B3552" w14:textId="5682C474" w:rsidR="005945F7" w:rsidRDefault="005945F7" w:rsidP="00BD1770">
            <w:pPr>
              <w:rPr>
                <w:lang w:val="en-US"/>
              </w:rPr>
            </w:pPr>
            <w:r w:rsidRPr="00BD1770">
              <w:rPr>
                <w:b/>
                <w:lang w:val="en-US"/>
              </w:rPr>
              <w:t>Date</w:t>
            </w:r>
          </w:p>
        </w:tc>
        <w:tc>
          <w:tcPr>
            <w:tcW w:w="1356" w:type="dxa"/>
          </w:tcPr>
          <w:p w14:paraId="5D4950D8" w14:textId="3D47085F" w:rsidR="005945F7" w:rsidRDefault="005945F7" w:rsidP="00BD1770">
            <w:pPr>
              <w:rPr>
                <w:lang w:val="en-US"/>
              </w:rPr>
            </w:pPr>
            <w:r w:rsidRPr="00BD1770">
              <w:rPr>
                <w:b/>
                <w:lang w:val="en-US"/>
              </w:rPr>
              <w:t>Role</w:t>
            </w:r>
          </w:p>
        </w:tc>
      </w:tr>
      <w:tr w:rsidR="005945F7" w14:paraId="78B431C7" w14:textId="77777777" w:rsidTr="005945F7">
        <w:tc>
          <w:tcPr>
            <w:tcW w:w="879" w:type="dxa"/>
          </w:tcPr>
          <w:p w14:paraId="44413926" w14:textId="19179F8A" w:rsidR="005945F7" w:rsidRDefault="005945F7" w:rsidP="00BD1770">
            <w:pPr>
              <w:rPr>
                <w:lang w:val="en-US"/>
              </w:rPr>
            </w:pPr>
            <w:r w:rsidRPr="004B420B">
              <w:rPr>
                <w:lang w:val="en-US"/>
              </w:rPr>
              <w:t>S&amp;P</w:t>
            </w:r>
          </w:p>
        </w:tc>
        <w:tc>
          <w:tcPr>
            <w:tcW w:w="2349" w:type="dxa"/>
          </w:tcPr>
          <w:p w14:paraId="153A4538" w14:textId="501E36BE" w:rsidR="005945F7" w:rsidRDefault="005945F7" w:rsidP="00BD1770">
            <w:pPr>
              <w:rPr>
                <w:lang w:val="en-US"/>
              </w:rPr>
            </w:pPr>
            <w:r w:rsidRPr="004B420B">
              <w:rPr>
                <w:lang w:val="en-US"/>
              </w:rPr>
              <w:t>S&amp;P-I-Cr&amp;D-LT-Nsc</w:t>
            </w:r>
          </w:p>
        </w:tc>
        <w:tc>
          <w:tcPr>
            <w:tcW w:w="844" w:type="dxa"/>
          </w:tcPr>
          <w:p w14:paraId="777E23B9" w14:textId="6C07C2E6" w:rsidR="005945F7" w:rsidRDefault="005945F7" w:rsidP="00BD1770">
            <w:pPr>
              <w:rPr>
                <w:lang w:val="en-US"/>
              </w:rPr>
            </w:pPr>
            <w:r w:rsidRPr="004B420B">
              <w:rPr>
                <w:lang w:val="en-US"/>
              </w:rPr>
              <w:t>ruAA+</w:t>
            </w:r>
          </w:p>
        </w:tc>
        <w:tc>
          <w:tcPr>
            <w:tcW w:w="1318" w:type="dxa"/>
          </w:tcPr>
          <w:p w14:paraId="3D2D5AC1" w14:textId="77777777" w:rsidR="005945F7" w:rsidRDefault="005945F7" w:rsidP="00BD1770">
            <w:pPr>
              <w:rPr>
                <w:lang w:val="en-US"/>
              </w:rPr>
            </w:pPr>
          </w:p>
        </w:tc>
        <w:tc>
          <w:tcPr>
            <w:tcW w:w="1487" w:type="dxa"/>
          </w:tcPr>
          <w:p w14:paraId="0FFF8332" w14:textId="6D7C5E17" w:rsidR="005945F7" w:rsidRDefault="005945F7" w:rsidP="00BD1770">
            <w:pPr>
              <w:rPr>
                <w:lang w:val="en-US"/>
              </w:rPr>
            </w:pPr>
            <w:r>
              <w:t>подтвержден</w:t>
            </w:r>
          </w:p>
        </w:tc>
        <w:tc>
          <w:tcPr>
            <w:tcW w:w="1338" w:type="dxa"/>
          </w:tcPr>
          <w:p w14:paraId="5858C9EA" w14:textId="74297093" w:rsidR="005945F7" w:rsidRDefault="005945F7" w:rsidP="00BD1770">
            <w:pPr>
              <w:rPr>
                <w:lang w:val="en-US"/>
              </w:rPr>
            </w:pPr>
            <w:r w:rsidRPr="004B420B">
              <w:rPr>
                <w:lang w:val="en-US"/>
              </w:rPr>
              <w:t>28.04.14</w:t>
            </w:r>
          </w:p>
        </w:tc>
        <w:tc>
          <w:tcPr>
            <w:tcW w:w="1356" w:type="dxa"/>
          </w:tcPr>
          <w:p w14:paraId="6146EB0D" w14:textId="236EC716" w:rsidR="005945F7" w:rsidRDefault="005945F7" w:rsidP="00BD1770">
            <w:pPr>
              <w:rPr>
                <w:lang w:val="en-US"/>
              </w:rPr>
            </w:pPr>
            <w:r>
              <w:rPr>
                <w:lang w:val="en-US"/>
              </w:rPr>
              <w:t>Instrument</w:t>
            </w:r>
          </w:p>
        </w:tc>
      </w:tr>
      <w:tr w:rsidR="005945F7" w14:paraId="525EEB5C" w14:textId="77777777" w:rsidTr="005945F7">
        <w:tc>
          <w:tcPr>
            <w:tcW w:w="879" w:type="dxa"/>
          </w:tcPr>
          <w:p w14:paraId="33E69A40" w14:textId="3A502223" w:rsidR="005945F7" w:rsidRDefault="005945F7" w:rsidP="00BD1770">
            <w:pPr>
              <w:rPr>
                <w:lang w:val="en-US"/>
              </w:rPr>
            </w:pPr>
            <w:r w:rsidRPr="004B420B">
              <w:rPr>
                <w:lang w:val="en-US"/>
              </w:rPr>
              <w:t>S&amp;P</w:t>
            </w:r>
          </w:p>
        </w:tc>
        <w:tc>
          <w:tcPr>
            <w:tcW w:w="2349" w:type="dxa"/>
          </w:tcPr>
          <w:p w14:paraId="30B865F0" w14:textId="370D1D57" w:rsidR="005945F7" w:rsidRDefault="005945F7" w:rsidP="00BD1770">
            <w:pPr>
              <w:rPr>
                <w:lang w:val="en-US"/>
              </w:rPr>
            </w:pPr>
            <w:r w:rsidRPr="004B420B">
              <w:rPr>
                <w:lang w:val="en-US"/>
              </w:rPr>
              <w:t>S&amp;P-I-Cr&amp;D-LT-Nsc</w:t>
            </w:r>
          </w:p>
        </w:tc>
        <w:tc>
          <w:tcPr>
            <w:tcW w:w="844" w:type="dxa"/>
          </w:tcPr>
          <w:p w14:paraId="2D2B761D" w14:textId="6AADD5C1" w:rsidR="005945F7" w:rsidRDefault="005945F7" w:rsidP="00BD1770">
            <w:pPr>
              <w:rPr>
                <w:lang w:val="en-US"/>
              </w:rPr>
            </w:pPr>
            <w:r w:rsidRPr="004B420B">
              <w:rPr>
                <w:lang w:val="en-US"/>
              </w:rPr>
              <w:t>ruAA+</w:t>
            </w:r>
          </w:p>
        </w:tc>
        <w:tc>
          <w:tcPr>
            <w:tcW w:w="1318" w:type="dxa"/>
          </w:tcPr>
          <w:p w14:paraId="775F0CC6" w14:textId="77777777" w:rsidR="005945F7" w:rsidRDefault="005945F7" w:rsidP="00BD1770">
            <w:pPr>
              <w:rPr>
                <w:lang w:val="en-US"/>
              </w:rPr>
            </w:pPr>
          </w:p>
        </w:tc>
        <w:tc>
          <w:tcPr>
            <w:tcW w:w="1487" w:type="dxa"/>
          </w:tcPr>
          <w:p w14:paraId="147A0AC2" w14:textId="75CD3048" w:rsidR="005945F7" w:rsidRDefault="005945F7" w:rsidP="00BD1770">
            <w:pPr>
              <w:rPr>
                <w:lang w:val="en-US"/>
              </w:rPr>
            </w:pPr>
            <w:r>
              <w:t>подтвержден</w:t>
            </w:r>
          </w:p>
        </w:tc>
        <w:tc>
          <w:tcPr>
            <w:tcW w:w="1338" w:type="dxa"/>
          </w:tcPr>
          <w:p w14:paraId="28FB6D80" w14:textId="3981FA3F" w:rsidR="005945F7" w:rsidRDefault="005945F7" w:rsidP="00BD1770">
            <w:pPr>
              <w:rPr>
                <w:lang w:val="en-US"/>
              </w:rPr>
            </w:pPr>
            <w:r w:rsidRPr="004B420B">
              <w:rPr>
                <w:lang w:val="en-US"/>
              </w:rPr>
              <w:t>25.03.14</w:t>
            </w:r>
          </w:p>
        </w:tc>
        <w:tc>
          <w:tcPr>
            <w:tcW w:w="1356" w:type="dxa"/>
          </w:tcPr>
          <w:p w14:paraId="50A483BE" w14:textId="6BD858DA" w:rsidR="005945F7" w:rsidRDefault="005945F7" w:rsidP="00BD1770">
            <w:pPr>
              <w:rPr>
                <w:lang w:val="en-US"/>
              </w:rPr>
            </w:pPr>
            <w:r>
              <w:rPr>
                <w:lang w:val="en-US"/>
              </w:rPr>
              <w:t>Instrument</w:t>
            </w:r>
          </w:p>
        </w:tc>
      </w:tr>
      <w:tr w:rsidR="005945F7" w14:paraId="3AB7FE77" w14:textId="77777777" w:rsidTr="005945F7">
        <w:tc>
          <w:tcPr>
            <w:tcW w:w="879" w:type="dxa"/>
          </w:tcPr>
          <w:p w14:paraId="1E78125F" w14:textId="2F3A6A9D" w:rsidR="005945F7" w:rsidRDefault="005945F7" w:rsidP="00BD1770">
            <w:pPr>
              <w:rPr>
                <w:lang w:val="en-US"/>
              </w:rPr>
            </w:pPr>
            <w:r w:rsidRPr="004B420B">
              <w:rPr>
                <w:lang w:val="en-US"/>
              </w:rPr>
              <w:t>S&amp;P</w:t>
            </w:r>
          </w:p>
        </w:tc>
        <w:tc>
          <w:tcPr>
            <w:tcW w:w="2349" w:type="dxa"/>
          </w:tcPr>
          <w:p w14:paraId="7F659A34" w14:textId="0014F1B0" w:rsidR="005945F7" w:rsidRDefault="005945F7" w:rsidP="00BD1770">
            <w:pPr>
              <w:rPr>
                <w:lang w:val="en-US"/>
              </w:rPr>
            </w:pPr>
            <w:r w:rsidRPr="004B420B">
              <w:rPr>
                <w:lang w:val="en-US"/>
              </w:rPr>
              <w:t>S&amp;P-I-Cr&amp;D-LT-Isc-Ncur</w:t>
            </w:r>
          </w:p>
        </w:tc>
        <w:tc>
          <w:tcPr>
            <w:tcW w:w="844" w:type="dxa"/>
          </w:tcPr>
          <w:p w14:paraId="77D9B8F8" w14:textId="2FC164F3" w:rsidR="005945F7" w:rsidRDefault="005945F7" w:rsidP="00BD1770">
            <w:pPr>
              <w:rPr>
                <w:lang w:val="en-US"/>
              </w:rPr>
            </w:pPr>
            <w:r w:rsidRPr="004B420B">
              <w:rPr>
                <w:lang w:val="en-US"/>
              </w:rPr>
              <w:t>BB</w:t>
            </w:r>
            <w:r w:rsidRPr="005945F7">
              <w:t>+</w:t>
            </w:r>
          </w:p>
        </w:tc>
        <w:tc>
          <w:tcPr>
            <w:tcW w:w="1318" w:type="dxa"/>
          </w:tcPr>
          <w:p w14:paraId="7699FA80" w14:textId="60A5D9EF" w:rsidR="005945F7" w:rsidRDefault="005945F7" w:rsidP="00BD1770">
            <w:pPr>
              <w:rPr>
                <w:lang w:val="en-US"/>
              </w:rPr>
            </w:pPr>
            <w:r>
              <w:t>негативный</w:t>
            </w:r>
          </w:p>
        </w:tc>
        <w:tc>
          <w:tcPr>
            <w:tcW w:w="1487" w:type="dxa"/>
          </w:tcPr>
          <w:p w14:paraId="0C2BFCCF" w14:textId="2B453426" w:rsidR="005945F7" w:rsidRDefault="005945F7" w:rsidP="00BD1770">
            <w:pPr>
              <w:rPr>
                <w:lang w:val="en-US"/>
              </w:rPr>
            </w:pPr>
            <w:r>
              <w:t>подтвержден</w:t>
            </w:r>
          </w:p>
        </w:tc>
        <w:tc>
          <w:tcPr>
            <w:tcW w:w="1338" w:type="dxa"/>
          </w:tcPr>
          <w:p w14:paraId="0E8E51DE" w14:textId="6F27D02B" w:rsidR="005945F7" w:rsidRDefault="005945F7" w:rsidP="00BD1770">
            <w:pPr>
              <w:rPr>
                <w:lang w:val="en-US"/>
              </w:rPr>
            </w:pPr>
            <w:r w:rsidRPr="005945F7">
              <w:t>28.04.14</w:t>
            </w:r>
          </w:p>
        </w:tc>
        <w:tc>
          <w:tcPr>
            <w:tcW w:w="1356" w:type="dxa"/>
          </w:tcPr>
          <w:p w14:paraId="04E75BC3" w14:textId="65D5966F" w:rsidR="005945F7" w:rsidRDefault="005945F7" w:rsidP="00BD1770">
            <w:pPr>
              <w:rPr>
                <w:lang w:val="en-US"/>
              </w:rPr>
            </w:pPr>
            <w:r>
              <w:rPr>
                <w:lang w:val="en-US"/>
              </w:rPr>
              <w:t>Instrument</w:t>
            </w:r>
          </w:p>
        </w:tc>
      </w:tr>
      <w:tr w:rsidR="005945F7" w14:paraId="4532DDE0" w14:textId="77777777" w:rsidTr="005945F7">
        <w:tc>
          <w:tcPr>
            <w:tcW w:w="879" w:type="dxa"/>
          </w:tcPr>
          <w:p w14:paraId="3FA9DEAB" w14:textId="6F18D0F7" w:rsidR="005945F7" w:rsidRDefault="005945F7" w:rsidP="00BD1770">
            <w:pPr>
              <w:rPr>
                <w:lang w:val="en-US"/>
              </w:rPr>
            </w:pPr>
            <w:r w:rsidRPr="004B420B">
              <w:rPr>
                <w:lang w:val="en-US"/>
              </w:rPr>
              <w:t>S&amp;P</w:t>
            </w:r>
          </w:p>
        </w:tc>
        <w:tc>
          <w:tcPr>
            <w:tcW w:w="2349" w:type="dxa"/>
          </w:tcPr>
          <w:p w14:paraId="72D00BE0" w14:textId="18D12E8D" w:rsidR="005945F7" w:rsidRDefault="005945F7" w:rsidP="00BD1770">
            <w:pPr>
              <w:rPr>
                <w:lang w:val="en-US"/>
              </w:rPr>
            </w:pPr>
            <w:r w:rsidRPr="004B420B">
              <w:rPr>
                <w:lang w:val="en-US"/>
              </w:rPr>
              <w:t>S&amp;P-I-Cr&amp;D-LT-Isc-Ncur</w:t>
            </w:r>
          </w:p>
        </w:tc>
        <w:tc>
          <w:tcPr>
            <w:tcW w:w="844" w:type="dxa"/>
          </w:tcPr>
          <w:p w14:paraId="326494B3" w14:textId="294A841D" w:rsidR="005945F7" w:rsidRDefault="005945F7" w:rsidP="00BD1770">
            <w:pPr>
              <w:rPr>
                <w:lang w:val="en-US"/>
              </w:rPr>
            </w:pPr>
            <w:r w:rsidRPr="004B420B">
              <w:rPr>
                <w:lang w:val="en-US"/>
              </w:rPr>
              <w:t>BB</w:t>
            </w:r>
            <w:r w:rsidRPr="005945F7">
              <w:t>+</w:t>
            </w:r>
          </w:p>
        </w:tc>
        <w:tc>
          <w:tcPr>
            <w:tcW w:w="1318" w:type="dxa"/>
          </w:tcPr>
          <w:p w14:paraId="57A96853" w14:textId="2FF649A2" w:rsidR="005945F7" w:rsidRDefault="005945F7" w:rsidP="00BD1770">
            <w:pPr>
              <w:rPr>
                <w:lang w:val="en-US"/>
              </w:rPr>
            </w:pPr>
            <w:r>
              <w:t>стабильный</w:t>
            </w:r>
          </w:p>
        </w:tc>
        <w:tc>
          <w:tcPr>
            <w:tcW w:w="1487" w:type="dxa"/>
          </w:tcPr>
          <w:p w14:paraId="19141511" w14:textId="18EE5559" w:rsidR="005945F7" w:rsidRDefault="005945F7" w:rsidP="00BD1770">
            <w:pPr>
              <w:rPr>
                <w:lang w:val="en-US"/>
              </w:rPr>
            </w:pPr>
            <w:r>
              <w:t>подтвержден</w:t>
            </w:r>
          </w:p>
        </w:tc>
        <w:tc>
          <w:tcPr>
            <w:tcW w:w="1338" w:type="dxa"/>
          </w:tcPr>
          <w:p w14:paraId="3278E9A5" w14:textId="4F8833FE" w:rsidR="005945F7" w:rsidRDefault="005945F7" w:rsidP="00BD1770">
            <w:pPr>
              <w:rPr>
                <w:lang w:val="en-US"/>
              </w:rPr>
            </w:pPr>
            <w:r w:rsidRPr="005945F7">
              <w:t>25.03.14</w:t>
            </w:r>
          </w:p>
        </w:tc>
        <w:tc>
          <w:tcPr>
            <w:tcW w:w="1356" w:type="dxa"/>
          </w:tcPr>
          <w:p w14:paraId="63A828D2" w14:textId="4DF90819" w:rsidR="005945F7" w:rsidRDefault="005945F7" w:rsidP="00BD1770">
            <w:pPr>
              <w:rPr>
                <w:lang w:val="en-US"/>
              </w:rPr>
            </w:pPr>
            <w:r>
              <w:rPr>
                <w:lang w:val="en-US"/>
              </w:rPr>
              <w:t>Instrument</w:t>
            </w:r>
          </w:p>
        </w:tc>
      </w:tr>
      <w:tr w:rsidR="005945F7" w14:paraId="71AFAD11" w14:textId="77777777" w:rsidTr="005945F7">
        <w:tc>
          <w:tcPr>
            <w:tcW w:w="879" w:type="dxa"/>
          </w:tcPr>
          <w:p w14:paraId="4B76AF32" w14:textId="26157BF5" w:rsidR="005945F7" w:rsidRDefault="005945F7" w:rsidP="00BD1770">
            <w:pPr>
              <w:rPr>
                <w:lang w:val="en-US"/>
              </w:rPr>
            </w:pPr>
            <w:r w:rsidRPr="004B420B">
              <w:rPr>
                <w:lang w:val="en-US"/>
              </w:rPr>
              <w:t>S&amp;P</w:t>
            </w:r>
          </w:p>
        </w:tc>
        <w:tc>
          <w:tcPr>
            <w:tcW w:w="2349" w:type="dxa"/>
          </w:tcPr>
          <w:p w14:paraId="232BDC52" w14:textId="4E45E5C2" w:rsidR="005945F7" w:rsidRDefault="005945F7" w:rsidP="00BD1770">
            <w:pPr>
              <w:rPr>
                <w:lang w:val="en-US"/>
              </w:rPr>
            </w:pPr>
            <w:r w:rsidRPr="004B420B">
              <w:rPr>
                <w:lang w:val="en-US"/>
              </w:rPr>
              <w:t>S&amp;P-I-Cr&amp;D-LT-Isc-Icur</w:t>
            </w:r>
          </w:p>
        </w:tc>
        <w:tc>
          <w:tcPr>
            <w:tcW w:w="844" w:type="dxa"/>
          </w:tcPr>
          <w:p w14:paraId="64AFF062" w14:textId="2ABB0B1A" w:rsidR="005945F7" w:rsidRDefault="005945F7" w:rsidP="00BD1770">
            <w:pPr>
              <w:rPr>
                <w:lang w:val="en-US"/>
              </w:rPr>
            </w:pPr>
            <w:r w:rsidRPr="004B420B">
              <w:rPr>
                <w:lang w:val="en-US"/>
              </w:rPr>
              <w:t>BB</w:t>
            </w:r>
            <w:r w:rsidRPr="005945F7">
              <w:t>+</w:t>
            </w:r>
          </w:p>
        </w:tc>
        <w:tc>
          <w:tcPr>
            <w:tcW w:w="1318" w:type="dxa"/>
          </w:tcPr>
          <w:p w14:paraId="4CA5BB17" w14:textId="576816AC" w:rsidR="005945F7" w:rsidRDefault="005945F7" w:rsidP="00BD1770">
            <w:pPr>
              <w:rPr>
                <w:lang w:val="en-US"/>
              </w:rPr>
            </w:pPr>
            <w:r>
              <w:t>негативный</w:t>
            </w:r>
          </w:p>
        </w:tc>
        <w:tc>
          <w:tcPr>
            <w:tcW w:w="1487" w:type="dxa"/>
          </w:tcPr>
          <w:p w14:paraId="0D0732E2" w14:textId="0A4CEC03" w:rsidR="005945F7" w:rsidRDefault="005945F7" w:rsidP="00BD1770">
            <w:pPr>
              <w:rPr>
                <w:lang w:val="en-US"/>
              </w:rPr>
            </w:pPr>
            <w:r>
              <w:t>подтвержден</w:t>
            </w:r>
          </w:p>
        </w:tc>
        <w:tc>
          <w:tcPr>
            <w:tcW w:w="1338" w:type="dxa"/>
          </w:tcPr>
          <w:p w14:paraId="6837AD30" w14:textId="6BD1C5CB" w:rsidR="005945F7" w:rsidRDefault="005945F7" w:rsidP="00BD1770">
            <w:pPr>
              <w:rPr>
                <w:lang w:val="en-US"/>
              </w:rPr>
            </w:pPr>
            <w:r w:rsidRPr="005945F7">
              <w:t>28.04.14</w:t>
            </w:r>
          </w:p>
        </w:tc>
        <w:tc>
          <w:tcPr>
            <w:tcW w:w="1356" w:type="dxa"/>
          </w:tcPr>
          <w:p w14:paraId="3AFC0745" w14:textId="65B896E0" w:rsidR="005945F7" w:rsidRDefault="005945F7" w:rsidP="00BD1770">
            <w:pPr>
              <w:rPr>
                <w:lang w:val="en-US"/>
              </w:rPr>
            </w:pPr>
            <w:r>
              <w:rPr>
                <w:lang w:val="en-US"/>
              </w:rPr>
              <w:t>Instrument</w:t>
            </w:r>
          </w:p>
        </w:tc>
      </w:tr>
      <w:tr w:rsidR="005945F7" w14:paraId="10503845" w14:textId="77777777" w:rsidTr="005945F7">
        <w:tc>
          <w:tcPr>
            <w:tcW w:w="879" w:type="dxa"/>
          </w:tcPr>
          <w:p w14:paraId="7B8F5E8E" w14:textId="214132F5" w:rsidR="005945F7" w:rsidRDefault="005945F7" w:rsidP="00BD1770">
            <w:pPr>
              <w:rPr>
                <w:lang w:val="en-US"/>
              </w:rPr>
            </w:pPr>
            <w:r w:rsidRPr="004B420B">
              <w:rPr>
                <w:lang w:val="en-US"/>
              </w:rPr>
              <w:t>S&amp;P</w:t>
            </w:r>
          </w:p>
        </w:tc>
        <w:tc>
          <w:tcPr>
            <w:tcW w:w="2349" w:type="dxa"/>
          </w:tcPr>
          <w:p w14:paraId="462B77AE" w14:textId="2BB2771D" w:rsidR="005945F7" w:rsidRDefault="005945F7" w:rsidP="00BD1770">
            <w:pPr>
              <w:rPr>
                <w:lang w:val="en-US"/>
              </w:rPr>
            </w:pPr>
            <w:r w:rsidRPr="004B420B">
              <w:rPr>
                <w:lang w:val="en-US"/>
              </w:rPr>
              <w:t>S&amp;P-I-Cr&amp;D-LT-Isc-Icur</w:t>
            </w:r>
          </w:p>
        </w:tc>
        <w:tc>
          <w:tcPr>
            <w:tcW w:w="844" w:type="dxa"/>
          </w:tcPr>
          <w:p w14:paraId="0C9B1F10" w14:textId="64A5B19F" w:rsidR="005945F7" w:rsidRDefault="005945F7" w:rsidP="00BD1770">
            <w:pPr>
              <w:rPr>
                <w:lang w:val="en-US"/>
              </w:rPr>
            </w:pPr>
            <w:r w:rsidRPr="004B420B">
              <w:rPr>
                <w:lang w:val="en-US"/>
              </w:rPr>
              <w:t>BB</w:t>
            </w:r>
            <w:r w:rsidRPr="005945F7">
              <w:t>+</w:t>
            </w:r>
          </w:p>
        </w:tc>
        <w:tc>
          <w:tcPr>
            <w:tcW w:w="1318" w:type="dxa"/>
          </w:tcPr>
          <w:p w14:paraId="36035BEA" w14:textId="18BA3AB1" w:rsidR="005945F7" w:rsidRDefault="005945F7" w:rsidP="00BD1770">
            <w:pPr>
              <w:rPr>
                <w:lang w:val="en-US"/>
              </w:rPr>
            </w:pPr>
            <w:r>
              <w:t>стабильный</w:t>
            </w:r>
          </w:p>
        </w:tc>
        <w:tc>
          <w:tcPr>
            <w:tcW w:w="1487" w:type="dxa"/>
          </w:tcPr>
          <w:p w14:paraId="39E9F534" w14:textId="4406D6CD" w:rsidR="005945F7" w:rsidRDefault="005945F7" w:rsidP="00BD1770">
            <w:pPr>
              <w:rPr>
                <w:lang w:val="en-US"/>
              </w:rPr>
            </w:pPr>
            <w:r>
              <w:t>подтвержден</w:t>
            </w:r>
          </w:p>
        </w:tc>
        <w:tc>
          <w:tcPr>
            <w:tcW w:w="1338" w:type="dxa"/>
          </w:tcPr>
          <w:p w14:paraId="5F709385" w14:textId="54DB5FCB" w:rsidR="005945F7" w:rsidRDefault="005945F7" w:rsidP="00BD1770">
            <w:pPr>
              <w:rPr>
                <w:lang w:val="en-US"/>
              </w:rPr>
            </w:pPr>
            <w:r w:rsidRPr="005945F7">
              <w:t>25.03.14</w:t>
            </w:r>
          </w:p>
        </w:tc>
        <w:tc>
          <w:tcPr>
            <w:tcW w:w="1356" w:type="dxa"/>
          </w:tcPr>
          <w:p w14:paraId="7CD84807" w14:textId="7580E983" w:rsidR="005945F7" w:rsidRDefault="005945F7" w:rsidP="00BD1770">
            <w:pPr>
              <w:rPr>
                <w:lang w:val="en-US"/>
              </w:rPr>
            </w:pPr>
            <w:r>
              <w:rPr>
                <w:lang w:val="en-US"/>
              </w:rPr>
              <w:t>Instrument</w:t>
            </w:r>
          </w:p>
        </w:tc>
      </w:tr>
      <w:tr w:rsidR="005945F7" w14:paraId="4D72600C" w14:textId="77777777" w:rsidTr="005945F7">
        <w:tc>
          <w:tcPr>
            <w:tcW w:w="879" w:type="dxa"/>
          </w:tcPr>
          <w:p w14:paraId="708B6EFA" w14:textId="3DD56D06" w:rsidR="005945F7" w:rsidRDefault="005945F7" w:rsidP="00BD1770">
            <w:pPr>
              <w:rPr>
                <w:lang w:val="en-US"/>
              </w:rPr>
            </w:pPr>
            <w:r w:rsidRPr="004B420B">
              <w:rPr>
                <w:lang w:val="en-US"/>
              </w:rPr>
              <w:t>Moody</w:t>
            </w:r>
            <w:r w:rsidRPr="005945F7">
              <w:t>'</w:t>
            </w:r>
            <w:r w:rsidRPr="004B420B">
              <w:rPr>
                <w:lang w:val="en-US"/>
              </w:rPr>
              <w:t>s</w:t>
            </w:r>
          </w:p>
        </w:tc>
        <w:tc>
          <w:tcPr>
            <w:tcW w:w="2349" w:type="dxa"/>
          </w:tcPr>
          <w:p w14:paraId="302D6AB3" w14:textId="564377ED" w:rsidR="005945F7" w:rsidRDefault="005945F7" w:rsidP="00BD1770">
            <w:pPr>
              <w:rPr>
                <w:lang w:val="en-US"/>
              </w:rPr>
            </w:pPr>
            <w:r w:rsidRPr="004B420B">
              <w:rPr>
                <w:lang w:val="en-US"/>
              </w:rPr>
              <w:t>MDS</w:t>
            </w:r>
            <w:r w:rsidRPr="005945F7">
              <w:rPr>
                <w:lang w:val="en-US"/>
              </w:rPr>
              <w:t>-</w:t>
            </w:r>
            <w:r w:rsidRPr="004B420B">
              <w:rPr>
                <w:lang w:val="en-US"/>
              </w:rPr>
              <w:t>B</w:t>
            </w:r>
            <w:r w:rsidRPr="005945F7">
              <w:rPr>
                <w:lang w:val="en-US"/>
              </w:rPr>
              <w:t>-</w:t>
            </w:r>
            <w:r w:rsidRPr="004B420B">
              <w:rPr>
                <w:lang w:val="en-US"/>
              </w:rPr>
              <w:t>Cr</w:t>
            </w:r>
            <w:r w:rsidRPr="005945F7">
              <w:rPr>
                <w:lang w:val="en-US"/>
              </w:rPr>
              <w:t>&amp;</w:t>
            </w:r>
            <w:r w:rsidRPr="004B420B">
              <w:rPr>
                <w:lang w:val="en-US"/>
              </w:rPr>
              <w:t>D</w:t>
            </w:r>
            <w:r w:rsidRPr="005945F7">
              <w:rPr>
                <w:lang w:val="en-US"/>
              </w:rPr>
              <w:t>-</w:t>
            </w:r>
            <w:r w:rsidRPr="004B420B">
              <w:rPr>
                <w:lang w:val="en-US"/>
              </w:rPr>
              <w:t>LT</w:t>
            </w:r>
            <w:r w:rsidRPr="005945F7">
              <w:rPr>
                <w:lang w:val="en-US"/>
              </w:rPr>
              <w:t>-</w:t>
            </w:r>
            <w:r w:rsidRPr="004B420B">
              <w:rPr>
                <w:lang w:val="en-US"/>
              </w:rPr>
              <w:t>Ncur</w:t>
            </w:r>
          </w:p>
        </w:tc>
        <w:tc>
          <w:tcPr>
            <w:tcW w:w="844" w:type="dxa"/>
          </w:tcPr>
          <w:p w14:paraId="596334DC" w14:textId="5260B147" w:rsidR="005945F7" w:rsidRDefault="005945F7" w:rsidP="00BD1770">
            <w:pPr>
              <w:rPr>
                <w:lang w:val="en-US"/>
              </w:rPr>
            </w:pPr>
            <w:r w:rsidRPr="004B420B">
              <w:rPr>
                <w:lang w:val="en-US"/>
              </w:rPr>
              <w:t>Ba</w:t>
            </w:r>
            <w:r w:rsidRPr="005945F7">
              <w:t>1</w:t>
            </w:r>
          </w:p>
        </w:tc>
        <w:tc>
          <w:tcPr>
            <w:tcW w:w="1318" w:type="dxa"/>
          </w:tcPr>
          <w:p w14:paraId="4DEFC1F9" w14:textId="14C947DF" w:rsidR="005945F7" w:rsidRDefault="005945F7" w:rsidP="00BD1770">
            <w:pPr>
              <w:rPr>
                <w:lang w:val="en-US"/>
              </w:rPr>
            </w:pPr>
            <w:r>
              <w:t>стабильный</w:t>
            </w:r>
          </w:p>
        </w:tc>
        <w:tc>
          <w:tcPr>
            <w:tcW w:w="1487" w:type="dxa"/>
          </w:tcPr>
          <w:p w14:paraId="01F15670" w14:textId="556B5AA7" w:rsidR="005945F7" w:rsidRDefault="005945F7" w:rsidP="00BD1770">
            <w:pPr>
              <w:rPr>
                <w:lang w:val="en-US"/>
              </w:rPr>
            </w:pPr>
            <w:r>
              <w:t>подтвержден</w:t>
            </w:r>
          </w:p>
        </w:tc>
        <w:tc>
          <w:tcPr>
            <w:tcW w:w="1338" w:type="dxa"/>
          </w:tcPr>
          <w:p w14:paraId="228DA629" w14:textId="58685D49" w:rsidR="005945F7" w:rsidRDefault="005945F7" w:rsidP="00BD1770">
            <w:pPr>
              <w:rPr>
                <w:lang w:val="en-US"/>
              </w:rPr>
            </w:pPr>
            <w:r w:rsidRPr="004B420B">
              <w:rPr>
                <w:lang w:val="en-US"/>
              </w:rPr>
              <w:t>02.07.14</w:t>
            </w:r>
          </w:p>
        </w:tc>
        <w:tc>
          <w:tcPr>
            <w:tcW w:w="1356" w:type="dxa"/>
          </w:tcPr>
          <w:p w14:paraId="2F2C3177" w14:textId="6D8B3422" w:rsidR="005945F7" w:rsidRDefault="005945F7" w:rsidP="00BD1770">
            <w:pPr>
              <w:rPr>
                <w:lang w:val="en-US"/>
              </w:rPr>
            </w:pPr>
            <w:r>
              <w:rPr>
                <w:lang w:val="en-US"/>
              </w:rPr>
              <w:t>Instrument</w:t>
            </w:r>
          </w:p>
        </w:tc>
      </w:tr>
      <w:tr w:rsidR="005945F7" w14:paraId="26CFF070" w14:textId="77777777" w:rsidTr="005945F7">
        <w:tc>
          <w:tcPr>
            <w:tcW w:w="879" w:type="dxa"/>
          </w:tcPr>
          <w:p w14:paraId="53F61ECA" w14:textId="3FC44414" w:rsidR="005945F7" w:rsidRDefault="005945F7" w:rsidP="00BD1770">
            <w:pPr>
              <w:rPr>
                <w:lang w:val="en-US"/>
              </w:rPr>
            </w:pPr>
            <w:r w:rsidRPr="004B420B">
              <w:rPr>
                <w:lang w:val="en-US"/>
              </w:rPr>
              <w:t>Moody</w:t>
            </w:r>
            <w:r w:rsidRPr="005945F7">
              <w:t>'</w:t>
            </w:r>
            <w:r w:rsidRPr="004B420B">
              <w:rPr>
                <w:lang w:val="en-US"/>
              </w:rPr>
              <w:t>s</w:t>
            </w:r>
          </w:p>
        </w:tc>
        <w:tc>
          <w:tcPr>
            <w:tcW w:w="2349" w:type="dxa"/>
          </w:tcPr>
          <w:p w14:paraId="24080FB7" w14:textId="083DFC6C" w:rsidR="005945F7" w:rsidRDefault="005945F7" w:rsidP="00BD1770">
            <w:pPr>
              <w:rPr>
                <w:lang w:val="en-US"/>
              </w:rPr>
            </w:pPr>
            <w:r w:rsidRPr="004B420B">
              <w:rPr>
                <w:lang w:val="en-US"/>
              </w:rPr>
              <w:t>MDS</w:t>
            </w:r>
            <w:r w:rsidRPr="005945F7">
              <w:rPr>
                <w:lang w:val="en-US"/>
              </w:rPr>
              <w:t>-</w:t>
            </w:r>
            <w:r w:rsidRPr="004B420B">
              <w:rPr>
                <w:lang w:val="en-US"/>
              </w:rPr>
              <w:t>B</w:t>
            </w:r>
            <w:r w:rsidRPr="005945F7">
              <w:rPr>
                <w:lang w:val="en-US"/>
              </w:rPr>
              <w:t>-</w:t>
            </w:r>
            <w:r w:rsidRPr="004B420B">
              <w:rPr>
                <w:lang w:val="en-US"/>
              </w:rPr>
              <w:t>Cr</w:t>
            </w:r>
            <w:r w:rsidRPr="005945F7">
              <w:rPr>
                <w:lang w:val="en-US"/>
              </w:rPr>
              <w:t>&amp;</w:t>
            </w:r>
            <w:r w:rsidRPr="004B420B">
              <w:rPr>
                <w:lang w:val="en-US"/>
              </w:rPr>
              <w:t>D</w:t>
            </w:r>
            <w:r w:rsidRPr="005945F7">
              <w:rPr>
                <w:lang w:val="en-US"/>
              </w:rPr>
              <w:t>-</w:t>
            </w:r>
            <w:r w:rsidRPr="004B420B">
              <w:rPr>
                <w:lang w:val="en-US"/>
              </w:rPr>
              <w:t>LT</w:t>
            </w:r>
            <w:r w:rsidRPr="005945F7">
              <w:rPr>
                <w:lang w:val="en-US"/>
              </w:rPr>
              <w:t>-</w:t>
            </w:r>
            <w:r w:rsidRPr="004B420B">
              <w:rPr>
                <w:lang w:val="en-US"/>
              </w:rPr>
              <w:t>Icur</w:t>
            </w:r>
          </w:p>
        </w:tc>
        <w:tc>
          <w:tcPr>
            <w:tcW w:w="844" w:type="dxa"/>
          </w:tcPr>
          <w:p w14:paraId="644F9B45" w14:textId="627DD44C" w:rsidR="005945F7" w:rsidRDefault="005945F7" w:rsidP="00BD1770">
            <w:pPr>
              <w:rPr>
                <w:lang w:val="en-US"/>
              </w:rPr>
            </w:pPr>
            <w:r w:rsidRPr="004B420B">
              <w:rPr>
                <w:lang w:val="en-US"/>
              </w:rPr>
              <w:t>Ba</w:t>
            </w:r>
            <w:r w:rsidRPr="005945F7">
              <w:t>1</w:t>
            </w:r>
          </w:p>
        </w:tc>
        <w:tc>
          <w:tcPr>
            <w:tcW w:w="1318" w:type="dxa"/>
          </w:tcPr>
          <w:p w14:paraId="5D04A452" w14:textId="08D6EA3E" w:rsidR="005945F7" w:rsidRDefault="005945F7" w:rsidP="00BD1770">
            <w:pPr>
              <w:rPr>
                <w:lang w:val="en-US"/>
              </w:rPr>
            </w:pPr>
            <w:r>
              <w:t>стабильный</w:t>
            </w:r>
          </w:p>
        </w:tc>
        <w:tc>
          <w:tcPr>
            <w:tcW w:w="1487" w:type="dxa"/>
          </w:tcPr>
          <w:p w14:paraId="1620BA1B" w14:textId="12818CE4" w:rsidR="005945F7" w:rsidRDefault="005945F7" w:rsidP="00BD1770">
            <w:pPr>
              <w:rPr>
                <w:lang w:val="en-US"/>
              </w:rPr>
            </w:pPr>
            <w:r>
              <w:t>подтвержден</w:t>
            </w:r>
          </w:p>
        </w:tc>
        <w:tc>
          <w:tcPr>
            <w:tcW w:w="1338" w:type="dxa"/>
          </w:tcPr>
          <w:p w14:paraId="009048E6" w14:textId="4AB4D43A" w:rsidR="005945F7" w:rsidRDefault="005945F7" w:rsidP="00BD1770">
            <w:pPr>
              <w:rPr>
                <w:lang w:val="en-US"/>
              </w:rPr>
            </w:pPr>
            <w:r w:rsidRPr="004B420B">
              <w:rPr>
                <w:lang w:val="en-US"/>
              </w:rPr>
              <w:t>02.07.14</w:t>
            </w:r>
          </w:p>
        </w:tc>
        <w:tc>
          <w:tcPr>
            <w:tcW w:w="1356" w:type="dxa"/>
          </w:tcPr>
          <w:p w14:paraId="3A493DAD" w14:textId="1247CEC9" w:rsidR="005945F7" w:rsidRDefault="005945F7" w:rsidP="00BD1770">
            <w:pPr>
              <w:rPr>
                <w:lang w:val="en-US"/>
              </w:rPr>
            </w:pPr>
            <w:r>
              <w:rPr>
                <w:lang w:val="en-US"/>
              </w:rPr>
              <w:t>Instrument</w:t>
            </w:r>
          </w:p>
        </w:tc>
      </w:tr>
      <w:tr w:rsidR="005945F7" w14:paraId="3D5C6395" w14:textId="77777777" w:rsidTr="005945F7">
        <w:tc>
          <w:tcPr>
            <w:tcW w:w="879" w:type="dxa"/>
          </w:tcPr>
          <w:p w14:paraId="0D132DDF" w14:textId="5B4169C7" w:rsidR="005945F7" w:rsidRDefault="005945F7" w:rsidP="00BD1770">
            <w:pPr>
              <w:rPr>
                <w:lang w:val="en-US"/>
              </w:rPr>
            </w:pPr>
            <w:r w:rsidRPr="004B420B">
              <w:rPr>
                <w:lang w:val="en-US"/>
              </w:rPr>
              <w:t>S&amp;P</w:t>
            </w:r>
          </w:p>
        </w:tc>
        <w:tc>
          <w:tcPr>
            <w:tcW w:w="2349" w:type="dxa"/>
          </w:tcPr>
          <w:p w14:paraId="33D38713" w14:textId="599522EC" w:rsidR="005945F7" w:rsidRDefault="005945F7" w:rsidP="00BD1770">
            <w:pPr>
              <w:rPr>
                <w:lang w:val="en-US"/>
              </w:rPr>
            </w:pPr>
            <w:r w:rsidRPr="004B420B">
              <w:rPr>
                <w:lang w:val="en-US"/>
              </w:rPr>
              <w:t>S&amp;P-I-Cr&amp;D-LT-Nsc</w:t>
            </w:r>
          </w:p>
        </w:tc>
        <w:tc>
          <w:tcPr>
            <w:tcW w:w="844" w:type="dxa"/>
          </w:tcPr>
          <w:p w14:paraId="54F1AD2E" w14:textId="44461BC8" w:rsidR="005945F7" w:rsidRDefault="005945F7" w:rsidP="00BD1770">
            <w:pPr>
              <w:rPr>
                <w:lang w:val="en-US"/>
              </w:rPr>
            </w:pPr>
            <w:r w:rsidRPr="004B420B">
              <w:rPr>
                <w:lang w:val="en-US"/>
              </w:rPr>
              <w:t>ruAA+</w:t>
            </w:r>
          </w:p>
        </w:tc>
        <w:tc>
          <w:tcPr>
            <w:tcW w:w="1318" w:type="dxa"/>
          </w:tcPr>
          <w:p w14:paraId="568DB046" w14:textId="77777777" w:rsidR="005945F7" w:rsidRDefault="005945F7" w:rsidP="00BD1770">
            <w:pPr>
              <w:rPr>
                <w:lang w:val="en-US"/>
              </w:rPr>
            </w:pPr>
          </w:p>
        </w:tc>
        <w:tc>
          <w:tcPr>
            <w:tcW w:w="1487" w:type="dxa"/>
          </w:tcPr>
          <w:p w14:paraId="14B06338" w14:textId="0F06C09A" w:rsidR="005945F7" w:rsidRDefault="005945F7" w:rsidP="00BD1770">
            <w:pPr>
              <w:rPr>
                <w:lang w:val="en-US"/>
              </w:rPr>
            </w:pPr>
            <w:r>
              <w:t>подтвержден</w:t>
            </w:r>
          </w:p>
        </w:tc>
        <w:tc>
          <w:tcPr>
            <w:tcW w:w="1338" w:type="dxa"/>
          </w:tcPr>
          <w:p w14:paraId="4DDB2380" w14:textId="768EC6FF" w:rsidR="005945F7" w:rsidRDefault="005945F7" w:rsidP="00BD1770">
            <w:pPr>
              <w:rPr>
                <w:lang w:val="en-US"/>
              </w:rPr>
            </w:pPr>
            <w:r>
              <w:rPr>
                <w:lang w:val="en-US"/>
              </w:rPr>
              <w:t>28</w:t>
            </w:r>
            <w:r w:rsidRPr="004B420B">
              <w:rPr>
                <w:lang w:val="en-US"/>
              </w:rPr>
              <w:t>.0</w:t>
            </w:r>
            <w:r>
              <w:rPr>
                <w:lang w:val="en-US"/>
              </w:rPr>
              <w:t>5</w:t>
            </w:r>
            <w:r w:rsidRPr="004B420B">
              <w:rPr>
                <w:lang w:val="en-US"/>
              </w:rPr>
              <w:t>.14</w:t>
            </w:r>
          </w:p>
        </w:tc>
        <w:tc>
          <w:tcPr>
            <w:tcW w:w="1356" w:type="dxa"/>
          </w:tcPr>
          <w:p w14:paraId="6AEDBC44" w14:textId="2669D338" w:rsidR="005945F7" w:rsidRDefault="005945F7" w:rsidP="00BD1770">
            <w:pPr>
              <w:rPr>
                <w:lang w:val="en-US"/>
              </w:rPr>
            </w:pPr>
            <w:r>
              <w:rPr>
                <w:lang w:val="en-US"/>
              </w:rPr>
              <w:t>Issuer</w:t>
            </w:r>
          </w:p>
        </w:tc>
      </w:tr>
      <w:tr w:rsidR="005945F7" w14:paraId="55B29894" w14:textId="77777777" w:rsidTr="005945F7">
        <w:tc>
          <w:tcPr>
            <w:tcW w:w="879" w:type="dxa"/>
          </w:tcPr>
          <w:p w14:paraId="4E59D9CA" w14:textId="7783D3FA" w:rsidR="005945F7" w:rsidRDefault="005945F7" w:rsidP="00BD1770">
            <w:pPr>
              <w:rPr>
                <w:lang w:val="en-US"/>
              </w:rPr>
            </w:pPr>
            <w:r w:rsidRPr="004B420B">
              <w:rPr>
                <w:lang w:val="en-US"/>
              </w:rPr>
              <w:t>S&amp;P</w:t>
            </w:r>
          </w:p>
        </w:tc>
        <w:tc>
          <w:tcPr>
            <w:tcW w:w="2349" w:type="dxa"/>
          </w:tcPr>
          <w:p w14:paraId="68050707" w14:textId="5C33FE2E" w:rsidR="005945F7" w:rsidRDefault="005945F7" w:rsidP="00BD1770">
            <w:pPr>
              <w:rPr>
                <w:lang w:val="en-US"/>
              </w:rPr>
            </w:pPr>
            <w:r w:rsidRPr="004B420B">
              <w:rPr>
                <w:lang w:val="en-US"/>
              </w:rPr>
              <w:t>S&amp;P-I-Cr&amp;D-LT-Isc-Ncur</w:t>
            </w:r>
          </w:p>
        </w:tc>
        <w:tc>
          <w:tcPr>
            <w:tcW w:w="844" w:type="dxa"/>
          </w:tcPr>
          <w:p w14:paraId="23EB7FEC" w14:textId="1078C204" w:rsidR="005945F7" w:rsidRDefault="005945F7" w:rsidP="00BD1770">
            <w:pPr>
              <w:rPr>
                <w:lang w:val="en-US"/>
              </w:rPr>
            </w:pPr>
            <w:r w:rsidRPr="004B420B">
              <w:rPr>
                <w:lang w:val="en-US"/>
              </w:rPr>
              <w:t>BB+</w:t>
            </w:r>
          </w:p>
        </w:tc>
        <w:tc>
          <w:tcPr>
            <w:tcW w:w="1318" w:type="dxa"/>
          </w:tcPr>
          <w:p w14:paraId="1C973530" w14:textId="154B0E05" w:rsidR="005945F7" w:rsidRDefault="005945F7" w:rsidP="00BD1770">
            <w:pPr>
              <w:rPr>
                <w:lang w:val="en-US"/>
              </w:rPr>
            </w:pPr>
            <w:r>
              <w:t>негативный</w:t>
            </w:r>
          </w:p>
        </w:tc>
        <w:tc>
          <w:tcPr>
            <w:tcW w:w="1487" w:type="dxa"/>
          </w:tcPr>
          <w:p w14:paraId="6FE02B9B" w14:textId="11178926" w:rsidR="005945F7" w:rsidRDefault="005945F7" w:rsidP="00BD1770">
            <w:pPr>
              <w:rPr>
                <w:lang w:val="en-US"/>
              </w:rPr>
            </w:pPr>
            <w:r>
              <w:t>подтвержден</w:t>
            </w:r>
          </w:p>
        </w:tc>
        <w:tc>
          <w:tcPr>
            <w:tcW w:w="1338" w:type="dxa"/>
          </w:tcPr>
          <w:p w14:paraId="05F5C9DB" w14:textId="5E75291C" w:rsidR="005945F7" w:rsidRDefault="005945F7" w:rsidP="00BD1770">
            <w:pPr>
              <w:rPr>
                <w:lang w:val="en-US"/>
              </w:rPr>
            </w:pPr>
            <w:r>
              <w:rPr>
                <w:lang w:val="en-US"/>
              </w:rPr>
              <w:t>28</w:t>
            </w:r>
            <w:r w:rsidRPr="004B420B">
              <w:rPr>
                <w:lang w:val="en-US"/>
              </w:rPr>
              <w:t>.0</w:t>
            </w:r>
            <w:r>
              <w:rPr>
                <w:lang w:val="en-US"/>
              </w:rPr>
              <w:t>5</w:t>
            </w:r>
            <w:r w:rsidRPr="004B420B">
              <w:rPr>
                <w:lang w:val="en-US"/>
              </w:rPr>
              <w:t>.14</w:t>
            </w:r>
          </w:p>
        </w:tc>
        <w:tc>
          <w:tcPr>
            <w:tcW w:w="1356" w:type="dxa"/>
          </w:tcPr>
          <w:p w14:paraId="414D834B" w14:textId="44D8C32A" w:rsidR="005945F7" w:rsidRDefault="005945F7" w:rsidP="00BD1770">
            <w:pPr>
              <w:rPr>
                <w:lang w:val="en-US"/>
              </w:rPr>
            </w:pPr>
            <w:r>
              <w:rPr>
                <w:lang w:val="en-US"/>
              </w:rPr>
              <w:t>Issuer</w:t>
            </w:r>
          </w:p>
        </w:tc>
      </w:tr>
      <w:tr w:rsidR="005945F7" w14:paraId="0D6F36B2" w14:textId="77777777" w:rsidTr="005945F7">
        <w:tc>
          <w:tcPr>
            <w:tcW w:w="879" w:type="dxa"/>
          </w:tcPr>
          <w:p w14:paraId="30F2E238" w14:textId="1768121D" w:rsidR="005945F7" w:rsidRDefault="005945F7" w:rsidP="00BD1770">
            <w:pPr>
              <w:rPr>
                <w:lang w:val="en-US"/>
              </w:rPr>
            </w:pPr>
            <w:r w:rsidRPr="004B420B">
              <w:rPr>
                <w:lang w:val="en-US"/>
              </w:rPr>
              <w:t>S&amp;P</w:t>
            </w:r>
          </w:p>
        </w:tc>
        <w:tc>
          <w:tcPr>
            <w:tcW w:w="2349" w:type="dxa"/>
          </w:tcPr>
          <w:p w14:paraId="70DD5568" w14:textId="752479DC" w:rsidR="005945F7" w:rsidRDefault="005945F7" w:rsidP="00BD1770">
            <w:pPr>
              <w:rPr>
                <w:lang w:val="en-US"/>
              </w:rPr>
            </w:pPr>
            <w:r w:rsidRPr="004B420B">
              <w:rPr>
                <w:lang w:val="en-US"/>
              </w:rPr>
              <w:t>S&amp;P-I-Cr&amp;D-LT-Isc-Icur</w:t>
            </w:r>
          </w:p>
        </w:tc>
        <w:tc>
          <w:tcPr>
            <w:tcW w:w="844" w:type="dxa"/>
          </w:tcPr>
          <w:p w14:paraId="76227987" w14:textId="03B7C73C" w:rsidR="005945F7" w:rsidRDefault="005945F7" w:rsidP="00BD1770">
            <w:pPr>
              <w:rPr>
                <w:lang w:val="en-US"/>
              </w:rPr>
            </w:pPr>
            <w:r w:rsidRPr="004B420B">
              <w:rPr>
                <w:lang w:val="en-US"/>
              </w:rPr>
              <w:t>BB+</w:t>
            </w:r>
          </w:p>
        </w:tc>
        <w:tc>
          <w:tcPr>
            <w:tcW w:w="1318" w:type="dxa"/>
          </w:tcPr>
          <w:p w14:paraId="239D2EE6" w14:textId="7B658B76" w:rsidR="005945F7" w:rsidRDefault="005945F7" w:rsidP="00BD1770">
            <w:pPr>
              <w:rPr>
                <w:lang w:val="en-US"/>
              </w:rPr>
            </w:pPr>
            <w:r>
              <w:t>негативный</w:t>
            </w:r>
          </w:p>
        </w:tc>
        <w:tc>
          <w:tcPr>
            <w:tcW w:w="1487" w:type="dxa"/>
          </w:tcPr>
          <w:p w14:paraId="601CF4F6" w14:textId="4EF528EE" w:rsidR="005945F7" w:rsidRDefault="005945F7" w:rsidP="00BD1770">
            <w:pPr>
              <w:rPr>
                <w:lang w:val="en-US"/>
              </w:rPr>
            </w:pPr>
            <w:r>
              <w:t>подтвержден</w:t>
            </w:r>
          </w:p>
        </w:tc>
        <w:tc>
          <w:tcPr>
            <w:tcW w:w="1338" w:type="dxa"/>
          </w:tcPr>
          <w:p w14:paraId="51EE5F2D" w14:textId="4FB6F668" w:rsidR="005945F7" w:rsidRDefault="005945F7" w:rsidP="00BD1770">
            <w:pPr>
              <w:rPr>
                <w:lang w:val="en-US"/>
              </w:rPr>
            </w:pPr>
            <w:r>
              <w:rPr>
                <w:lang w:val="en-US"/>
              </w:rPr>
              <w:t>28</w:t>
            </w:r>
            <w:r w:rsidRPr="004B420B">
              <w:rPr>
                <w:lang w:val="en-US"/>
              </w:rPr>
              <w:t>.0</w:t>
            </w:r>
            <w:r>
              <w:rPr>
                <w:lang w:val="en-US"/>
              </w:rPr>
              <w:t>5</w:t>
            </w:r>
            <w:r w:rsidRPr="004B420B">
              <w:rPr>
                <w:lang w:val="en-US"/>
              </w:rPr>
              <w:t>.14</w:t>
            </w:r>
          </w:p>
        </w:tc>
        <w:tc>
          <w:tcPr>
            <w:tcW w:w="1356" w:type="dxa"/>
          </w:tcPr>
          <w:p w14:paraId="40C62B12" w14:textId="4AC40876" w:rsidR="005945F7" w:rsidRDefault="005945F7" w:rsidP="00BD1770">
            <w:pPr>
              <w:rPr>
                <w:lang w:val="en-US"/>
              </w:rPr>
            </w:pPr>
            <w:r>
              <w:rPr>
                <w:lang w:val="en-US"/>
              </w:rPr>
              <w:t>Issuer</w:t>
            </w:r>
          </w:p>
        </w:tc>
      </w:tr>
      <w:tr w:rsidR="005945F7" w14:paraId="795AF589" w14:textId="77777777" w:rsidTr="005945F7">
        <w:tc>
          <w:tcPr>
            <w:tcW w:w="879" w:type="dxa"/>
          </w:tcPr>
          <w:p w14:paraId="6DCE2490" w14:textId="67747AAC" w:rsidR="005945F7" w:rsidRDefault="005945F7" w:rsidP="00BD1770">
            <w:pPr>
              <w:rPr>
                <w:lang w:val="en-US"/>
              </w:rPr>
            </w:pPr>
            <w:r w:rsidRPr="004B420B">
              <w:rPr>
                <w:lang w:val="en-US"/>
              </w:rPr>
              <w:t>Moody</w:t>
            </w:r>
            <w:r w:rsidRPr="005945F7">
              <w:t>'</w:t>
            </w:r>
            <w:r w:rsidRPr="004B420B">
              <w:rPr>
                <w:lang w:val="en-US"/>
              </w:rPr>
              <w:t>s</w:t>
            </w:r>
          </w:p>
        </w:tc>
        <w:tc>
          <w:tcPr>
            <w:tcW w:w="2349" w:type="dxa"/>
          </w:tcPr>
          <w:p w14:paraId="185DA36C" w14:textId="0EE1CA98" w:rsidR="005945F7" w:rsidRDefault="005945F7" w:rsidP="00BD1770">
            <w:pPr>
              <w:rPr>
                <w:lang w:val="en-US"/>
              </w:rPr>
            </w:pPr>
            <w:r w:rsidRPr="004B420B">
              <w:rPr>
                <w:lang w:val="en-US"/>
              </w:rPr>
              <w:t>MDS-B-Cr&amp;D-LT-Ncur</w:t>
            </w:r>
          </w:p>
        </w:tc>
        <w:tc>
          <w:tcPr>
            <w:tcW w:w="844" w:type="dxa"/>
          </w:tcPr>
          <w:p w14:paraId="5B532A7E" w14:textId="59AAD67A" w:rsidR="005945F7" w:rsidRDefault="005945F7" w:rsidP="00BD1770">
            <w:pPr>
              <w:rPr>
                <w:lang w:val="en-US"/>
              </w:rPr>
            </w:pPr>
            <w:r w:rsidRPr="004B420B">
              <w:rPr>
                <w:lang w:val="en-US"/>
              </w:rPr>
              <w:t>Ba1</w:t>
            </w:r>
          </w:p>
        </w:tc>
        <w:tc>
          <w:tcPr>
            <w:tcW w:w="1318" w:type="dxa"/>
          </w:tcPr>
          <w:p w14:paraId="20920FD3" w14:textId="37E4F0CA" w:rsidR="005945F7" w:rsidRDefault="005945F7" w:rsidP="00BD1770">
            <w:pPr>
              <w:rPr>
                <w:lang w:val="en-US"/>
              </w:rPr>
            </w:pPr>
            <w:r>
              <w:t>стабильный</w:t>
            </w:r>
          </w:p>
        </w:tc>
        <w:tc>
          <w:tcPr>
            <w:tcW w:w="1487" w:type="dxa"/>
          </w:tcPr>
          <w:p w14:paraId="1E75C248" w14:textId="2E302028" w:rsidR="005945F7" w:rsidRDefault="005945F7" w:rsidP="00BD1770">
            <w:pPr>
              <w:rPr>
                <w:lang w:val="en-US"/>
              </w:rPr>
            </w:pPr>
            <w:r>
              <w:t>подтвержден</w:t>
            </w:r>
          </w:p>
        </w:tc>
        <w:tc>
          <w:tcPr>
            <w:tcW w:w="1338" w:type="dxa"/>
          </w:tcPr>
          <w:p w14:paraId="26AB1994" w14:textId="50E80CA9" w:rsidR="005945F7" w:rsidRDefault="005945F7" w:rsidP="00BD1770">
            <w:pPr>
              <w:rPr>
                <w:lang w:val="en-US"/>
              </w:rPr>
            </w:pPr>
            <w:r w:rsidRPr="004B420B">
              <w:rPr>
                <w:lang w:val="en-US"/>
              </w:rPr>
              <w:t>02.07.14</w:t>
            </w:r>
          </w:p>
        </w:tc>
        <w:tc>
          <w:tcPr>
            <w:tcW w:w="1356" w:type="dxa"/>
          </w:tcPr>
          <w:p w14:paraId="0D00F8F1" w14:textId="5D85676A" w:rsidR="005945F7" w:rsidRDefault="005945F7" w:rsidP="00BD1770">
            <w:pPr>
              <w:rPr>
                <w:lang w:val="en-US"/>
              </w:rPr>
            </w:pPr>
            <w:r>
              <w:rPr>
                <w:lang w:val="en-US"/>
              </w:rPr>
              <w:t>Issuer</w:t>
            </w:r>
          </w:p>
        </w:tc>
      </w:tr>
      <w:tr w:rsidR="005945F7" w14:paraId="1CFC3D3C" w14:textId="77777777" w:rsidTr="005945F7">
        <w:tc>
          <w:tcPr>
            <w:tcW w:w="879" w:type="dxa"/>
          </w:tcPr>
          <w:p w14:paraId="3DBCA741" w14:textId="7A92F64B" w:rsidR="005945F7" w:rsidRDefault="005945F7" w:rsidP="00BD1770">
            <w:pPr>
              <w:rPr>
                <w:lang w:val="en-US"/>
              </w:rPr>
            </w:pPr>
            <w:r w:rsidRPr="004B420B">
              <w:rPr>
                <w:lang w:val="en-US"/>
              </w:rPr>
              <w:t>Moody</w:t>
            </w:r>
            <w:r w:rsidRPr="005945F7">
              <w:t>'</w:t>
            </w:r>
            <w:r w:rsidRPr="004B420B">
              <w:rPr>
                <w:lang w:val="en-US"/>
              </w:rPr>
              <w:t>s</w:t>
            </w:r>
          </w:p>
        </w:tc>
        <w:tc>
          <w:tcPr>
            <w:tcW w:w="2349" w:type="dxa"/>
          </w:tcPr>
          <w:p w14:paraId="09693E69" w14:textId="50EABB1F" w:rsidR="005945F7" w:rsidRDefault="005945F7" w:rsidP="00BD1770">
            <w:pPr>
              <w:rPr>
                <w:lang w:val="en-US"/>
              </w:rPr>
            </w:pPr>
            <w:r w:rsidRPr="004B420B">
              <w:rPr>
                <w:lang w:val="en-US"/>
              </w:rPr>
              <w:t>MDS-B-Cr&amp;D-LT-Icur</w:t>
            </w:r>
          </w:p>
        </w:tc>
        <w:tc>
          <w:tcPr>
            <w:tcW w:w="844" w:type="dxa"/>
          </w:tcPr>
          <w:p w14:paraId="258BF4CC" w14:textId="09F2F2F8" w:rsidR="005945F7" w:rsidRDefault="005945F7" w:rsidP="00BD1770">
            <w:pPr>
              <w:rPr>
                <w:lang w:val="en-US"/>
              </w:rPr>
            </w:pPr>
            <w:r w:rsidRPr="004B420B">
              <w:rPr>
                <w:lang w:val="en-US"/>
              </w:rPr>
              <w:t>Ba1</w:t>
            </w:r>
          </w:p>
        </w:tc>
        <w:tc>
          <w:tcPr>
            <w:tcW w:w="1318" w:type="dxa"/>
          </w:tcPr>
          <w:p w14:paraId="053B07DC" w14:textId="64F64BEC" w:rsidR="005945F7" w:rsidRDefault="005945F7" w:rsidP="00BD1770">
            <w:pPr>
              <w:rPr>
                <w:lang w:val="en-US"/>
              </w:rPr>
            </w:pPr>
            <w:r>
              <w:t>стабильный</w:t>
            </w:r>
          </w:p>
        </w:tc>
        <w:tc>
          <w:tcPr>
            <w:tcW w:w="1487" w:type="dxa"/>
          </w:tcPr>
          <w:p w14:paraId="44A93CEB" w14:textId="074E7560" w:rsidR="005945F7" w:rsidRDefault="005945F7" w:rsidP="00BD1770">
            <w:pPr>
              <w:rPr>
                <w:lang w:val="en-US"/>
              </w:rPr>
            </w:pPr>
            <w:r>
              <w:t>подтвержден</w:t>
            </w:r>
          </w:p>
        </w:tc>
        <w:tc>
          <w:tcPr>
            <w:tcW w:w="1338" w:type="dxa"/>
          </w:tcPr>
          <w:p w14:paraId="2B92CD7A" w14:textId="713A8230" w:rsidR="005945F7" w:rsidRDefault="005945F7" w:rsidP="00BD1770">
            <w:pPr>
              <w:rPr>
                <w:lang w:val="en-US"/>
              </w:rPr>
            </w:pPr>
            <w:r w:rsidRPr="004B420B">
              <w:rPr>
                <w:lang w:val="en-US"/>
              </w:rPr>
              <w:t>02.07.14</w:t>
            </w:r>
          </w:p>
        </w:tc>
        <w:tc>
          <w:tcPr>
            <w:tcW w:w="1356" w:type="dxa"/>
          </w:tcPr>
          <w:p w14:paraId="39E18D73" w14:textId="61DD3176" w:rsidR="005945F7" w:rsidRDefault="005945F7" w:rsidP="00BD1770">
            <w:pPr>
              <w:rPr>
                <w:lang w:val="en-US"/>
              </w:rPr>
            </w:pPr>
            <w:r>
              <w:rPr>
                <w:lang w:val="en-US"/>
              </w:rPr>
              <w:t>Issuer</w:t>
            </w:r>
          </w:p>
        </w:tc>
      </w:tr>
    </w:tbl>
    <w:p w14:paraId="764DFC1A" w14:textId="04778835" w:rsidR="00F46442" w:rsidRPr="005945F7" w:rsidRDefault="00F46442" w:rsidP="00E72C98">
      <w:pPr>
        <w:pStyle w:val="1"/>
      </w:pPr>
      <w:r w:rsidRPr="005945F7">
        <w:br w:type="page"/>
      </w:r>
    </w:p>
    <w:p w14:paraId="388F1368" w14:textId="32CBE2CE" w:rsidR="00F46442" w:rsidRDefault="00F46442" w:rsidP="00F46442">
      <w:pPr>
        <w:pStyle w:val="1"/>
      </w:pPr>
      <w:bookmarkStart w:id="107" w:name="OLE_LINK12"/>
      <w:bookmarkStart w:id="108" w:name="OLE_LINK13"/>
      <w:r>
        <w:rPr>
          <w:lang w:val="en-US"/>
        </w:rPr>
        <w:t>CompanyRatings</w:t>
      </w:r>
      <w:bookmarkEnd w:id="107"/>
      <w:bookmarkEnd w:id="108"/>
      <w:r w:rsidR="00376700">
        <w:rPr>
          <w:lang w:val="en-US"/>
        </w:rPr>
        <w:fldChar w:fldCharType="begin"/>
      </w:r>
      <w:r w:rsidR="00376700">
        <w:instrText xml:space="preserve"> XE "</w:instrText>
      </w:r>
      <w:r w:rsidR="00376700" w:rsidRPr="00D01D9E">
        <w:rPr>
          <w:lang w:val="en-US"/>
        </w:rPr>
        <w:instrText>CompanyRatings</w:instrText>
      </w:r>
      <w:r w:rsidR="00376700">
        <w:instrText xml:space="preserve">" </w:instrText>
      </w:r>
      <w:r w:rsidR="00376700">
        <w:rPr>
          <w:lang w:val="en-US"/>
        </w:rPr>
        <w:fldChar w:fldCharType="end"/>
      </w:r>
    </w:p>
    <w:p w14:paraId="63E85D23" w14:textId="77777777" w:rsidR="00F46442" w:rsidRDefault="00F46442" w:rsidP="00F46442">
      <w:pPr>
        <w:pStyle w:val="20"/>
      </w:pPr>
      <w:bookmarkStart w:id="109" w:name="OLE_LINK16"/>
      <w:bookmarkStart w:id="110" w:name="OLE_LINK53"/>
      <w:bookmarkStart w:id="111" w:name="OLE_LINK71"/>
      <w:bookmarkStart w:id="112" w:name="OLE_LINK72"/>
      <w:r>
        <w:t>Описание</w:t>
      </w:r>
    </w:p>
    <w:p w14:paraId="6449F82E" w14:textId="77777777" w:rsidR="00F46442" w:rsidRPr="001C5E0E" w:rsidRDefault="00F46442" w:rsidP="00F46442">
      <w:r>
        <w:t xml:space="preserve">Функция </w:t>
      </w:r>
      <w:r>
        <w:rPr>
          <w:lang w:val="en-US"/>
        </w:rPr>
        <w:t>CompanyRatings</w:t>
      </w:r>
      <w:r>
        <w:t xml:space="preserve"> предназначена для получения рейтингов одной компании, выданных различными рейтинговыми агентствами</w:t>
      </w:r>
      <w:r w:rsidRPr="001C5E0E">
        <w:t xml:space="preserve"> </w:t>
      </w:r>
      <w:r>
        <w:t>на определенную дату.</w:t>
      </w:r>
    </w:p>
    <w:p w14:paraId="04C2EF35" w14:textId="77777777" w:rsidR="00F46442" w:rsidRPr="00B71B60" w:rsidRDefault="00F46442" w:rsidP="00F46442">
      <w:pPr>
        <w:pStyle w:val="20"/>
        <w:rPr>
          <w:lang w:val="en-US"/>
        </w:rPr>
      </w:pPr>
      <w:r>
        <w:t>Синтаксис</w:t>
      </w:r>
    </w:p>
    <w:p w14:paraId="455F6659" w14:textId="2C23D5F8" w:rsidR="00F46442" w:rsidRPr="00A42477" w:rsidRDefault="00F46442" w:rsidP="00F46442">
      <w:pPr>
        <w:ind w:left="1843" w:hanging="1843"/>
        <w:rPr>
          <w:rFonts w:ascii="Courier New" w:hAnsi="Courier New" w:cs="Courier New"/>
          <w:lang w:val="en-US"/>
        </w:rPr>
      </w:pPr>
      <w:r>
        <w:rPr>
          <w:rFonts w:ascii="Courier New" w:hAnsi="Courier New" w:cs="Courier New"/>
          <w:lang w:val="en-US"/>
        </w:rPr>
        <w:t>Company</w:t>
      </w:r>
      <w:r w:rsidRPr="00A42477">
        <w:rPr>
          <w:rFonts w:ascii="Courier New" w:hAnsi="Courier New" w:cs="Courier New"/>
          <w:lang w:val="en-US"/>
        </w:rPr>
        <w:t xml:space="preserve">Ratings </w:t>
      </w:r>
      <w:proofErr w:type="gramStart"/>
      <w:r w:rsidRPr="00A42477">
        <w:rPr>
          <w:rFonts w:ascii="Courier New" w:hAnsi="Courier New" w:cs="Courier New"/>
          <w:lang w:val="en-US"/>
        </w:rPr>
        <w:t>(</w:t>
      </w:r>
      <w:r>
        <w:rPr>
          <w:rFonts w:ascii="Courier New" w:hAnsi="Courier New" w:cs="Courier New"/>
          <w:lang w:val="en-US"/>
        </w:rPr>
        <w:t xml:space="preserve"> </w:t>
      </w:r>
      <w:r w:rsidR="00B46A3A" w:rsidRPr="00B46A3A">
        <w:rPr>
          <w:rFonts w:ascii="Courier New" w:hAnsi="Courier New" w:cs="Courier New"/>
          <w:lang w:val="en-US"/>
        </w:rPr>
        <w:t>Company</w:t>
      </w:r>
      <w:proofErr w:type="gramEnd"/>
      <w:r w:rsidR="00B46A3A" w:rsidRPr="00B46A3A">
        <w:rPr>
          <w:rFonts w:ascii="Courier New" w:hAnsi="Courier New" w:cs="Courier New"/>
          <w:lang w:val="en-US"/>
        </w:rPr>
        <w:t xml:space="preserve"> Code</w:t>
      </w:r>
      <w:r w:rsidRPr="00A42477">
        <w:rPr>
          <w:rFonts w:ascii="Courier New" w:hAnsi="Courier New" w:cs="Courier New"/>
          <w:lang w:val="en-US"/>
        </w:rPr>
        <w:t xml:space="preserve">, </w:t>
      </w:r>
      <w:r w:rsidR="00B46A3A" w:rsidRPr="00B46A3A">
        <w:rPr>
          <w:rFonts w:ascii="Courier New" w:hAnsi="Courier New" w:cs="Courier New"/>
          <w:lang w:val="en-US"/>
        </w:rPr>
        <w:t xml:space="preserve">Code Type, </w:t>
      </w:r>
      <w:r w:rsidRPr="00A42477">
        <w:rPr>
          <w:rFonts w:ascii="Courier New" w:hAnsi="Courier New" w:cs="Courier New"/>
          <w:lang w:val="en-US"/>
        </w:rPr>
        <w:t xml:space="preserve">Date, </w:t>
      </w:r>
      <w:r>
        <w:rPr>
          <w:rFonts w:ascii="Courier New" w:hAnsi="Courier New" w:cs="Courier New"/>
          <w:lang w:val="en-US"/>
        </w:rPr>
        <w:t>[</w:t>
      </w:r>
      <w:r w:rsidRPr="00A42477">
        <w:rPr>
          <w:rFonts w:ascii="Courier New" w:hAnsi="Courier New" w:cs="Courier New"/>
          <w:lang w:val="en-US"/>
        </w:rPr>
        <w:t>Ratings</w:t>
      </w:r>
      <w:r>
        <w:rPr>
          <w:rFonts w:ascii="Courier New" w:hAnsi="Courier New" w:cs="Courier New"/>
          <w:lang w:val="en-US"/>
        </w:rPr>
        <w:t>]</w:t>
      </w:r>
      <w:r w:rsidRPr="00A42477">
        <w:rPr>
          <w:rFonts w:ascii="Courier New" w:hAnsi="Courier New" w:cs="Courier New"/>
          <w:lang w:val="en-US"/>
        </w:rPr>
        <w:t>, [R</w:t>
      </w:r>
      <w:r w:rsidR="00B46A3A" w:rsidRPr="00B46A3A">
        <w:rPr>
          <w:rFonts w:ascii="Courier New" w:hAnsi="Courier New" w:cs="Courier New"/>
          <w:lang w:val="en-US"/>
        </w:rPr>
        <w:t xml:space="preserve">ating </w:t>
      </w:r>
      <w:r w:rsidRPr="00A42477">
        <w:rPr>
          <w:rFonts w:ascii="Courier New" w:hAnsi="Courier New" w:cs="Courier New"/>
          <w:lang w:val="en-US"/>
        </w:rPr>
        <w:t>fields] )</w:t>
      </w:r>
    </w:p>
    <w:p w14:paraId="77E6309B" w14:textId="77777777" w:rsidR="00F46442" w:rsidRDefault="00F46442" w:rsidP="00F46442">
      <w:r>
        <w:t xml:space="preserve">Аргументы функции </w:t>
      </w:r>
      <w:r>
        <w:rPr>
          <w:lang w:val="en-US"/>
        </w:rPr>
        <w:t>CompanyRatings</w:t>
      </w:r>
      <w:r>
        <w:t xml:space="preserve"> указаны ниже:</w:t>
      </w:r>
    </w:p>
    <w:p w14:paraId="54E3A710" w14:textId="3E453772" w:rsidR="00F46442" w:rsidRPr="003F72B6" w:rsidRDefault="003F72B6" w:rsidP="00F46442">
      <w:pPr>
        <w:pStyle w:val="a5"/>
        <w:numPr>
          <w:ilvl w:val="0"/>
          <w:numId w:val="10"/>
        </w:numPr>
        <w:spacing w:after="0"/>
      </w:pPr>
      <w:r>
        <w:rPr>
          <w:b/>
          <w:lang w:val="en-US"/>
        </w:rPr>
        <w:t>Company</w:t>
      </w:r>
      <w:r w:rsidRPr="001028FF">
        <w:rPr>
          <w:b/>
        </w:rPr>
        <w:t xml:space="preserve"> </w:t>
      </w:r>
      <w:r>
        <w:rPr>
          <w:b/>
          <w:lang w:val="en-US"/>
        </w:rPr>
        <w:t>Code</w:t>
      </w:r>
      <w:r w:rsidR="00F46442" w:rsidRPr="00544D0D">
        <w:rPr>
          <w:b/>
        </w:rPr>
        <w:t>.</w:t>
      </w:r>
      <w:r w:rsidR="00F46442" w:rsidRPr="001C5E0E">
        <w:t xml:space="preserve"> </w:t>
      </w:r>
      <w:r w:rsidR="00F46442">
        <w:t>Обязательный аргумент. Код организации по ОКПО/ОГРН</w:t>
      </w:r>
      <w:r w:rsidRPr="003F72B6">
        <w:t xml:space="preserve">, </w:t>
      </w:r>
      <w:r>
        <w:t>ИНН</w:t>
      </w:r>
      <w:r w:rsidR="00F46442">
        <w:t xml:space="preserve"> либо </w:t>
      </w:r>
      <w:r w:rsidR="00F46442">
        <w:rPr>
          <w:lang w:val="en-US"/>
        </w:rPr>
        <w:t>ID</w:t>
      </w:r>
      <w:r w:rsidR="00F46442" w:rsidRPr="00B71B60">
        <w:t xml:space="preserve"> </w:t>
      </w:r>
      <w:r w:rsidR="00F46442">
        <w:t>зарубежной организации (</w:t>
      </w:r>
      <w:r w:rsidR="00F46442">
        <w:rPr>
          <w:lang w:val="en-US"/>
        </w:rPr>
        <w:t>FinInstID</w:t>
      </w:r>
      <w:r w:rsidR="00F46442" w:rsidRPr="007E4939">
        <w:t>)</w:t>
      </w:r>
      <w:r w:rsidR="00F46442">
        <w:t>.</w:t>
      </w:r>
    </w:p>
    <w:p w14:paraId="1B5A6D77" w14:textId="04E1D5EA" w:rsidR="003F72B6" w:rsidRDefault="003F72B6" w:rsidP="00F46442">
      <w:pPr>
        <w:pStyle w:val="a5"/>
        <w:numPr>
          <w:ilvl w:val="0"/>
          <w:numId w:val="10"/>
        </w:numPr>
        <w:spacing w:after="0"/>
      </w:pPr>
      <w:r w:rsidRPr="003F72B6">
        <w:rPr>
          <w:b/>
          <w:lang w:val="en-US"/>
        </w:rPr>
        <w:t>Code</w:t>
      </w:r>
      <w:r w:rsidRPr="003F72B6">
        <w:rPr>
          <w:b/>
        </w:rPr>
        <w:t xml:space="preserve"> </w:t>
      </w:r>
      <w:r w:rsidRPr="003F72B6">
        <w:rPr>
          <w:b/>
          <w:lang w:val="en-US"/>
        </w:rPr>
        <w:t>Type</w:t>
      </w:r>
      <w:r w:rsidRPr="003F72B6">
        <w:rPr>
          <w:b/>
        </w:rPr>
        <w:t>.</w:t>
      </w:r>
      <w:r w:rsidRPr="003F72B6">
        <w:t xml:space="preserve"> </w:t>
      </w:r>
      <w:r>
        <w:t xml:space="preserve">Необязательный аргумент. </w:t>
      </w:r>
      <w:bookmarkStart w:id="113" w:name="OLE_LINK78"/>
      <w:bookmarkStart w:id="114" w:name="OLE_LINK79"/>
      <w:r>
        <w:t xml:space="preserve">Если </w:t>
      </w:r>
      <w:r>
        <w:rPr>
          <w:lang w:val="en-US"/>
        </w:rPr>
        <w:t>Code</w:t>
      </w:r>
      <w:r w:rsidRPr="003F72B6">
        <w:t xml:space="preserve"> </w:t>
      </w:r>
      <w:r>
        <w:rPr>
          <w:lang w:val="en-US"/>
        </w:rPr>
        <w:t>Type</w:t>
      </w:r>
      <w:r>
        <w:t xml:space="preserve"> не задан, то система пытается подобрать компанию сначала по ОКПО, затем ОГРН, ИНН и </w:t>
      </w:r>
      <w:r>
        <w:rPr>
          <w:lang w:val="en-US"/>
        </w:rPr>
        <w:t>FinInstID</w:t>
      </w:r>
      <w:r w:rsidRPr="003F72B6">
        <w:t>.</w:t>
      </w:r>
      <w:r>
        <w:t xml:space="preserve"> </w:t>
      </w:r>
      <w:bookmarkEnd w:id="113"/>
      <w:bookmarkEnd w:id="114"/>
      <w:r>
        <w:t>Этот аргумент полезен в случае, когда автоматическое определение ко</w:t>
      </w:r>
      <w:r w:rsidR="0043292B">
        <w:t xml:space="preserve">мпании срабатывает некорректно, т.е. с помощью </w:t>
      </w:r>
      <w:r w:rsidR="0043292B">
        <w:rPr>
          <w:lang w:val="en-US"/>
        </w:rPr>
        <w:t>Code</w:t>
      </w:r>
      <w:r w:rsidR="0043292B" w:rsidRPr="0043292B">
        <w:t xml:space="preserve"> </w:t>
      </w:r>
      <w:r w:rsidR="0043292B">
        <w:rPr>
          <w:lang w:val="en-US"/>
        </w:rPr>
        <w:t>Type</w:t>
      </w:r>
      <w:r w:rsidR="0043292B">
        <w:t xml:space="preserve"> можно изменить порядок поиска компании по ёё коду. </w:t>
      </w:r>
      <w:r>
        <w:t xml:space="preserve">Например, если требуется задать определенный </w:t>
      </w:r>
      <w:r>
        <w:rPr>
          <w:lang w:val="en-US"/>
        </w:rPr>
        <w:t>FinInstID</w:t>
      </w:r>
      <w:r>
        <w:t xml:space="preserve">, но при этом существует другая компания, у которой </w:t>
      </w:r>
      <w:r w:rsidR="0043292B">
        <w:t>такой же числовой код используется в качестве ОКПО.</w:t>
      </w:r>
    </w:p>
    <w:p w14:paraId="222A236F" w14:textId="44E6526C" w:rsidR="0043292B" w:rsidRPr="0043292B" w:rsidRDefault="0043292B" w:rsidP="0043292B">
      <w:pPr>
        <w:pStyle w:val="a5"/>
        <w:spacing w:after="0"/>
      </w:pPr>
      <w:r w:rsidRPr="0043292B">
        <w:t xml:space="preserve">Возможные значения </w:t>
      </w:r>
      <w:r w:rsidRPr="0043292B">
        <w:rPr>
          <w:lang w:val="en-US"/>
        </w:rPr>
        <w:t>Code</w:t>
      </w:r>
      <w:r w:rsidRPr="0043292B">
        <w:t xml:space="preserve"> </w:t>
      </w:r>
      <w:r w:rsidRPr="0043292B">
        <w:rPr>
          <w:lang w:val="en-US"/>
        </w:rPr>
        <w:t>Type</w:t>
      </w:r>
      <w:r w:rsidRPr="0043292B">
        <w:t xml:space="preserve">: </w:t>
      </w:r>
      <w:bookmarkStart w:id="115" w:name="OLE_LINK76"/>
      <w:bookmarkStart w:id="116" w:name="OLE_LINK77"/>
      <w:r w:rsidRPr="0043292B">
        <w:t>“ОГРН”, “</w:t>
      </w:r>
      <w:r w:rsidRPr="0043292B">
        <w:rPr>
          <w:lang w:val="en-US"/>
        </w:rPr>
        <w:t>OGRN</w:t>
      </w:r>
      <w:r w:rsidRPr="0043292B">
        <w:t>”, “ИНН”, “</w:t>
      </w:r>
      <w:r w:rsidRPr="0043292B">
        <w:rPr>
          <w:lang w:val="en-US"/>
        </w:rPr>
        <w:t>INN</w:t>
      </w:r>
      <w:r w:rsidRPr="0043292B">
        <w:t>”, “</w:t>
      </w:r>
      <w:r w:rsidRPr="0043292B">
        <w:rPr>
          <w:lang w:val="en-US"/>
        </w:rPr>
        <w:t>FININSTID</w:t>
      </w:r>
      <w:r w:rsidRPr="0043292B">
        <w:t>”.</w:t>
      </w:r>
      <w:bookmarkEnd w:id="115"/>
      <w:bookmarkEnd w:id="116"/>
    </w:p>
    <w:p w14:paraId="3C8CFB49" w14:textId="77777777" w:rsidR="00F46442" w:rsidRDefault="00F46442" w:rsidP="00F46442">
      <w:pPr>
        <w:pStyle w:val="a5"/>
        <w:numPr>
          <w:ilvl w:val="0"/>
          <w:numId w:val="3"/>
        </w:numPr>
        <w:spacing w:after="0"/>
      </w:pPr>
      <w:r w:rsidRPr="00544D0D">
        <w:rPr>
          <w:b/>
          <w:lang w:val="en-US"/>
        </w:rPr>
        <w:t>Date</w:t>
      </w:r>
      <w:r w:rsidRPr="00544D0D">
        <w:rPr>
          <w:b/>
        </w:rPr>
        <w:t>.</w:t>
      </w:r>
      <w:r w:rsidRPr="00E66D59">
        <w:t xml:space="preserve"> </w:t>
      </w:r>
      <w:r>
        <w:t>Обязательный аргумент. Д</w:t>
      </w:r>
      <w:r w:rsidRPr="00C37B97">
        <w:t>ата, на которую должны быть загружены данные. Может задаваться ячейкой с датой либо строкой в формате "DD.MM.YY</w:t>
      </w:r>
      <w:r>
        <w:rPr>
          <w:lang w:val="en-US"/>
        </w:rPr>
        <w:t>Y</w:t>
      </w:r>
      <w:r w:rsidRPr="00C37B97">
        <w:t>Y".</w:t>
      </w:r>
      <w:r w:rsidRPr="00AD0428">
        <w:t xml:space="preserve"> </w:t>
      </w:r>
    </w:p>
    <w:p w14:paraId="0790FDA2" w14:textId="77777777" w:rsidR="00F46442" w:rsidRDefault="00F46442" w:rsidP="00F46442">
      <w:pPr>
        <w:pStyle w:val="a5"/>
      </w:pPr>
      <w:r w:rsidRPr="00AD0428">
        <w:rPr>
          <w:b/>
          <w:color w:val="FF0000"/>
        </w:rPr>
        <w:t>Внимание!</w:t>
      </w:r>
      <w:r w:rsidRPr="00AD0428">
        <w:rPr>
          <w:color w:val="FF0000"/>
        </w:rPr>
        <w:t xml:space="preserve"> </w:t>
      </w:r>
      <w:r>
        <w:t xml:space="preserve">Не используйте в качестве аргумента </w:t>
      </w:r>
      <w:r>
        <w:rPr>
          <w:lang w:val="en-US"/>
        </w:rPr>
        <w:t>Date</w:t>
      </w:r>
      <w:r>
        <w:t xml:space="preserve"> ссылку на ячейку с функцией </w:t>
      </w:r>
      <w:proofErr w:type="gramStart"/>
      <w:r>
        <w:t>СЕГОДНЯ(</w:t>
      </w:r>
      <w:proofErr w:type="gramEnd"/>
      <w:r>
        <w:t xml:space="preserve">) – это приводит к зацикливанию пересчетов в </w:t>
      </w:r>
      <w:r>
        <w:rPr>
          <w:lang w:val="en-US"/>
        </w:rPr>
        <w:t>Excel</w:t>
      </w:r>
      <w:r w:rsidRPr="00AD0428">
        <w:t>.</w:t>
      </w:r>
    </w:p>
    <w:p w14:paraId="605EE8B8" w14:textId="77777777" w:rsidR="00F46442" w:rsidRDefault="00F46442" w:rsidP="00F46442">
      <w:pPr>
        <w:pStyle w:val="a5"/>
        <w:numPr>
          <w:ilvl w:val="0"/>
          <w:numId w:val="3"/>
        </w:numPr>
        <w:spacing w:after="0"/>
      </w:pPr>
      <w:r w:rsidRPr="00544D0D">
        <w:rPr>
          <w:b/>
          <w:lang w:val="en-US"/>
        </w:rPr>
        <w:t>Ratings</w:t>
      </w:r>
      <w:r w:rsidRPr="00544D0D">
        <w:rPr>
          <w:b/>
        </w:rPr>
        <w:t>.</w:t>
      </w:r>
      <w:r>
        <w:t xml:space="preserve"> Необязательный аргумент. Перечень названий рейтингов через запятую – их порядок в строке определяет порядок вывода данных. Когда аргумент </w:t>
      </w:r>
      <w:r>
        <w:rPr>
          <w:lang w:val="en-US"/>
        </w:rPr>
        <w:t>Ratings</w:t>
      </w:r>
      <w:r>
        <w:t xml:space="preserve"> не задан, возвращаются все имеющиеся в системе рейтинги в предустановленном порядке их номеров (</w:t>
      </w:r>
      <w:r>
        <w:rPr>
          <w:lang w:val="en-US"/>
        </w:rPr>
        <w:t>Id</w:t>
      </w:r>
      <w:r w:rsidRPr="002364E9">
        <w:t>)</w:t>
      </w:r>
      <w:r>
        <w:t xml:space="preserve">. </w:t>
      </w:r>
    </w:p>
    <w:p w14:paraId="3412D5E1" w14:textId="1F0B6746" w:rsidR="00F46442" w:rsidRDefault="00F46442" w:rsidP="00F46442">
      <w:pPr>
        <w:pStyle w:val="a5"/>
        <w:numPr>
          <w:ilvl w:val="0"/>
          <w:numId w:val="3"/>
        </w:numPr>
        <w:spacing w:after="0"/>
      </w:pPr>
      <w:r w:rsidRPr="00544D0D">
        <w:rPr>
          <w:b/>
          <w:lang w:val="en-US"/>
        </w:rPr>
        <w:t>R</w:t>
      </w:r>
      <w:r w:rsidR="0043292B">
        <w:rPr>
          <w:b/>
          <w:lang w:val="en-US"/>
        </w:rPr>
        <w:t>ating</w:t>
      </w:r>
      <w:r w:rsidR="0043292B" w:rsidRPr="001028FF">
        <w:rPr>
          <w:b/>
        </w:rPr>
        <w:t xml:space="preserve"> </w:t>
      </w:r>
      <w:r w:rsidRPr="00544D0D">
        <w:rPr>
          <w:b/>
          <w:lang w:val="en-US"/>
        </w:rPr>
        <w:t>fields</w:t>
      </w:r>
      <w:r w:rsidRPr="00544D0D">
        <w:rPr>
          <w:b/>
        </w:rPr>
        <w:t>.</w:t>
      </w:r>
      <w:r>
        <w:t xml:space="preserve"> Необязательный аргумент. Перечень параметров рейтингов, возвращаемых функцией. Когда аргумент </w:t>
      </w:r>
      <w:r>
        <w:rPr>
          <w:lang w:val="en-US"/>
        </w:rPr>
        <w:t>R</w:t>
      </w:r>
      <w:r w:rsidRPr="00BB1965">
        <w:t>-</w:t>
      </w:r>
      <w:r>
        <w:rPr>
          <w:lang w:val="en-US"/>
        </w:rPr>
        <w:t>fields</w:t>
      </w:r>
      <w:r>
        <w:t xml:space="preserve"> не задан, возвращаются все 4 параметра каждого рейтинга. Возможные значения:</w:t>
      </w:r>
    </w:p>
    <w:tbl>
      <w:tblPr>
        <w:tblStyle w:val="a6"/>
        <w:tblW w:w="0" w:type="auto"/>
        <w:tblInd w:w="720" w:type="dxa"/>
        <w:tblLook w:val="04A0" w:firstRow="1" w:lastRow="0" w:firstColumn="1" w:lastColumn="0" w:noHBand="0" w:noVBand="1"/>
      </w:tblPr>
      <w:tblGrid>
        <w:gridCol w:w="2082"/>
        <w:gridCol w:w="6769"/>
      </w:tblGrid>
      <w:tr w:rsidR="00F46442" w:rsidRPr="00024F03" w14:paraId="4CFF44D8" w14:textId="77777777" w:rsidTr="00F46442">
        <w:tc>
          <w:tcPr>
            <w:tcW w:w="2082" w:type="dxa"/>
          </w:tcPr>
          <w:p w14:paraId="51A3D5F4" w14:textId="77777777" w:rsidR="00F46442" w:rsidRPr="00E66D59" w:rsidRDefault="00F46442" w:rsidP="00F46442">
            <w:pPr>
              <w:pStyle w:val="a5"/>
              <w:ind w:left="0"/>
              <w:rPr>
                <w:lang w:val="en-US"/>
              </w:rPr>
            </w:pPr>
            <w:r>
              <w:rPr>
                <w:lang w:val="en-US"/>
              </w:rPr>
              <w:t>Last</w:t>
            </w:r>
          </w:p>
        </w:tc>
        <w:tc>
          <w:tcPr>
            <w:tcW w:w="6769" w:type="dxa"/>
          </w:tcPr>
          <w:p w14:paraId="1553DAD8" w14:textId="77777777" w:rsidR="00F46442" w:rsidRPr="00BB1965" w:rsidRDefault="00F46442" w:rsidP="00F46442">
            <w:pPr>
              <w:pStyle w:val="a5"/>
              <w:ind w:left="0"/>
            </w:pPr>
            <w:proofErr w:type="gramStart"/>
            <w:r>
              <w:t>Собственно</w:t>
            </w:r>
            <w:proofErr w:type="gramEnd"/>
            <w:r w:rsidRPr="00024F03">
              <w:t xml:space="preserve"> </w:t>
            </w:r>
            <w:r>
              <w:t>значение</w:t>
            </w:r>
            <w:r w:rsidRPr="00024F03">
              <w:t xml:space="preserve"> </w:t>
            </w:r>
            <w:r>
              <w:t>рейтинга</w:t>
            </w:r>
            <w:r w:rsidRPr="00024F03">
              <w:t xml:space="preserve"> </w:t>
            </w:r>
            <w:r>
              <w:t>по шкале конкретного рейтингового агентства</w:t>
            </w:r>
            <w:r w:rsidRPr="00024F03">
              <w:t xml:space="preserve">. </w:t>
            </w:r>
            <w:r>
              <w:t>Например, «</w:t>
            </w:r>
            <w:r>
              <w:rPr>
                <w:lang w:val="en-US"/>
              </w:rPr>
              <w:t>Baaa</w:t>
            </w:r>
            <w:r w:rsidRPr="00016AA8">
              <w:t>1</w:t>
            </w:r>
            <w:r>
              <w:t xml:space="preserve">» для рейтинга </w:t>
            </w:r>
            <w:r>
              <w:rPr>
                <w:lang w:val="en-US"/>
              </w:rPr>
              <w:t>Moody</w:t>
            </w:r>
            <w:r w:rsidRPr="00016AA8">
              <w:t>’</w:t>
            </w:r>
            <w:r>
              <w:rPr>
                <w:lang w:val="en-US"/>
              </w:rPr>
              <w:t>s</w:t>
            </w:r>
            <w:r>
              <w:t>.</w:t>
            </w:r>
          </w:p>
        </w:tc>
      </w:tr>
      <w:tr w:rsidR="00F46442" w:rsidRPr="00BB1965" w14:paraId="444861D6" w14:textId="77777777" w:rsidTr="00F46442">
        <w:tc>
          <w:tcPr>
            <w:tcW w:w="2082" w:type="dxa"/>
          </w:tcPr>
          <w:p w14:paraId="7800EB08" w14:textId="77777777" w:rsidR="00F46442" w:rsidRPr="00E66D59" w:rsidRDefault="00F46442" w:rsidP="00F46442">
            <w:pPr>
              <w:pStyle w:val="a5"/>
              <w:ind w:left="0"/>
              <w:rPr>
                <w:lang w:val="en-US"/>
              </w:rPr>
            </w:pPr>
            <w:r>
              <w:rPr>
                <w:lang w:val="en-US"/>
              </w:rPr>
              <w:t>Outlook</w:t>
            </w:r>
          </w:p>
        </w:tc>
        <w:tc>
          <w:tcPr>
            <w:tcW w:w="6769" w:type="dxa"/>
          </w:tcPr>
          <w:p w14:paraId="56458692" w14:textId="77777777" w:rsidR="00F46442" w:rsidRPr="00BB1965" w:rsidRDefault="00F46442" w:rsidP="00F46442">
            <w:pPr>
              <w:pStyle w:val="a5"/>
              <w:ind w:left="0"/>
            </w:pPr>
            <w:r>
              <w:t>Прогноз рейтинга (позитивный, стабильный и т.п.)</w:t>
            </w:r>
          </w:p>
        </w:tc>
      </w:tr>
      <w:tr w:rsidR="00F46442" w:rsidRPr="00BB1965" w14:paraId="04F49CF0" w14:textId="77777777" w:rsidTr="00F46442">
        <w:tc>
          <w:tcPr>
            <w:tcW w:w="2082" w:type="dxa"/>
          </w:tcPr>
          <w:p w14:paraId="27DE1D92" w14:textId="77777777" w:rsidR="00F46442" w:rsidRPr="00BB1965" w:rsidRDefault="00F46442" w:rsidP="00F46442">
            <w:pPr>
              <w:pStyle w:val="a5"/>
              <w:ind w:left="0"/>
              <w:rPr>
                <w:lang w:val="en-US"/>
              </w:rPr>
            </w:pPr>
            <w:r>
              <w:rPr>
                <w:lang w:val="en-US"/>
              </w:rPr>
              <w:t>Change</w:t>
            </w:r>
          </w:p>
        </w:tc>
        <w:tc>
          <w:tcPr>
            <w:tcW w:w="6769" w:type="dxa"/>
          </w:tcPr>
          <w:p w14:paraId="0F2120D1" w14:textId="77777777" w:rsidR="00F46442" w:rsidRPr="00BB1965" w:rsidRDefault="00F46442" w:rsidP="00F46442">
            <w:pPr>
              <w:pStyle w:val="a5"/>
              <w:ind w:left="0"/>
            </w:pPr>
            <w:r>
              <w:t>Изменение (подтвержден, понижен, установлен и т.п.)</w:t>
            </w:r>
          </w:p>
        </w:tc>
      </w:tr>
      <w:tr w:rsidR="00F46442" w:rsidRPr="00BB1965" w14:paraId="436287B3" w14:textId="77777777" w:rsidTr="00F46442">
        <w:tc>
          <w:tcPr>
            <w:tcW w:w="2082" w:type="dxa"/>
          </w:tcPr>
          <w:p w14:paraId="373560B4" w14:textId="77777777" w:rsidR="00F46442" w:rsidRPr="00BB1965" w:rsidRDefault="00F46442" w:rsidP="00F46442">
            <w:pPr>
              <w:pStyle w:val="a5"/>
              <w:ind w:left="0"/>
              <w:rPr>
                <w:lang w:val="en-US"/>
              </w:rPr>
            </w:pPr>
            <w:r>
              <w:rPr>
                <w:lang w:val="en-US"/>
              </w:rPr>
              <w:t>Time</w:t>
            </w:r>
          </w:p>
        </w:tc>
        <w:tc>
          <w:tcPr>
            <w:tcW w:w="6769" w:type="dxa"/>
          </w:tcPr>
          <w:p w14:paraId="15CBB81A" w14:textId="77777777" w:rsidR="00F46442" w:rsidRPr="00BB1965" w:rsidRDefault="00F46442" w:rsidP="00F46442">
            <w:pPr>
              <w:pStyle w:val="a5"/>
              <w:ind w:left="0"/>
            </w:pPr>
            <w:r>
              <w:t>Дата последнего события</w:t>
            </w:r>
          </w:p>
        </w:tc>
      </w:tr>
    </w:tbl>
    <w:p w14:paraId="5B84B839" w14:textId="77777777" w:rsidR="00944EC8" w:rsidRPr="00C92D4B" w:rsidRDefault="00944EC8" w:rsidP="00944EC8">
      <w:pPr>
        <w:numPr>
          <w:ilvl w:val="0"/>
          <w:numId w:val="3"/>
        </w:numPr>
        <w:spacing w:after="0"/>
        <w:contextualSpacing/>
        <w:rPr>
          <w:rFonts w:eastAsiaTheme="majorEastAsia" w:cstheme="minorHAnsi"/>
          <w:b/>
          <w:bCs/>
        </w:rPr>
      </w:pPr>
      <w:r>
        <w:rPr>
          <w:rFonts w:eastAsiaTheme="majorEastAsia" w:cstheme="minorHAnsi"/>
          <w:b/>
          <w:bCs/>
          <w:lang w:val="en-US"/>
        </w:rPr>
        <w:t>Auto</w:t>
      </w:r>
      <w:r w:rsidRPr="00197779">
        <w:rPr>
          <w:rFonts w:eastAsiaTheme="majorEastAsia" w:cstheme="minorHAnsi"/>
          <w:b/>
          <w:bCs/>
        </w:rPr>
        <w:t xml:space="preserve"> </w:t>
      </w:r>
      <w:r>
        <w:rPr>
          <w:rFonts w:eastAsiaTheme="majorEastAsia" w:cstheme="minorHAnsi"/>
          <w:b/>
          <w:bCs/>
          <w:lang w:val="en-US"/>
        </w:rPr>
        <w:t>Clear</w:t>
      </w:r>
      <w:r w:rsidRPr="00D009A4">
        <w:rPr>
          <w:rFonts w:eastAsiaTheme="majorEastAsia" w:cstheme="minorHAnsi"/>
          <w:b/>
          <w:bCs/>
        </w:rPr>
        <w:t>.</w:t>
      </w:r>
      <w:r w:rsidRPr="00D009A4">
        <w:rPr>
          <w:rFonts w:eastAsiaTheme="majorEastAsia" w:cstheme="minorHAnsi"/>
          <w:bCs/>
        </w:rPr>
        <w:t xml:space="preserve"> </w:t>
      </w:r>
      <w:r>
        <w:rPr>
          <w:rFonts w:eastAsiaTheme="majorEastAsia" w:cstheme="minorHAnsi"/>
          <w:bCs/>
        </w:rPr>
        <w:t xml:space="preserve">Значение 1 или аргумент не задан – перед показом результатов работы функции, стирает старые данные на листе </w:t>
      </w:r>
      <w:r>
        <w:rPr>
          <w:rFonts w:eastAsiaTheme="majorEastAsia" w:cstheme="minorHAnsi"/>
          <w:bCs/>
          <w:lang w:val="en-US"/>
        </w:rPr>
        <w:t>Excel</w:t>
      </w:r>
      <w:r>
        <w:rPr>
          <w:rFonts w:eastAsiaTheme="majorEastAsia" w:cstheme="minorHAnsi"/>
          <w:bCs/>
        </w:rPr>
        <w:t xml:space="preserve"> по ширине выводимых данных (зависит от списка полей в аргументе </w:t>
      </w:r>
      <w:r>
        <w:rPr>
          <w:rFonts w:eastAsiaTheme="majorEastAsia" w:cstheme="minorHAnsi"/>
          <w:bCs/>
          <w:lang w:val="en-US"/>
        </w:rPr>
        <w:t>Ratings</w:t>
      </w:r>
      <w:r w:rsidRPr="004F2F47">
        <w:rPr>
          <w:rFonts w:eastAsiaTheme="majorEastAsia" w:cstheme="minorHAnsi"/>
          <w:bCs/>
        </w:rPr>
        <w:t xml:space="preserve"> </w:t>
      </w:r>
      <w:r>
        <w:rPr>
          <w:rFonts w:eastAsiaTheme="majorEastAsia" w:cstheme="minorHAnsi"/>
          <w:bCs/>
          <w:lang w:val="en-US"/>
        </w:rPr>
        <w:t>Fields</w:t>
      </w:r>
      <w:r w:rsidRPr="004F2F47">
        <w:rPr>
          <w:rFonts w:eastAsiaTheme="majorEastAsia" w:cstheme="minorHAnsi"/>
          <w:bCs/>
        </w:rPr>
        <w:t>)</w:t>
      </w:r>
      <w:r>
        <w:rPr>
          <w:rFonts w:eastAsiaTheme="majorEastAsia" w:cstheme="minorHAnsi"/>
          <w:bCs/>
        </w:rPr>
        <w:t xml:space="preserve"> и до последней использованной строки в таблице. Если </w:t>
      </w:r>
      <w:proofErr w:type="gramStart"/>
      <w:r>
        <w:rPr>
          <w:rFonts w:eastAsiaTheme="majorEastAsia" w:cstheme="minorHAnsi"/>
          <w:bCs/>
        </w:rPr>
        <w:t>аргумент  =</w:t>
      </w:r>
      <w:proofErr w:type="gramEnd"/>
      <w:r>
        <w:rPr>
          <w:rFonts w:eastAsiaTheme="majorEastAsia" w:cstheme="minorHAnsi"/>
          <w:bCs/>
        </w:rPr>
        <w:t xml:space="preserve"> 0, то очистка старых данных не производится</w:t>
      </w:r>
      <w:r w:rsidRPr="004F2F47">
        <w:rPr>
          <w:rFonts w:eastAsiaTheme="majorEastAsia" w:cstheme="minorHAnsi"/>
          <w:bCs/>
        </w:rPr>
        <w:t xml:space="preserve"> – </w:t>
      </w:r>
      <w:r>
        <w:rPr>
          <w:rFonts w:eastAsiaTheme="majorEastAsia" w:cstheme="minorHAnsi"/>
          <w:bCs/>
        </w:rPr>
        <w:t xml:space="preserve">это может понадобиться, если ниже на листе </w:t>
      </w:r>
      <w:r>
        <w:rPr>
          <w:rFonts w:eastAsiaTheme="majorEastAsia" w:cstheme="minorHAnsi"/>
          <w:bCs/>
          <w:lang w:val="en-US"/>
        </w:rPr>
        <w:t>Excel</w:t>
      </w:r>
      <w:r w:rsidRPr="004F2F47">
        <w:rPr>
          <w:rFonts w:eastAsiaTheme="majorEastAsia" w:cstheme="minorHAnsi"/>
          <w:bCs/>
        </w:rPr>
        <w:t xml:space="preserve"> </w:t>
      </w:r>
      <w:r>
        <w:rPr>
          <w:rFonts w:eastAsiaTheme="majorEastAsia" w:cstheme="minorHAnsi"/>
          <w:bCs/>
        </w:rPr>
        <w:t>лежат еще какие-то данные, которые не надо затирать.</w:t>
      </w:r>
    </w:p>
    <w:p w14:paraId="52424442" w14:textId="77777777" w:rsidR="00944EC8" w:rsidRDefault="00944EC8">
      <w:pPr>
        <w:rPr>
          <w:rFonts w:asciiTheme="majorHAnsi" w:eastAsiaTheme="majorEastAsia" w:hAnsiTheme="majorHAnsi" w:cstheme="majorBidi"/>
          <w:b/>
          <w:bCs/>
          <w:color w:val="4F81BD" w:themeColor="accent1"/>
          <w:sz w:val="26"/>
          <w:szCs w:val="26"/>
        </w:rPr>
      </w:pPr>
      <w:r>
        <w:br w:type="page"/>
      </w:r>
    </w:p>
    <w:p w14:paraId="3B2F30EF" w14:textId="3A2255CC" w:rsidR="00F46442" w:rsidRDefault="00F46442" w:rsidP="00F46442">
      <w:pPr>
        <w:pStyle w:val="20"/>
      </w:pPr>
      <w:r>
        <w:t>Примеры</w:t>
      </w:r>
    </w:p>
    <w:p w14:paraId="1C750DDA" w14:textId="77777777" w:rsidR="00F46442" w:rsidRPr="00C560E7" w:rsidRDefault="00F46442" w:rsidP="00F46442">
      <w:r w:rsidRPr="00851BE6">
        <w:rPr>
          <w:u w:val="single"/>
        </w:rPr>
        <w:t>Пример №1</w:t>
      </w:r>
      <w:r>
        <w:t xml:space="preserve"> покажет все непустые рейтинги заданной организации</w:t>
      </w:r>
      <w:r w:rsidRPr="00B71B60">
        <w:t xml:space="preserve"> </w:t>
      </w:r>
      <w:r>
        <w:t xml:space="preserve">на текущую дату. ОКПО </w:t>
      </w:r>
      <w:bookmarkStart w:id="117" w:name="OLE_LINK10"/>
      <w:bookmarkStart w:id="118" w:name="OLE_LINK11"/>
      <w:r w:rsidRPr="00B71B60">
        <w:rPr>
          <w:rFonts w:ascii="Calibri" w:hAnsi="Calibri"/>
          <w:color w:val="000000"/>
        </w:rPr>
        <w:t>20606880</w:t>
      </w:r>
      <w:r>
        <w:rPr>
          <w:rFonts w:ascii="Calibri" w:hAnsi="Calibri"/>
          <w:color w:val="000000"/>
        </w:rPr>
        <w:t xml:space="preserve"> </w:t>
      </w:r>
      <w:bookmarkEnd w:id="117"/>
      <w:bookmarkEnd w:id="118"/>
      <w:r>
        <w:rPr>
          <w:rFonts w:ascii="Calibri" w:hAnsi="Calibri"/>
          <w:color w:val="000000"/>
        </w:rPr>
        <w:t xml:space="preserve">соответствует </w:t>
      </w:r>
      <w:r w:rsidRPr="00B71B60">
        <w:t>ЗАО</w:t>
      </w:r>
      <w:r>
        <w:t xml:space="preserve"> "Банк ВТБ 24".</w:t>
      </w:r>
    </w:p>
    <w:tbl>
      <w:tblPr>
        <w:tblStyle w:val="a6"/>
        <w:tblW w:w="9180" w:type="dxa"/>
        <w:tblLayout w:type="fixed"/>
        <w:tblLook w:val="04A0" w:firstRow="1" w:lastRow="0" w:firstColumn="1" w:lastColumn="0" w:noHBand="0" w:noVBand="1"/>
      </w:tblPr>
      <w:tblGrid>
        <w:gridCol w:w="534"/>
        <w:gridCol w:w="2409"/>
        <w:gridCol w:w="1276"/>
        <w:gridCol w:w="1843"/>
        <w:gridCol w:w="1701"/>
        <w:gridCol w:w="1417"/>
      </w:tblGrid>
      <w:tr w:rsidR="00F46442" w14:paraId="3E4D5180" w14:textId="77777777" w:rsidTr="00F46442">
        <w:tc>
          <w:tcPr>
            <w:tcW w:w="534" w:type="dxa"/>
            <w:shd w:val="clear" w:color="auto" w:fill="D9D9D9" w:themeFill="background1" w:themeFillShade="D9"/>
          </w:tcPr>
          <w:p w14:paraId="51A1338B" w14:textId="77777777" w:rsidR="00F46442" w:rsidRPr="006A5B9F" w:rsidRDefault="00F46442" w:rsidP="00F46442">
            <w:pPr>
              <w:pStyle w:val="Excel"/>
              <w:jc w:val="center"/>
              <w:rPr>
                <w:lang w:val="ru-RU"/>
              </w:rPr>
            </w:pPr>
            <w:bookmarkStart w:id="119" w:name="OLE_LINK51"/>
            <w:bookmarkStart w:id="120" w:name="OLE_LINK52"/>
            <w:bookmarkEnd w:id="109"/>
            <w:bookmarkEnd w:id="110"/>
          </w:p>
        </w:tc>
        <w:tc>
          <w:tcPr>
            <w:tcW w:w="2409" w:type="dxa"/>
            <w:shd w:val="clear" w:color="auto" w:fill="D9D9D9" w:themeFill="background1" w:themeFillShade="D9"/>
          </w:tcPr>
          <w:p w14:paraId="3043430C" w14:textId="77777777" w:rsidR="00F46442" w:rsidRDefault="00F46442" w:rsidP="00F46442">
            <w:pPr>
              <w:pStyle w:val="Excel"/>
              <w:jc w:val="center"/>
            </w:pPr>
            <w:r>
              <w:t>A</w:t>
            </w:r>
          </w:p>
        </w:tc>
        <w:tc>
          <w:tcPr>
            <w:tcW w:w="1276" w:type="dxa"/>
            <w:shd w:val="clear" w:color="auto" w:fill="D9D9D9" w:themeFill="background1" w:themeFillShade="D9"/>
          </w:tcPr>
          <w:p w14:paraId="1F6FFE40" w14:textId="77777777" w:rsidR="00F46442" w:rsidRPr="00C11F3F" w:rsidRDefault="00F46442" w:rsidP="00F46442">
            <w:pPr>
              <w:pStyle w:val="Excel"/>
              <w:jc w:val="center"/>
            </w:pPr>
            <w:r>
              <w:t>B</w:t>
            </w:r>
          </w:p>
        </w:tc>
        <w:tc>
          <w:tcPr>
            <w:tcW w:w="1843" w:type="dxa"/>
            <w:shd w:val="clear" w:color="auto" w:fill="D9D9D9" w:themeFill="background1" w:themeFillShade="D9"/>
          </w:tcPr>
          <w:p w14:paraId="26799D64" w14:textId="77777777" w:rsidR="00F46442" w:rsidRDefault="00F46442" w:rsidP="00F46442">
            <w:pPr>
              <w:pStyle w:val="Excel"/>
              <w:jc w:val="center"/>
            </w:pPr>
            <w:r>
              <w:t>C</w:t>
            </w:r>
          </w:p>
        </w:tc>
        <w:tc>
          <w:tcPr>
            <w:tcW w:w="1701" w:type="dxa"/>
            <w:shd w:val="clear" w:color="auto" w:fill="D9D9D9" w:themeFill="background1" w:themeFillShade="D9"/>
          </w:tcPr>
          <w:p w14:paraId="2297CB63" w14:textId="77777777" w:rsidR="00F46442" w:rsidRDefault="00F46442" w:rsidP="00F46442">
            <w:pPr>
              <w:pStyle w:val="Excel"/>
              <w:jc w:val="center"/>
            </w:pPr>
            <w:r>
              <w:t>D</w:t>
            </w:r>
          </w:p>
        </w:tc>
        <w:tc>
          <w:tcPr>
            <w:tcW w:w="1417" w:type="dxa"/>
            <w:shd w:val="clear" w:color="auto" w:fill="D9D9D9" w:themeFill="background1" w:themeFillShade="D9"/>
          </w:tcPr>
          <w:p w14:paraId="34626870" w14:textId="77777777" w:rsidR="00F46442" w:rsidRDefault="00F46442" w:rsidP="00F46442">
            <w:pPr>
              <w:pStyle w:val="Excel"/>
              <w:jc w:val="center"/>
            </w:pPr>
            <w:r>
              <w:t>E</w:t>
            </w:r>
          </w:p>
        </w:tc>
      </w:tr>
      <w:tr w:rsidR="00F46442" w14:paraId="5C9E2483" w14:textId="77777777" w:rsidTr="00F46442">
        <w:tc>
          <w:tcPr>
            <w:tcW w:w="534" w:type="dxa"/>
            <w:shd w:val="clear" w:color="auto" w:fill="D9D9D9" w:themeFill="background1" w:themeFillShade="D9"/>
          </w:tcPr>
          <w:p w14:paraId="373C79E9" w14:textId="77777777" w:rsidR="00F46442" w:rsidRPr="00D90D84" w:rsidRDefault="00F46442" w:rsidP="00F46442">
            <w:pPr>
              <w:pStyle w:val="Excel"/>
            </w:pPr>
            <w:r>
              <w:t>1</w:t>
            </w:r>
          </w:p>
        </w:tc>
        <w:tc>
          <w:tcPr>
            <w:tcW w:w="8646" w:type="dxa"/>
            <w:gridSpan w:val="5"/>
          </w:tcPr>
          <w:p w14:paraId="261DB464" w14:textId="77777777" w:rsidR="00F46442" w:rsidRPr="00C560E7" w:rsidRDefault="00F46442" w:rsidP="00F46442">
            <w:pPr>
              <w:pStyle w:val="Excel"/>
            </w:pPr>
            <w:r>
              <w:t>=CompanyRatings(“</w:t>
            </w:r>
            <w:r w:rsidRPr="00B71B60">
              <w:rPr>
                <w:rFonts w:ascii="Calibri" w:hAnsi="Calibri"/>
                <w:color w:val="000000"/>
              </w:rPr>
              <w:t>20606880</w:t>
            </w:r>
            <w:r>
              <w:rPr>
                <w:rFonts w:ascii="Calibri" w:hAnsi="Calibri"/>
                <w:color w:val="000000"/>
              </w:rPr>
              <w:t>”;СЕГОДНЯ())</w:t>
            </w:r>
          </w:p>
        </w:tc>
      </w:tr>
      <w:tr w:rsidR="00F46442" w14:paraId="02AC0129" w14:textId="77777777" w:rsidTr="00F46442">
        <w:tc>
          <w:tcPr>
            <w:tcW w:w="534" w:type="dxa"/>
            <w:shd w:val="clear" w:color="auto" w:fill="D9D9D9" w:themeFill="background1" w:themeFillShade="D9"/>
          </w:tcPr>
          <w:p w14:paraId="39EB9AAB" w14:textId="77777777" w:rsidR="00F46442" w:rsidRPr="002C49B7" w:rsidRDefault="00F46442" w:rsidP="00F46442">
            <w:pPr>
              <w:pStyle w:val="Excel"/>
            </w:pPr>
            <w:r>
              <w:t>2</w:t>
            </w:r>
          </w:p>
        </w:tc>
        <w:tc>
          <w:tcPr>
            <w:tcW w:w="2409" w:type="dxa"/>
            <w:vAlign w:val="bottom"/>
          </w:tcPr>
          <w:p w14:paraId="1E996D3C" w14:textId="77777777" w:rsidR="00F46442" w:rsidRPr="00851BE6" w:rsidRDefault="00F46442" w:rsidP="00F46442">
            <w:pPr>
              <w:pStyle w:val="Excel"/>
              <w:rPr>
                <w:rFonts w:ascii="Calibri" w:hAnsi="Calibri"/>
                <w:b/>
                <w:color w:val="000000"/>
              </w:rPr>
            </w:pPr>
          </w:p>
        </w:tc>
        <w:tc>
          <w:tcPr>
            <w:tcW w:w="1276" w:type="dxa"/>
            <w:vAlign w:val="bottom"/>
          </w:tcPr>
          <w:p w14:paraId="7F006BD6" w14:textId="77777777" w:rsidR="00F46442" w:rsidRPr="00C560E7" w:rsidRDefault="00F46442" w:rsidP="00F46442">
            <w:pPr>
              <w:pStyle w:val="Excel"/>
              <w:rPr>
                <w:rFonts w:ascii="Calibri" w:hAnsi="Calibri"/>
                <w:color w:val="000000"/>
              </w:rPr>
            </w:pPr>
          </w:p>
        </w:tc>
        <w:tc>
          <w:tcPr>
            <w:tcW w:w="1843" w:type="dxa"/>
            <w:vAlign w:val="bottom"/>
          </w:tcPr>
          <w:p w14:paraId="4E35F72A" w14:textId="77777777" w:rsidR="00F46442" w:rsidRDefault="00F46442" w:rsidP="00F46442">
            <w:pPr>
              <w:pStyle w:val="Excel"/>
              <w:rPr>
                <w:rFonts w:ascii="Calibri" w:hAnsi="Calibri"/>
                <w:color w:val="000000"/>
              </w:rPr>
            </w:pPr>
          </w:p>
        </w:tc>
        <w:tc>
          <w:tcPr>
            <w:tcW w:w="1701" w:type="dxa"/>
            <w:vAlign w:val="bottom"/>
          </w:tcPr>
          <w:p w14:paraId="0757DADB" w14:textId="77777777" w:rsidR="00F46442" w:rsidRDefault="00F46442" w:rsidP="00F46442">
            <w:pPr>
              <w:pStyle w:val="Excel"/>
              <w:rPr>
                <w:rFonts w:ascii="Calibri" w:hAnsi="Calibri"/>
                <w:color w:val="000000"/>
              </w:rPr>
            </w:pPr>
          </w:p>
        </w:tc>
        <w:tc>
          <w:tcPr>
            <w:tcW w:w="1417" w:type="dxa"/>
            <w:vAlign w:val="bottom"/>
          </w:tcPr>
          <w:p w14:paraId="5073B9CE" w14:textId="77777777" w:rsidR="00F46442" w:rsidRDefault="00F46442" w:rsidP="00F46442">
            <w:pPr>
              <w:pStyle w:val="Excel"/>
              <w:rPr>
                <w:rFonts w:ascii="Calibri" w:hAnsi="Calibri"/>
                <w:color w:val="000000"/>
              </w:rPr>
            </w:pPr>
          </w:p>
        </w:tc>
      </w:tr>
      <w:tr w:rsidR="00F46442" w14:paraId="5AB3D5C1" w14:textId="77777777" w:rsidTr="00F46442">
        <w:tc>
          <w:tcPr>
            <w:tcW w:w="534" w:type="dxa"/>
            <w:shd w:val="clear" w:color="auto" w:fill="D9D9D9" w:themeFill="background1" w:themeFillShade="D9"/>
          </w:tcPr>
          <w:p w14:paraId="1BB535E6" w14:textId="77777777" w:rsidR="00F46442" w:rsidRPr="002C49B7" w:rsidRDefault="00F46442" w:rsidP="00F46442">
            <w:pPr>
              <w:pStyle w:val="Excel"/>
            </w:pPr>
            <w:r>
              <w:t>3</w:t>
            </w:r>
          </w:p>
        </w:tc>
        <w:tc>
          <w:tcPr>
            <w:tcW w:w="2409" w:type="dxa"/>
            <w:vAlign w:val="bottom"/>
          </w:tcPr>
          <w:p w14:paraId="11E16E49" w14:textId="77777777" w:rsidR="00F46442" w:rsidRPr="00851BE6" w:rsidRDefault="00F46442" w:rsidP="00F46442">
            <w:pPr>
              <w:pStyle w:val="Excel"/>
              <w:rPr>
                <w:rFonts w:ascii="Calibri" w:hAnsi="Calibri"/>
                <w:b/>
                <w:color w:val="000000"/>
              </w:rPr>
            </w:pPr>
          </w:p>
        </w:tc>
        <w:tc>
          <w:tcPr>
            <w:tcW w:w="1276" w:type="dxa"/>
            <w:vAlign w:val="bottom"/>
          </w:tcPr>
          <w:p w14:paraId="105093B4" w14:textId="77777777" w:rsidR="00F46442" w:rsidRPr="00C560E7" w:rsidRDefault="00F46442" w:rsidP="00F46442">
            <w:pPr>
              <w:pStyle w:val="Excel"/>
              <w:rPr>
                <w:rFonts w:ascii="Calibri" w:hAnsi="Calibri"/>
                <w:color w:val="000000"/>
              </w:rPr>
            </w:pPr>
          </w:p>
        </w:tc>
        <w:tc>
          <w:tcPr>
            <w:tcW w:w="1843" w:type="dxa"/>
            <w:vAlign w:val="bottom"/>
          </w:tcPr>
          <w:p w14:paraId="7E3F282B" w14:textId="77777777" w:rsidR="00F46442" w:rsidRDefault="00F46442" w:rsidP="00F46442">
            <w:pPr>
              <w:pStyle w:val="Excel"/>
              <w:rPr>
                <w:rFonts w:ascii="Calibri" w:hAnsi="Calibri"/>
                <w:color w:val="000000"/>
              </w:rPr>
            </w:pPr>
          </w:p>
        </w:tc>
        <w:tc>
          <w:tcPr>
            <w:tcW w:w="1701" w:type="dxa"/>
            <w:vAlign w:val="bottom"/>
          </w:tcPr>
          <w:p w14:paraId="57F4FA46" w14:textId="77777777" w:rsidR="00F46442" w:rsidRDefault="00F46442" w:rsidP="00F46442">
            <w:pPr>
              <w:pStyle w:val="Excel"/>
              <w:rPr>
                <w:rFonts w:ascii="Calibri" w:hAnsi="Calibri"/>
                <w:color w:val="000000"/>
              </w:rPr>
            </w:pPr>
          </w:p>
        </w:tc>
        <w:tc>
          <w:tcPr>
            <w:tcW w:w="1417" w:type="dxa"/>
            <w:vAlign w:val="bottom"/>
          </w:tcPr>
          <w:p w14:paraId="6C32249F" w14:textId="77777777" w:rsidR="00F46442" w:rsidRDefault="00F46442" w:rsidP="00F46442">
            <w:pPr>
              <w:pStyle w:val="Excel"/>
              <w:rPr>
                <w:rFonts w:ascii="Calibri" w:hAnsi="Calibri"/>
                <w:color w:val="000000"/>
              </w:rPr>
            </w:pPr>
          </w:p>
        </w:tc>
      </w:tr>
    </w:tbl>
    <w:p w14:paraId="401C3FD4" w14:textId="77777777" w:rsidR="00F46442" w:rsidRDefault="00F46442" w:rsidP="00F46442">
      <w:r>
        <w:t>Результат по окончании загрузки может выглядеть следующим образом:</w:t>
      </w:r>
    </w:p>
    <w:tbl>
      <w:tblPr>
        <w:tblStyle w:val="a6"/>
        <w:tblW w:w="9180" w:type="dxa"/>
        <w:tblLayout w:type="fixed"/>
        <w:tblLook w:val="04A0" w:firstRow="1" w:lastRow="0" w:firstColumn="1" w:lastColumn="0" w:noHBand="0" w:noVBand="1"/>
      </w:tblPr>
      <w:tblGrid>
        <w:gridCol w:w="534"/>
        <w:gridCol w:w="2409"/>
        <w:gridCol w:w="1276"/>
        <w:gridCol w:w="1843"/>
        <w:gridCol w:w="1701"/>
        <w:gridCol w:w="1417"/>
      </w:tblGrid>
      <w:tr w:rsidR="00F46442" w14:paraId="3298EDE5" w14:textId="77777777" w:rsidTr="00F46442">
        <w:tc>
          <w:tcPr>
            <w:tcW w:w="534" w:type="dxa"/>
            <w:shd w:val="clear" w:color="auto" w:fill="D9D9D9" w:themeFill="background1" w:themeFillShade="D9"/>
          </w:tcPr>
          <w:p w14:paraId="16C98561" w14:textId="77777777" w:rsidR="00F46442" w:rsidRPr="002364E9" w:rsidRDefault="00F46442" w:rsidP="00F46442">
            <w:pPr>
              <w:pStyle w:val="Excel"/>
              <w:jc w:val="center"/>
              <w:rPr>
                <w:lang w:val="ru-RU"/>
              </w:rPr>
            </w:pPr>
          </w:p>
        </w:tc>
        <w:tc>
          <w:tcPr>
            <w:tcW w:w="2409" w:type="dxa"/>
            <w:shd w:val="clear" w:color="auto" w:fill="D9D9D9" w:themeFill="background1" w:themeFillShade="D9"/>
          </w:tcPr>
          <w:p w14:paraId="4C0E9A27" w14:textId="77777777" w:rsidR="00F46442" w:rsidRDefault="00F46442" w:rsidP="00F46442">
            <w:pPr>
              <w:pStyle w:val="Excel"/>
              <w:jc w:val="center"/>
            </w:pPr>
            <w:r>
              <w:t>A</w:t>
            </w:r>
          </w:p>
        </w:tc>
        <w:tc>
          <w:tcPr>
            <w:tcW w:w="1276" w:type="dxa"/>
            <w:shd w:val="clear" w:color="auto" w:fill="D9D9D9" w:themeFill="background1" w:themeFillShade="D9"/>
          </w:tcPr>
          <w:p w14:paraId="673CA1AF" w14:textId="77777777" w:rsidR="00F46442" w:rsidRPr="00C11F3F" w:rsidRDefault="00F46442" w:rsidP="00F46442">
            <w:pPr>
              <w:pStyle w:val="Excel"/>
              <w:jc w:val="center"/>
            </w:pPr>
            <w:r>
              <w:t>B</w:t>
            </w:r>
          </w:p>
        </w:tc>
        <w:tc>
          <w:tcPr>
            <w:tcW w:w="1843" w:type="dxa"/>
            <w:shd w:val="clear" w:color="auto" w:fill="D9D9D9" w:themeFill="background1" w:themeFillShade="D9"/>
          </w:tcPr>
          <w:p w14:paraId="1C139669" w14:textId="77777777" w:rsidR="00F46442" w:rsidRDefault="00F46442" w:rsidP="00F46442">
            <w:pPr>
              <w:pStyle w:val="Excel"/>
              <w:jc w:val="center"/>
            </w:pPr>
            <w:r>
              <w:t>C</w:t>
            </w:r>
          </w:p>
        </w:tc>
        <w:tc>
          <w:tcPr>
            <w:tcW w:w="1701" w:type="dxa"/>
            <w:shd w:val="clear" w:color="auto" w:fill="D9D9D9" w:themeFill="background1" w:themeFillShade="D9"/>
          </w:tcPr>
          <w:p w14:paraId="367DF9D6" w14:textId="77777777" w:rsidR="00F46442" w:rsidRDefault="00F46442" w:rsidP="00F46442">
            <w:pPr>
              <w:pStyle w:val="Excel"/>
              <w:jc w:val="center"/>
            </w:pPr>
            <w:r>
              <w:t>D</w:t>
            </w:r>
          </w:p>
        </w:tc>
        <w:tc>
          <w:tcPr>
            <w:tcW w:w="1417" w:type="dxa"/>
            <w:shd w:val="clear" w:color="auto" w:fill="D9D9D9" w:themeFill="background1" w:themeFillShade="D9"/>
          </w:tcPr>
          <w:p w14:paraId="19E6495B" w14:textId="77777777" w:rsidR="00F46442" w:rsidRDefault="00F46442" w:rsidP="00F46442">
            <w:pPr>
              <w:pStyle w:val="Excel"/>
              <w:jc w:val="center"/>
            </w:pPr>
            <w:r>
              <w:t>E</w:t>
            </w:r>
          </w:p>
        </w:tc>
      </w:tr>
      <w:tr w:rsidR="00F46442" w14:paraId="3B064502" w14:textId="77777777" w:rsidTr="00F46442">
        <w:tc>
          <w:tcPr>
            <w:tcW w:w="534" w:type="dxa"/>
            <w:shd w:val="clear" w:color="auto" w:fill="D9D9D9" w:themeFill="background1" w:themeFillShade="D9"/>
          </w:tcPr>
          <w:p w14:paraId="2FEB28C2" w14:textId="77777777" w:rsidR="00F46442" w:rsidRPr="00D90D84" w:rsidRDefault="00F46442" w:rsidP="00F46442">
            <w:pPr>
              <w:pStyle w:val="Excel"/>
            </w:pPr>
            <w:r>
              <w:t>1</w:t>
            </w:r>
          </w:p>
        </w:tc>
        <w:tc>
          <w:tcPr>
            <w:tcW w:w="2409" w:type="dxa"/>
          </w:tcPr>
          <w:p w14:paraId="6B8767A6" w14:textId="77777777" w:rsidR="00F46442" w:rsidRPr="002364E9" w:rsidRDefault="00F46442" w:rsidP="00F46442">
            <w:pPr>
              <w:pStyle w:val="Excel"/>
              <w:rPr>
                <w:b/>
                <w:lang w:val="ru-RU"/>
              </w:rPr>
            </w:pPr>
            <w:r w:rsidRPr="002364E9">
              <w:rPr>
                <w:b/>
              </w:rPr>
              <w:t>Name</w:t>
            </w:r>
          </w:p>
        </w:tc>
        <w:tc>
          <w:tcPr>
            <w:tcW w:w="1276" w:type="dxa"/>
          </w:tcPr>
          <w:p w14:paraId="44A04EF4" w14:textId="77777777" w:rsidR="00F46442" w:rsidRPr="002364E9" w:rsidRDefault="00F46442" w:rsidP="00F46442">
            <w:pPr>
              <w:pStyle w:val="Excel"/>
              <w:rPr>
                <w:b/>
              </w:rPr>
            </w:pPr>
            <w:r w:rsidRPr="002364E9">
              <w:rPr>
                <w:b/>
              </w:rPr>
              <w:t>Last</w:t>
            </w:r>
          </w:p>
        </w:tc>
        <w:tc>
          <w:tcPr>
            <w:tcW w:w="1843" w:type="dxa"/>
          </w:tcPr>
          <w:p w14:paraId="5501C606" w14:textId="77777777" w:rsidR="00F46442" w:rsidRPr="002364E9" w:rsidRDefault="00F46442" w:rsidP="00F46442">
            <w:pPr>
              <w:pStyle w:val="Excel"/>
              <w:rPr>
                <w:b/>
              </w:rPr>
            </w:pPr>
            <w:r w:rsidRPr="002364E9">
              <w:rPr>
                <w:b/>
              </w:rPr>
              <w:t>Outlook</w:t>
            </w:r>
          </w:p>
        </w:tc>
        <w:tc>
          <w:tcPr>
            <w:tcW w:w="1701" w:type="dxa"/>
          </w:tcPr>
          <w:p w14:paraId="4016B6C9" w14:textId="77777777" w:rsidR="00F46442" w:rsidRPr="002364E9" w:rsidRDefault="00F46442" w:rsidP="00F46442">
            <w:pPr>
              <w:pStyle w:val="Excel"/>
              <w:rPr>
                <w:b/>
              </w:rPr>
            </w:pPr>
            <w:r w:rsidRPr="002364E9">
              <w:rPr>
                <w:b/>
              </w:rPr>
              <w:t>Change</w:t>
            </w:r>
          </w:p>
        </w:tc>
        <w:tc>
          <w:tcPr>
            <w:tcW w:w="1417" w:type="dxa"/>
          </w:tcPr>
          <w:p w14:paraId="426F185B" w14:textId="77777777" w:rsidR="00F46442" w:rsidRPr="002364E9" w:rsidRDefault="00F46442" w:rsidP="00F46442">
            <w:pPr>
              <w:pStyle w:val="Excel"/>
              <w:rPr>
                <w:b/>
              </w:rPr>
            </w:pPr>
            <w:r w:rsidRPr="002364E9">
              <w:rPr>
                <w:b/>
              </w:rPr>
              <w:t>Time</w:t>
            </w:r>
          </w:p>
        </w:tc>
      </w:tr>
      <w:tr w:rsidR="00F46442" w14:paraId="6EEFC434" w14:textId="77777777" w:rsidTr="00F46442">
        <w:tc>
          <w:tcPr>
            <w:tcW w:w="534" w:type="dxa"/>
            <w:shd w:val="clear" w:color="auto" w:fill="D9D9D9" w:themeFill="background1" w:themeFillShade="D9"/>
          </w:tcPr>
          <w:p w14:paraId="7A92316B" w14:textId="77777777" w:rsidR="00F46442" w:rsidRPr="002C49B7" w:rsidRDefault="00F46442" w:rsidP="00F46442">
            <w:pPr>
              <w:pStyle w:val="Excel"/>
            </w:pPr>
            <w:r>
              <w:t>2</w:t>
            </w:r>
          </w:p>
        </w:tc>
        <w:tc>
          <w:tcPr>
            <w:tcW w:w="2409" w:type="dxa"/>
            <w:vAlign w:val="bottom"/>
          </w:tcPr>
          <w:p w14:paraId="557ED1F4" w14:textId="77777777" w:rsidR="00F46442" w:rsidRPr="002364E9" w:rsidRDefault="00F46442" w:rsidP="00F46442">
            <w:pPr>
              <w:pStyle w:val="Excel"/>
              <w:rPr>
                <w:rFonts w:ascii="Calibri" w:hAnsi="Calibri"/>
                <w:color w:val="000000"/>
              </w:rPr>
            </w:pPr>
            <w:r w:rsidRPr="002364E9">
              <w:rPr>
                <w:rFonts w:ascii="Calibri" w:hAnsi="Calibri"/>
                <w:color w:val="000000"/>
              </w:rPr>
              <w:t>MDS-B-Cr&amp;D-LT-Icur</w:t>
            </w:r>
          </w:p>
        </w:tc>
        <w:tc>
          <w:tcPr>
            <w:tcW w:w="1276" w:type="dxa"/>
            <w:vAlign w:val="bottom"/>
          </w:tcPr>
          <w:p w14:paraId="7D494FAF" w14:textId="77777777" w:rsidR="00F46442" w:rsidRPr="002364E9" w:rsidRDefault="00F46442" w:rsidP="00F46442">
            <w:pPr>
              <w:pStyle w:val="Excel"/>
              <w:rPr>
                <w:rFonts w:ascii="Calibri" w:hAnsi="Calibri"/>
                <w:color w:val="000000"/>
              </w:rPr>
            </w:pPr>
            <w:r>
              <w:rPr>
                <w:rFonts w:ascii="Calibri" w:hAnsi="Calibri"/>
                <w:color w:val="000000"/>
              </w:rPr>
              <w:t>Baaa1</w:t>
            </w:r>
          </w:p>
        </w:tc>
        <w:tc>
          <w:tcPr>
            <w:tcW w:w="1843" w:type="dxa"/>
            <w:vAlign w:val="bottom"/>
          </w:tcPr>
          <w:p w14:paraId="0082E8CF" w14:textId="77777777" w:rsidR="00F46442" w:rsidRPr="002364E9" w:rsidRDefault="00F46442" w:rsidP="00F46442">
            <w:pPr>
              <w:pStyle w:val="Excel"/>
              <w:rPr>
                <w:rFonts w:ascii="Calibri" w:hAnsi="Calibri"/>
                <w:color w:val="000000"/>
              </w:rPr>
            </w:pPr>
            <w:r>
              <w:rPr>
                <w:rFonts w:ascii="Calibri" w:hAnsi="Calibri"/>
                <w:color w:val="000000"/>
              </w:rPr>
              <w:t>Stable</w:t>
            </w:r>
          </w:p>
        </w:tc>
        <w:tc>
          <w:tcPr>
            <w:tcW w:w="1701" w:type="dxa"/>
            <w:vAlign w:val="bottom"/>
          </w:tcPr>
          <w:p w14:paraId="392A06D2" w14:textId="77777777" w:rsidR="00F46442" w:rsidRPr="002364E9" w:rsidRDefault="00F46442" w:rsidP="00F46442">
            <w:pPr>
              <w:pStyle w:val="Excel"/>
              <w:rPr>
                <w:rFonts w:ascii="Calibri" w:hAnsi="Calibri"/>
                <w:color w:val="000000"/>
              </w:rPr>
            </w:pPr>
            <w:r>
              <w:rPr>
                <w:rFonts w:ascii="Calibri" w:hAnsi="Calibri"/>
                <w:color w:val="000000"/>
              </w:rPr>
              <w:t>Assigned</w:t>
            </w:r>
          </w:p>
        </w:tc>
        <w:tc>
          <w:tcPr>
            <w:tcW w:w="1417" w:type="dxa"/>
            <w:vAlign w:val="bottom"/>
          </w:tcPr>
          <w:p w14:paraId="1C5473EB" w14:textId="77777777" w:rsidR="00F46442" w:rsidRPr="002364E9" w:rsidRDefault="00F46442" w:rsidP="00F46442">
            <w:pPr>
              <w:pStyle w:val="Excel"/>
              <w:rPr>
                <w:rFonts w:ascii="Calibri" w:hAnsi="Calibri"/>
                <w:color w:val="000000"/>
              </w:rPr>
            </w:pPr>
            <w:r>
              <w:rPr>
                <w:rFonts w:ascii="Calibri" w:hAnsi="Calibri"/>
                <w:color w:val="000000"/>
              </w:rPr>
              <w:t>01.09.2013</w:t>
            </w:r>
          </w:p>
        </w:tc>
      </w:tr>
      <w:tr w:rsidR="00F46442" w:rsidRPr="002364E9" w14:paraId="3E0353A5" w14:textId="77777777" w:rsidTr="00F46442">
        <w:tc>
          <w:tcPr>
            <w:tcW w:w="534" w:type="dxa"/>
            <w:shd w:val="clear" w:color="auto" w:fill="D9D9D9" w:themeFill="background1" w:themeFillShade="D9"/>
          </w:tcPr>
          <w:p w14:paraId="7F46E3D1" w14:textId="77777777" w:rsidR="00F46442" w:rsidRPr="002C49B7" w:rsidRDefault="00F46442" w:rsidP="00F46442">
            <w:pPr>
              <w:pStyle w:val="Excel"/>
            </w:pPr>
            <w:r>
              <w:t>3</w:t>
            </w:r>
          </w:p>
        </w:tc>
        <w:tc>
          <w:tcPr>
            <w:tcW w:w="2409" w:type="dxa"/>
            <w:vAlign w:val="bottom"/>
          </w:tcPr>
          <w:p w14:paraId="5D9EBC8A" w14:textId="77777777" w:rsidR="00F46442" w:rsidRPr="002364E9" w:rsidRDefault="00F46442" w:rsidP="00F46442">
            <w:pPr>
              <w:pStyle w:val="Excel"/>
              <w:rPr>
                <w:rFonts w:ascii="Calibri" w:hAnsi="Calibri"/>
                <w:color w:val="000000"/>
              </w:rPr>
            </w:pPr>
            <w:r w:rsidRPr="002364E9">
              <w:rPr>
                <w:rFonts w:ascii="Calibri" w:hAnsi="Calibri"/>
                <w:color w:val="000000"/>
              </w:rPr>
              <w:t>MDS-B-Cr&amp;D-ShT-Icur</w:t>
            </w:r>
          </w:p>
        </w:tc>
        <w:tc>
          <w:tcPr>
            <w:tcW w:w="1276" w:type="dxa"/>
            <w:vAlign w:val="bottom"/>
          </w:tcPr>
          <w:p w14:paraId="2DB3DE77" w14:textId="77777777" w:rsidR="00F46442" w:rsidRPr="002364E9" w:rsidRDefault="00F46442" w:rsidP="00F46442">
            <w:pPr>
              <w:pStyle w:val="Excel"/>
              <w:rPr>
                <w:rFonts w:ascii="Calibri" w:hAnsi="Calibri"/>
                <w:color w:val="000000"/>
              </w:rPr>
            </w:pPr>
            <w:r>
              <w:rPr>
                <w:rFonts w:ascii="Calibri" w:hAnsi="Calibri"/>
                <w:color w:val="000000"/>
              </w:rPr>
              <w:t>Baaa1</w:t>
            </w:r>
          </w:p>
        </w:tc>
        <w:tc>
          <w:tcPr>
            <w:tcW w:w="1843" w:type="dxa"/>
            <w:vAlign w:val="bottom"/>
          </w:tcPr>
          <w:p w14:paraId="686A3705" w14:textId="77777777" w:rsidR="00F46442" w:rsidRPr="002364E9" w:rsidRDefault="00F46442" w:rsidP="00F46442">
            <w:pPr>
              <w:pStyle w:val="Excel"/>
              <w:rPr>
                <w:rFonts w:ascii="Calibri" w:hAnsi="Calibri"/>
                <w:color w:val="000000"/>
              </w:rPr>
            </w:pPr>
            <w:r>
              <w:rPr>
                <w:rFonts w:ascii="Calibri" w:hAnsi="Calibri"/>
                <w:color w:val="000000"/>
              </w:rPr>
              <w:t>Stable</w:t>
            </w:r>
          </w:p>
        </w:tc>
        <w:tc>
          <w:tcPr>
            <w:tcW w:w="1701" w:type="dxa"/>
            <w:vAlign w:val="bottom"/>
          </w:tcPr>
          <w:p w14:paraId="4DCDB912" w14:textId="77777777" w:rsidR="00F46442" w:rsidRPr="002364E9" w:rsidRDefault="00F46442" w:rsidP="00F46442">
            <w:pPr>
              <w:pStyle w:val="Excel"/>
              <w:rPr>
                <w:rFonts w:ascii="Calibri" w:hAnsi="Calibri"/>
                <w:color w:val="000000"/>
              </w:rPr>
            </w:pPr>
            <w:r>
              <w:rPr>
                <w:rFonts w:ascii="Calibri" w:hAnsi="Calibri"/>
                <w:color w:val="000000"/>
              </w:rPr>
              <w:t>Affirmed</w:t>
            </w:r>
          </w:p>
        </w:tc>
        <w:tc>
          <w:tcPr>
            <w:tcW w:w="1417" w:type="dxa"/>
            <w:vAlign w:val="bottom"/>
          </w:tcPr>
          <w:p w14:paraId="6841C3D9" w14:textId="77777777" w:rsidR="00F46442" w:rsidRPr="002364E9" w:rsidRDefault="00F46442" w:rsidP="00F46442">
            <w:pPr>
              <w:pStyle w:val="Excel"/>
              <w:rPr>
                <w:rFonts w:ascii="Calibri" w:hAnsi="Calibri"/>
                <w:color w:val="000000"/>
              </w:rPr>
            </w:pPr>
            <w:r>
              <w:rPr>
                <w:rFonts w:ascii="Calibri" w:hAnsi="Calibri"/>
                <w:color w:val="000000"/>
              </w:rPr>
              <w:t>10.10.2013</w:t>
            </w:r>
          </w:p>
        </w:tc>
      </w:tr>
      <w:tr w:rsidR="00F46442" w14:paraId="1BB4520E" w14:textId="77777777" w:rsidTr="00F46442">
        <w:tc>
          <w:tcPr>
            <w:tcW w:w="534" w:type="dxa"/>
            <w:shd w:val="clear" w:color="auto" w:fill="D9D9D9" w:themeFill="background1" w:themeFillShade="D9"/>
          </w:tcPr>
          <w:p w14:paraId="20ACA56E" w14:textId="77777777" w:rsidR="00F46442" w:rsidRPr="002C49B7" w:rsidRDefault="00F46442" w:rsidP="00F46442">
            <w:pPr>
              <w:pStyle w:val="Excel"/>
            </w:pPr>
            <w:r>
              <w:t>4</w:t>
            </w:r>
          </w:p>
        </w:tc>
        <w:tc>
          <w:tcPr>
            <w:tcW w:w="2409" w:type="dxa"/>
            <w:vAlign w:val="bottom"/>
          </w:tcPr>
          <w:p w14:paraId="1A532130" w14:textId="77777777" w:rsidR="00F46442" w:rsidRPr="002364E9" w:rsidRDefault="00F46442" w:rsidP="00F46442">
            <w:pPr>
              <w:pStyle w:val="Excel"/>
              <w:rPr>
                <w:rFonts w:ascii="Calibri" w:hAnsi="Calibri"/>
                <w:color w:val="000000"/>
              </w:rPr>
            </w:pPr>
            <w:r>
              <w:rPr>
                <w:rFonts w:ascii="Calibri" w:hAnsi="Calibri"/>
                <w:color w:val="000000"/>
              </w:rPr>
              <w:t>S&amp;P-I-Cr&amp;D-LT-Isc-Icur</w:t>
            </w:r>
          </w:p>
        </w:tc>
        <w:tc>
          <w:tcPr>
            <w:tcW w:w="1276" w:type="dxa"/>
            <w:vAlign w:val="bottom"/>
          </w:tcPr>
          <w:p w14:paraId="022CF912" w14:textId="77777777" w:rsidR="00F46442" w:rsidRPr="002364E9" w:rsidRDefault="00F46442" w:rsidP="00F46442">
            <w:pPr>
              <w:pStyle w:val="Excel"/>
              <w:rPr>
                <w:rFonts w:ascii="Calibri" w:hAnsi="Calibri"/>
                <w:color w:val="000000"/>
              </w:rPr>
            </w:pPr>
            <w:r>
              <w:rPr>
                <w:rFonts w:ascii="Calibri" w:hAnsi="Calibri"/>
                <w:color w:val="000000"/>
              </w:rPr>
              <w:t>BB+</w:t>
            </w:r>
          </w:p>
        </w:tc>
        <w:tc>
          <w:tcPr>
            <w:tcW w:w="1843" w:type="dxa"/>
            <w:vAlign w:val="bottom"/>
          </w:tcPr>
          <w:p w14:paraId="125BD7B9" w14:textId="77777777" w:rsidR="00F46442" w:rsidRPr="002364E9" w:rsidRDefault="00F46442" w:rsidP="00F46442">
            <w:pPr>
              <w:pStyle w:val="Excel"/>
              <w:rPr>
                <w:rFonts w:ascii="Calibri" w:hAnsi="Calibri"/>
                <w:color w:val="000000"/>
              </w:rPr>
            </w:pPr>
            <w:r>
              <w:rPr>
                <w:rFonts w:ascii="Calibri" w:hAnsi="Calibri"/>
                <w:color w:val="000000"/>
              </w:rPr>
              <w:t>Positive</w:t>
            </w:r>
          </w:p>
        </w:tc>
        <w:tc>
          <w:tcPr>
            <w:tcW w:w="1701" w:type="dxa"/>
            <w:vAlign w:val="bottom"/>
          </w:tcPr>
          <w:p w14:paraId="686F7FD1" w14:textId="77777777" w:rsidR="00F46442" w:rsidRPr="002364E9" w:rsidRDefault="00F46442" w:rsidP="00F46442">
            <w:pPr>
              <w:pStyle w:val="Excel"/>
              <w:rPr>
                <w:rFonts w:ascii="Calibri" w:hAnsi="Calibri"/>
                <w:color w:val="000000"/>
              </w:rPr>
            </w:pPr>
            <w:r>
              <w:rPr>
                <w:rFonts w:ascii="Calibri" w:hAnsi="Calibri"/>
                <w:color w:val="000000"/>
              </w:rPr>
              <w:t>Upgraded</w:t>
            </w:r>
          </w:p>
        </w:tc>
        <w:tc>
          <w:tcPr>
            <w:tcW w:w="1417" w:type="dxa"/>
            <w:vAlign w:val="bottom"/>
          </w:tcPr>
          <w:p w14:paraId="18875AD5" w14:textId="77777777" w:rsidR="00F46442" w:rsidRPr="002364E9" w:rsidRDefault="00F46442" w:rsidP="00F46442">
            <w:pPr>
              <w:pStyle w:val="Excel"/>
              <w:rPr>
                <w:rFonts w:ascii="Calibri" w:hAnsi="Calibri"/>
                <w:color w:val="000000"/>
              </w:rPr>
            </w:pPr>
            <w:bookmarkStart w:id="121" w:name="OLE_LINK47"/>
            <w:bookmarkStart w:id="122" w:name="OLE_LINK48"/>
            <w:bookmarkStart w:id="123" w:name="OLE_LINK49"/>
            <w:bookmarkStart w:id="124" w:name="OLE_LINK50"/>
            <w:r>
              <w:rPr>
                <w:rFonts w:ascii="Calibri" w:hAnsi="Calibri"/>
                <w:color w:val="000000"/>
              </w:rPr>
              <w:t>30.10.2013</w:t>
            </w:r>
            <w:bookmarkEnd w:id="121"/>
            <w:bookmarkEnd w:id="122"/>
            <w:bookmarkEnd w:id="123"/>
            <w:bookmarkEnd w:id="124"/>
          </w:p>
        </w:tc>
      </w:tr>
      <w:tr w:rsidR="00F46442" w:rsidRPr="002364E9" w14:paraId="7CCA0A82" w14:textId="77777777" w:rsidTr="00F46442">
        <w:tc>
          <w:tcPr>
            <w:tcW w:w="534" w:type="dxa"/>
            <w:shd w:val="clear" w:color="auto" w:fill="D9D9D9" w:themeFill="background1" w:themeFillShade="D9"/>
          </w:tcPr>
          <w:p w14:paraId="6FBCB129" w14:textId="77777777" w:rsidR="00F46442" w:rsidRPr="002C49B7" w:rsidRDefault="00F46442" w:rsidP="00F46442">
            <w:pPr>
              <w:pStyle w:val="Excel"/>
            </w:pPr>
            <w:r>
              <w:t>5</w:t>
            </w:r>
          </w:p>
        </w:tc>
        <w:tc>
          <w:tcPr>
            <w:tcW w:w="2409" w:type="dxa"/>
            <w:vAlign w:val="bottom"/>
          </w:tcPr>
          <w:p w14:paraId="34E55613" w14:textId="77777777" w:rsidR="00F46442" w:rsidRPr="002364E9" w:rsidRDefault="00F46442" w:rsidP="00F46442">
            <w:pPr>
              <w:pStyle w:val="Excel"/>
              <w:rPr>
                <w:rFonts w:ascii="Calibri" w:hAnsi="Calibri"/>
                <w:color w:val="000000"/>
              </w:rPr>
            </w:pPr>
            <w:r>
              <w:rPr>
                <w:rFonts w:ascii="Calibri" w:hAnsi="Calibri"/>
                <w:color w:val="000000"/>
              </w:rPr>
              <w:t>S&amp;P-I-Cr&amp;D-LT-Isc-Ncur</w:t>
            </w:r>
          </w:p>
        </w:tc>
        <w:tc>
          <w:tcPr>
            <w:tcW w:w="1276" w:type="dxa"/>
            <w:vAlign w:val="bottom"/>
          </w:tcPr>
          <w:p w14:paraId="5D23EB32" w14:textId="77777777" w:rsidR="00F46442" w:rsidRPr="002364E9" w:rsidRDefault="00F46442" w:rsidP="00F46442">
            <w:pPr>
              <w:pStyle w:val="Excel"/>
              <w:rPr>
                <w:rFonts w:ascii="Calibri" w:hAnsi="Calibri"/>
                <w:color w:val="000000"/>
              </w:rPr>
            </w:pPr>
            <w:r>
              <w:rPr>
                <w:rFonts w:ascii="Calibri" w:hAnsi="Calibri"/>
                <w:color w:val="000000"/>
              </w:rPr>
              <w:t>BB</w:t>
            </w:r>
          </w:p>
        </w:tc>
        <w:tc>
          <w:tcPr>
            <w:tcW w:w="1843" w:type="dxa"/>
            <w:vAlign w:val="bottom"/>
          </w:tcPr>
          <w:p w14:paraId="4602C444" w14:textId="77777777" w:rsidR="00F46442" w:rsidRPr="002364E9" w:rsidRDefault="00F46442" w:rsidP="00F46442">
            <w:pPr>
              <w:pStyle w:val="Excel"/>
              <w:rPr>
                <w:rFonts w:ascii="Calibri" w:hAnsi="Calibri"/>
                <w:color w:val="000000"/>
              </w:rPr>
            </w:pPr>
            <w:r>
              <w:rPr>
                <w:rFonts w:ascii="Calibri" w:hAnsi="Calibri"/>
                <w:color w:val="000000"/>
              </w:rPr>
              <w:t>Positive</w:t>
            </w:r>
          </w:p>
        </w:tc>
        <w:tc>
          <w:tcPr>
            <w:tcW w:w="1701" w:type="dxa"/>
            <w:vAlign w:val="bottom"/>
          </w:tcPr>
          <w:p w14:paraId="73303C24" w14:textId="77777777" w:rsidR="00F46442" w:rsidRPr="002364E9" w:rsidRDefault="00F46442" w:rsidP="00F46442">
            <w:pPr>
              <w:pStyle w:val="Excel"/>
              <w:rPr>
                <w:rFonts w:ascii="Calibri" w:hAnsi="Calibri"/>
                <w:color w:val="000000"/>
              </w:rPr>
            </w:pPr>
            <w:r>
              <w:rPr>
                <w:rFonts w:ascii="Calibri" w:hAnsi="Calibri"/>
                <w:color w:val="000000"/>
              </w:rPr>
              <w:t>Assigned</w:t>
            </w:r>
          </w:p>
        </w:tc>
        <w:tc>
          <w:tcPr>
            <w:tcW w:w="1417" w:type="dxa"/>
            <w:vAlign w:val="bottom"/>
          </w:tcPr>
          <w:p w14:paraId="1C80304F" w14:textId="77777777" w:rsidR="00F46442" w:rsidRPr="002364E9" w:rsidRDefault="00F46442" w:rsidP="00F46442">
            <w:pPr>
              <w:pStyle w:val="Excel"/>
              <w:rPr>
                <w:rFonts w:ascii="Calibri" w:hAnsi="Calibri"/>
                <w:color w:val="000000"/>
              </w:rPr>
            </w:pPr>
            <w:r>
              <w:rPr>
                <w:rFonts w:ascii="Calibri" w:hAnsi="Calibri"/>
                <w:color w:val="000000"/>
              </w:rPr>
              <w:t>30.10.2013</w:t>
            </w:r>
          </w:p>
        </w:tc>
      </w:tr>
      <w:tr w:rsidR="00F46442" w:rsidRPr="002364E9" w14:paraId="28328E93" w14:textId="77777777" w:rsidTr="00F46442">
        <w:tc>
          <w:tcPr>
            <w:tcW w:w="534" w:type="dxa"/>
            <w:shd w:val="clear" w:color="auto" w:fill="D9D9D9" w:themeFill="background1" w:themeFillShade="D9"/>
          </w:tcPr>
          <w:p w14:paraId="6E0205D3" w14:textId="77777777" w:rsidR="00F46442" w:rsidRPr="002C49B7" w:rsidRDefault="00F46442" w:rsidP="00F46442">
            <w:pPr>
              <w:pStyle w:val="Excel"/>
            </w:pPr>
            <w:r>
              <w:t>6</w:t>
            </w:r>
          </w:p>
        </w:tc>
        <w:tc>
          <w:tcPr>
            <w:tcW w:w="2409" w:type="dxa"/>
            <w:vAlign w:val="bottom"/>
          </w:tcPr>
          <w:p w14:paraId="5EA65F5E" w14:textId="77777777" w:rsidR="00F46442" w:rsidRPr="002364E9" w:rsidRDefault="00F46442" w:rsidP="00F46442">
            <w:pPr>
              <w:pStyle w:val="Excel"/>
              <w:rPr>
                <w:rFonts w:ascii="Calibri" w:hAnsi="Calibri"/>
                <w:color w:val="000000"/>
              </w:rPr>
            </w:pPr>
            <w:r>
              <w:rPr>
                <w:rFonts w:ascii="Calibri" w:hAnsi="Calibri"/>
                <w:color w:val="000000"/>
              </w:rPr>
              <w:t>S&amp;P-I-Cr&amp;D-LT-Nsc</w:t>
            </w:r>
          </w:p>
        </w:tc>
        <w:tc>
          <w:tcPr>
            <w:tcW w:w="1276" w:type="dxa"/>
            <w:vAlign w:val="bottom"/>
          </w:tcPr>
          <w:p w14:paraId="2FA592C2" w14:textId="77777777" w:rsidR="00F46442" w:rsidRPr="002364E9" w:rsidRDefault="00F46442" w:rsidP="00F46442">
            <w:pPr>
              <w:pStyle w:val="Excel"/>
              <w:rPr>
                <w:rFonts w:ascii="Calibri" w:hAnsi="Calibri"/>
                <w:color w:val="000000"/>
              </w:rPr>
            </w:pPr>
            <w:r>
              <w:rPr>
                <w:rFonts w:ascii="Calibri" w:hAnsi="Calibri"/>
                <w:color w:val="000000"/>
              </w:rPr>
              <w:t>BB-</w:t>
            </w:r>
          </w:p>
        </w:tc>
        <w:tc>
          <w:tcPr>
            <w:tcW w:w="1843" w:type="dxa"/>
            <w:vAlign w:val="bottom"/>
          </w:tcPr>
          <w:p w14:paraId="7DFBEEBF" w14:textId="77777777" w:rsidR="00F46442" w:rsidRPr="002364E9" w:rsidRDefault="00F46442" w:rsidP="00F46442">
            <w:pPr>
              <w:pStyle w:val="Excel"/>
              <w:rPr>
                <w:rFonts w:ascii="Calibri" w:hAnsi="Calibri"/>
                <w:color w:val="000000"/>
              </w:rPr>
            </w:pPr>
            <w:r>
              <w:rPr>
                <w:rFonts w:ascii="Calibri" w:hAnsi="Calibri"/>
                <w:color w:val="000000"/>
              </w:rPr>
              <w:t>Positive</w:t>
            </w:r>
          </w:p>
        </w:tc>
        <w:tc>
          <w:tcPr>
            <w:tcW w:w="1701" w:type="dxa"/>
            <w:vAlign w:val="bottom"/>
          </w:tcPr>
          <w:p w14:paraId="45030029" w14:textId="77777777" w:rsidR="00F46442" w:rsidRPr="002364E9" w:rsidRDefault="00F46442" w:rsidP="00F46442">
            <w:pPr>
              <w:pStyle w:val="Excel"/>
              <w:rPr>
                <w:rFonts w:ascii="Calibri" w:hAnsi="Calibri"/>
                <w:color w:val="000000"/>
              </w:rPr>
            </w:pPr>
            <w:r>
              <w:rPr>
                <w:rFonts w:ascii="Calibri" w:hAnsi="Calibri"/>
                <w:color w:val="000000"/>
              </w:rPr>
              <w:t>Downgraded</w:t>
            </w:r>
          </w:p>
        </w:tc>
        <w:tc>
          <w:tcPr>
            <w:tcW w:w="1417" w:type="dxa"/>
            <w:vAlign w:val="bottom"/>
          </w:tcPr>
          <w:p w14:paraId="1F29F897" w14:textId="77777777" w:rsidR="00F46442" w:rsidRPr="002364E9" w:rsidRDefault="00F46442" w:rsidP="00F46442">
            <w:pPr>
              <w:pStyle w:val="Excel"/>
              <w:rPr>
                <w:rFonts w:ascii="Calibri" w:hAnsi="Calibri"/>
                <w:color w:val="000000"/>
              </w:rPr>
            </w:pPr>
            <w:r>
              <w:rPr>
                <w:rFonts w:ascii="Calibri" w:hAnsi="Calibri"/>
                <w:color w:val="000000"/>
              </w:rPr>
              <w:t>30.10.2013</w:t>
            </w:r>
          </w:p>
        </w:tc>
      </w:tr>
      <w:tr w:rsidR="00F46442" w14:paraId="7F494D70" w14:textId="77777777" w:rsidTr="00F46442">
        <w:tc>
          <w:tcPr>
            <w:tcW w:w="534" w:type="dxa"/>
            <w:shd w:val="clear" w:color="auto" w:fill="D9D9D9" w:themeFill="background1" w:themeFillShade="D9"/>
          </w:tcPr>
          <w:p w14:paraId="36946F73" w14:textId="77777777" w:rsidR="00F46442" w:rsidRDefault="00F46442" w:rsidP="00F46442">
            <w:pPr>
              <w:pStyle w:val="Excel"/>
            </w:pPr>
            <w:r>
              <w:t>7</w:t>
            </w:r>
          </w:p>
        </w:tc>
        <w:tc>
          <w:tcPr>
            <w:tcW w:w="2409" w:type="dxa"/>
            <w:vAlign w:val="bottom"/>
          </w:tcPr>
          <w:p w14:paraId="778464A4" w14:textId="77777777" w:rsidR="00F46442" w:rsidRPr="002364E9" w:rsidRDefault="00F46442" w:rsidP="00F46442">
            <w:pPr>
              <w:pStyle w:val="Excel"/>
              <w:rPr>
                <w:rFonts w:ascii="Calibri" w:hAnsi="Calibri"/>
                <w:color w:val="000000"/>
              </w:rPr>
            </w:pPr>
            <w:r w:rsidRPr="002364E9">
              <w:rPr>
                <w:rFonts w:ascii="Calibri" w:hAnsi="Calibri"/>
                <w:color w:val="000000"/>
              </w:rPr>
              <w:t>S&amp;P-I-Cr&amp;D-ShT</w:t>
            </w:r>
          </w:p>
        </w:tc>
        <w:tc>
          <w:tcPr>
            <w:tcW w:w="1276" w:type="dxa"/>
            <w:vAlign w:val="bottom"/>
          </w:tcPr>
          <w:p w14:paraId="2D15EDED" w14:textId="77777777" w:rsidR="00F46442" w:rsidRPr="002364E9" w:rsidRDefault="00F46442" w:rsidP="00F46442">
            <w:pPr>
              <w:pStyle w:val="Excel"/>
              <w:rPr>
                <w:rFonts w:ascii="Calibri" w:hAnsi="Calibri"/>
                <w:color w:val="000000"/>
              </w:rPr>
            </w:pPr>
            <w:r>
              <w:rPr>
                <w:rFonts w:ascii="Calibri" w:hAnsi="Calibri"/>
                <w:color w:val="000000"/>
              </w:rPr>
              <w:t>BB+</w:t>
            </w:r>
          </w:p>
        </w:tc>
        <w:tc>
          <w:tcPr>
            <w:tcW w:w="1843" w:type="dxa"/>
            <w:vAlign w:val="bottom"/>
          </w:tcPr>
          <w:p w14:paraId="3D556ACC" w14:textId="77777777" w:rsidR="00F46442" w:rsidRPr="002364E9" w:rsidRDefault="00F46442" w:rsidP="00F46442">
            <w:pPr>
              <w:pStyle w:val="Excel"/>
              <w:rPr>
                <w:rFonts w:ascii="Calibri" w:hAnsi="Calibri"/>
                <w:color w:val="000000"/>
              </w:rPr>
            </w:pPr>
            <w:r>
              <w:rPr>
                <w:rFonts w:ascii="Calibri" w:hAnsi="Calibri"/>
                <w:color w:val="000000"/>
              </w:rPr>
              <w:t>Stable</w:t>
            </w:r>
          </w:p>
        </w:tc>
        <w:tc>
          <w:tcPr>
            <w:tcW w:w="1701" w:type="dxa"/>
            <w:vAlign w:val="bottom"/>
          </w:tcPr>
          <w:p w14:paraId="10EEFBD0" w14:textId="77777777" w:rsidR="00F46442" w:rsidRPr="002364E9" w:rsidRDefault="00F46442" w:rsidP="00F46442">
            <w:pPr>
              <w:pStyle w:val="Excel"/>
              <w:rPr>
                <w:rFonts w:ascii="Calibri" w:hAnsi="Calibri"/>
                <w:color w:val="000000"/>
              </w:rPr>
            </w:pPr>
            <w:r>
              <w:rPr>
                <w:rFonts w:ascii="Calibri" w:hAnsi="Calibri"/>
                <w:color w:val="000000"/>
              </w:rPr>
              <w:t>Affirmed</w:t>
            </w:r>
          </w:p>
        </w:tc>
        <w:tc>
          <w:tcPr>
            <w:tcW w:w="1417" w:type="dxa"/>
            <w:vAlign w:val="bottom"/>
          </w:tcPr>
          <w:p w14:paraId="3B3F1D06" w14:textId="77777777" w:rsidR="00F46442" w:rsidRPr="002364E9" w:rsidRDefault="00F46442" w:rsidP="00F46442">
            <w:pPr>
              <w:pStyle w:val="Excel"/>
              <w:rPr>
                <w:rFonts w:ascii="Calibri" w:hAnsi="Calibri"/>
                <w:color w:val="000000"/>
              </w:rPr>
            </w:pPr>
            <w:r>
              <w:rPr>
                <w:rFonts w:ascii="Calibri" w:hAnsi="Calibri"/>
                <w:color w:val="000000"/>
              </w:rPr>
              <w:t>30.10.2013</w:t>
            </w:r>
          </w:p>
        </w:tc>
      </w:tr>
    </w:tbl>
    <w:p w14:paraId="3A2CAEDC" w14:textId="77777777" w:rsidR="00F46442" w:rsidRDefault="00F46442" w:rsidP="00F46442">
      <w:pPr>
        <w:rPr>
          <w:lang w:val="en-US"/>
        </w:rPr>
      </w:pPr>
    </w:p>
    <w:bookmarkEnd w:id="119"/>
    <w:bookmarkEnd w:id="120"/>
    <w:bookmarkEnd w:id="111"/>
    <w:bookmarkEnd w:id="112"/>
    <w:p w14:paraId="5F3CFA6C" w14:textId="77777777" w:rsidR="00F46442" w:rsidRDefault="00F46442" w:rsidP="00F46442">
      <w:r w:rsidRPr="00851BE6">
        <w:rPr>
          <w:u w:val="single"/>
        </w:rPr>
        <w:t>Пример №2</w:t>
      </w:r>
      <w:r>
        <w:t xml:space="preserve"> загружает рейтинги выборочно</w:t>
      </w:r>
      <w:r w:rsidRPr="0092107B">
        <w:t xml:space="preserve"> (</w:t>
      </w:r>
      <w:r>
        <w:t>по числовым кодам рейтингов). Если конкретного рейтинга не присваивалось, то строка с ним будет пустой.</w:t>
      </w:r>
    </w:p>
    <w:tbl>
      <w:tblPr>
        <w:tblStyle w:val="a6"/>
        <w:tblW w:w="9180" w:type="dxa"/>
        <w:tblLayout w:type="fixed"/>
        <w:tblLook w:val="04A0" w:firstRow="1" w:lastRow="0" w:firstColumn="1" w:lastColumn="0" w:noHBand="0" w:noVBand="1"/>
      </w:tblPr>
      <w:tblGrid>
        <w:gridCol w:w="534"/>
        <w:gridCol w:w="2409"/>
        <w:gridCol w:w="1276"/>
        <w:gridCol w:w="1843"/>
        <w:gridCol w:w="1701"/>
        <w:gridCol w:w="1417"/>
      </w:tblGrid>
      <w:tr w:rsidR="00F46442" w14:paraId="6AF0C116" w14:textId="77777777" w:rsidTr="00F46442">
        <w:tc>
          <w:tcPr>
            <w:tcW w:w="534" w:type="dxa"/>
            <w:shd w:val="clear" w:color="auto" w:fill="D9D9D9" w:themeFill="background1" w:themeFillShade="D9"/>
          </w:tcPr>
          <w:p w14:paraId="415FEC88" w14:textId="77777777" w:rsidR="00F46442" w:rsidRPr="00BA4F0A" w:rsidRDefault="00F46442" w:rsidP="00F46442">
            <w:pPr>
              <w:pStyle w:val="Excel"/>
              <w:jc w:val="center"/>
              <w:rPr>
                <w:lang w:val="ru-RU"/>
              </w:rPr>
            </w:pPr>
          </w:p>
        </w:tc>
        <w:tc>
          <w:tcPr>
            <w:tcW w:w="2409" w:type="dxa"/>
            <w:shd w:val="clear" w:color="auto" w:fill="D9D9D9" w:themeFill="background1" w:themeFillShade="D9"/>
          </w:tcPr>
          <w:p w14:paraId="1801FB72" w14:textId="77777777" w:rsidR="00F46442" w:rsidRDefault="00F46442" w:rsidP="00F46442">
            <w:pPr>
              <w:pStyle w:val="Excel"/>
              <w:jc w:val="center"/>
            </w:pPr>
            <w:r>
              <w:t>A</w:t>
            </w:r>
          </w:p>
        </w:tc>
        <w:tc>
          <w:tcPr>
            <w:tcW w:w="1276" w:type="dxa"/>
            <w:shd w:val="clear" w:color="auto" w:fill="D9D9D9" w:themeFill="background1" w:themeFillShade="D9"/>
          </w:tcPr>
          <w:p w14:paraId="1F17F652" w14:textId="77777777" w:rsidR="00F46442" w:rsidRPr="00C11F3F" w:rsidRDefault="00F46442" w:rsidP="00F46442">
            <w:pPr>
              <w:pStyle w:val="Excel"/>
              <w:jc w:val="center"/>
            </w:pPr>
            <w:r>
              <w:t>B</w:t>
            </w:r>
          </w:p>
        </w:tc>
        <w:tc>
          <w:tcPr>
            <w:tcW w:w="1843" w:type="dxa"/>
            <w:shd w:val="clear" w:color="auto" w:fill="D9D9D9" w:themeFill="background1" w:themeFillShade="D9"/>
          </w:tcPr>
          <w:p w14:paraId="75515A36" w14:textId="77777777" w:rsidR="00F46442" w:rsidRDefault="00F46442" w:rsidP="00F46442">
            <w:pPr>
              <w:pStyle w:val="Excel"/>
              <w:jc w:val="center"/>
            </w:pPr>
            <w:r>
              <w:t>C</w:t>
            </w:r>
          </w:p>
        </w:tc>
        <w:tc>
          <w:tcPr>
            <w:tcW w:w="1701" w:type="dxa"/>
            <w:shd w:val="clear" w:color="auto" w:fill="D9D9D9" w:themeFill="background1" w:themeFillShade="D9"/>
          </w:tcPr>
          <w:p w14:paraId="4CFED32F" w14:textId="77777777" w:rsidR="00F46442" w:rsidRDefault="00F46442" w:rsidP="00F46442">
            <w:pPr>
              <w:pStyle w:val="Excel"/>
              <w:jc w:val="center"/>
            </w:pPr>
            <w:r>
              <w:t>D</w:t>
            </w:r>
          </w:p>
        </w:tc>
        <w:tc>
          <w:tcPr>
            <w:tcW w:w="1417" w:type="dxa"/>
            <w:shd w:val="clear" w:color="auto" w:fill="D9D9D9" w:themeFill="background1" w:themeFillShade="D9"/>
          </w:tcPr>
          <w:p w14:paraId="66F89ECB" w14:textId="77777777" w:rsidR="00F46442" w:rsidRDefault="00F46442" w:rsidP="00F46442">
            <w:pPr>
              <w:pStyle w:val="Excel"/>
              <w:jc w:val="center"/>
            </w:pPr>
            <w:r>
              <w:t>E</w:t>
            </w:r>
          </w:p>
        </w:tc>
      </w:tr>
      <w:tr w:rsidR="00F46442" w14:paraId="1A208F99" w14:textId="77777777" w:rsidTr="00F46442">
        <w:tc>
          <w:tcPr>
            <w:tcW w:w="534" w:type="dxa"/>
            <w:shd w:val="clear" w:color="auto" w:fill="D9D9D9" w:themeFill="background1" w:themeFillShade="D9"/>
          </w:tcPr>
          <w:p w14:paraId="312C660C" w14:textId="77777777" w:rsidR="00F46442" w:rsidRPr="00D90D84" w:rsidRDefault="00F46442" w:rsidP="00F46442">
            <w:pPr>
              <w:pStyle w:val="Excel"/>
            </w:pPr>
            <w:r>
              <w:t>1</w:t>
            </w:r>
          </w:p>
        </w:tc>
        <w:tc>
          <w:tcPr>
            <w:tcW w:w="8646" w:type="dxa"/>
            <w:gridSpan w:val="5"/>
          </w:tcPr>
          <w:p w14:paraId="0F53BA59" w14:textId="77777777" w:rsidR="00F46442" w:rsidRPr="00C560E7" w:rsidRDefault="00F46442" w:rsidP="00F46442">
            <w:pPr>
              <w:pStyle w:val="Excel"/>
            </w:pPr>
            <w:r>
              <w:t>=CompanyRatings(“</w:t>
            </w:r>
            <w:r w:rsidRPr="00B71B60">
              <w:rPr>
                <w:rFonts w:ascii="Calibri" w:hAnsi="Calibri"/>
                <w:color w:val="000000"/>
              </w:rPr>
              <w:t>20606880</w:t>
            </w:r>
            <w:r>
              <w:rPr>
                <w:rFonts w:ascii="Calibri" w:hAnsi="Calibri"/>
                <w:color w:val="000000"/>
              </w:rPr>
              <w:t>”;СЕГОДНЯ(); “101, 103, 124, 125”)</w:t>
            </w:r>
          </w:p>
        </w:tc>
      </w:tr>
      <w:tr w:rsidR="00F46442" w14:paraId="38460406" w14:textId="77777777" w:rsidTr="00F46442">
        <w:tc>
          <w:tcPr>
            <w:tcW w:w="534" w:type="dxa"/>
            <w:shd w:val="clear" w:color="auto" w:fill="D9D9D9" w:themeFill="background1" w:themeFillShade="D9"/>
          </w:tcPr>
          <w:p w14:paraId="6E319AF3" w14:textId="77777777" w:rsidR="00F46442" w:rsidRPr="002C49B7" w:rsidRDefault="00F46442" w:rsidP="00F46442">
            <w:pPr>
              <w:pStyle w:val="Excel"/>
            </w:pPr>
            <w:r>
              <w:t>2</w:t>
            </w:r>
          </w:p>
        </w:tc>
        <w:tc>
          <w:tcPr>
            <w:tcW w:w="2409" w:type="dxa"/>
            <w:vAlign w:val="bottom"/>
          </w:tcPr>
          <w:p w14:paraId="0012493A" w14:textId="77777777" w:rsidR="00F46442" w:rsidRPr="00851BE6" w:rsidRDefault="00F46442" w:rsidP="00F46442">
            <w:pPr>
              <w:pStyle w:val="Excel"/>
              <w:rPr>
                <w:rFonts w:ascii="Calibri" w:hAnsi="Calibri"/>
                <w:b/>
                <w:color w:val="000000"/>
              </w:rPr>
            </w:pPr>
          </w:p>
        </w:tc>
        <w:tc>
          <w:tcPr>
            <w:tcW w:w="1276" w:type="dxa"/>
            <w:vAlign w:val="bottom"/>
          </w:tcPr>
          <w:p w14:paraId="588FED97" w14:textId="77777777" w:rsidR="00F46442" w:rsidRPr="00C560E7" w:rsidRDefault="00F46442" w:rsidP="00F46442">
            <w:pPr>
              <w:pStyle w:val="Excel"/>
              <w:rPr>
                <w:rFonts w:ascii="Calibri" w:hAnsi="Calibri"/>
                <w:color w:val="000000"/>
              </w:rPr>
            </w:pPr>
          </w:p>
        </w:tc>
        <w:tc>
          <w:tcPr>
            <w:tcW w:w="1843" w:type="dxa"/>
            <w:vAlign w:val="bottom"/>
          </w:tcPr>
          <w:p w14:paraId="249AAA8D" w14:textId="77777777" w:rsidR="00F46442" w:rsidRDefault="00F46442" w:rsidP="00F46442">
            <w:pPr>
              <w:pStyle w:val="Excel"/>
              <w:rPr>
                <w:rFonts w:ascii="Calibri" w:hAnsi="Calibri"/>
                <w:color w:val="000000"/>
              </w:rPr>
            </w:pPr>
          </w:p>
        </w:tc>
        <w:tc>
          <w:tcPr>
            <w:tcW w:w="1701" w:type="dxa"/>
            <w:vAlign w:val="bottom"/>
          </w:tcPr>
          <w:p w14:paraId="5C8DAB87" w14:textId="77777777" w:rsidR="00F46442" w:rsidRDefault="00F46442" w:rsidP="00F46442">
            <w:pPr>
              <w:pStyle w:val="Excel"/>
              <w:rPr>
                <w:rFonts w:ascii="Calibri" w:hAnsi="Calibri"/>
                <w:color w:val="000000"/>
              </w:rPr>
            </w:pPr>
          </w:p>
        </w:tc>
        <w:tc>
          <w:tcPr>
            <w:tcW w:w="1417" w:type="dxa"/>
            <w:vAlign w:val="bottom"/>
          </w:tcPr>
          <w:p w14:paraId="41FA3EBF" w14:textId="77777777" w:rsidR="00F46442" w:rsidRDefault="00F46442" w:rsidP="00F46442">
            <w:pPr>
              <w:pStyle w:val="Excel"/>
              <w:rPr>
                <w:rFonts w:ascii="Calibri" w:hAnsi="Calibri"/>
                <w:color w:val="000000"/>
              </w:rPr>
            </w:pPr>
          </w:p>
        </w:tc>
      </w:tr>
      <w:tr w:rsidR="00F46442" w14:paraId="42FD159D" w14:textId="77777777" w:rsidTr="00F46442">
        <w:tc>
          <w:tcPr>
            <w:tcW w:w="534" w:type="dxa"/>
            <w:shd w:val="clear" w:color="auto" w:fill="D9D9D9" w:themeFill="background1" w:themeFillShade="D9"/>
          </w:tcPr>
          <w:p w14:paraId="71151D76" w14:textId="77777777" w:rsidR="00F46442" w:rsidRPr="002C49B7" w:rsidRDefault="00F46442" w:rsidP="00F46442">
            <w:pPr>
              <w:pStyle w:val="Excel"/>
            </w:pPr>
            <w:r>
              <w:t>3</w:t>
            </w:r>
          </w:p>
        </w:tc>
        <w:tc>
          <w:tcPr>
            <w:tcW w:w="2409" w:type="dxa"/>
            <w:vAlign w:val="bottom"/>
          </w:tcPr>
          <w:p w14:paraId="52183C6A" w14:textId="77777777" w:rsidR="00F46442" w:rsidRPr="00851BE6" w:rsidRDefault="00F46442" w:rsidP="00F46442">
            <w:pPr>
              <w:pStyle w:val="Excel"/>
              <w:rPr>
                <w:rFonts w:ascii="Calibri" w:hAnsi="Calibri"/>
                <w:b/>
                <w:color w:val="000000"/>
              </w:rPr>
            </w:pPr>
          </w:p>
        </w:tc>
        <w:tc>
          <w:tcPr>
            <w:tcW w:w="1276" w:type="dxa"/>
            <w:vAlign w:val="bottom"/>
          </w:tcPr>
          <w:p w14:paraId="06D294CA" w14:textId="77777777" w:rsidR="00F46442" w:rsidRPr="00C560E7" w:rsidRDefault="00F46442" w:rsidP="00F46442">
            <w:pPr>
              <w:pStyle w:val="Excel"/>
              <w:rPr>
                <w:rFonts w:ascii="Calibri" w:hAnsi="Calibri"/>
                <w:color w:val="000000"/>
              </w:rPr>
            </w:pPr>
          </w:p>
        </w:tc>
        <w:tc>
          <w:tcPr>
            <w:tcW w:w="1843" w:type="dxa"/>
            <w:vAlign w:val="bottom"/>
          </w:tcPr>
          <w:p w14:paraId="57A2BA89" w14:textId="77777777" w:rsidR="00F46442" w:rsidRDefault="00F46442" w:rsidP="00F46442">
            <w:pPr>
              <w:pStyle w:val="Excel"/>
              <w:rPr>
                <w:rFonts w:ascii="Calibri" w:hAnsi="Calibri"/>
                <w:color w:val="000000"/>
              </w:rPr>
            </w:pPr>
          </w:p>
        </w:tc>
        <w:tc>
          <w:tcPr>
            <w:tcW w:w="1701" w:type="dxa"/>
            <w:vAlign w:val="bottom"/>
          </w:tcPr>
          <w:p w14:paraId="18DAF99B" w14:textId="77777777" w:rsidR="00F46442" w:rsidRDefault="00F46442" w:rsidP="00F46442">
            <w:pPr>
              <w:pStyle w:val="Excel"/>
              <w:rPr>
                <w:rFonts w:ascii="Calibri" w:hAnsi="Calibri"/>
                <w:color w:val="000000"/>
              </w:rPr>
            </w:pPr>
          </w:p>
        </w:tc>
        <w:tc>
          <w:tcPr>
            <w:tcW w:w="1417" w:type="dxa"/>
            <w:vAlign w:val="bottom"/>
          </w:tcPr>
          <w:p w14:paraId="23A66F00" w14:textId="77777777" w:rsidR="00F46442" w:rsidRDefault="00F46442" w:rsidP="00F46442">
            <w:pPr>
              <w:pStyle w:val="Excel"/>
              <w:rPr>
                <w:rFonts w:ascii="Calibri" w:hAnsi="Calibri"/>
                <w:color w:val="000000"/>
              </w:rPr>
            </w:pPr>
          </w:p>
        </w:tc>
      </w:tr>
    </w:tbl>
    <w:p w14:paraId="0232EDDF" w14:textId="77777777" w:rsidR="00F46442" w:rsidRDefault="00F46442" w:rsidP="00F46442">
      <w:r>
        <w:t>Результат по окончании загрузки может выглядеть следующим образом:</w:t>
      </w:r>
    </w:p>
    <w:tbl>
      <w:tblPr>
        <w:tblStyle w:val="a6"/>
        <w:tblW w:w="9180" w:type="dxa"/>
        <w:tblLayout w:type="fixed"/>
        <w:tblLook w:val="04A0" w:firstRow="1" w:lastRow="0" w:firstColumn="1" w:lastColumn="0" w:noHBand="0" w:noVBand="1"/>
      </w:tblPr>
      <w:tblGrid>
        <w:gridCol w:w="534"/>
        <w:gridCol w:w="2409"/>
        <w:gridCol w:w="1276"/>
        <w:gridCol w:w="1843"/>
        <w:gridCol w:w="1701"/>
        <w:gridCol w:w="1417"/>
      </w:tblGrid>
      <w:tr w:rsidR="00F46442" w14:paraId="3BE7D96E" w14:textId="77777777" w:rsidTr="00F46442">
        <w:tc>
          <w:tcPr>
            <w:tcW w:w="534" w:type="dxa"/>
            <w:shd w:val="clear" w:color="auto" w:fill="D9D9D9" w:themeFill="background1" w:themeFillShade="D9"/>
          </w:tcPr>
          <w:p w14:paraId="76DC4293" w14:textId="77777777" w:rsidR="00F46442" w:rsidRPr="002364E9" w:rsidRDefault="00F46442" w:rsidP="00F46442">
            <w:pPr>
              <w:pStyle w:val="Excel"/>
              <w:jc w:val="center"/>
              <w:rPr>
                <w:lang w:val="ru-RU"/>
              </w:rPr>
            </w:pPr>
          </w:p>
        </w:tc>
        <w:tc>
          <w:tcPr>
            <w:tcW w:w="2409" w:type="dxa"/>
            <w:shd w:val="clear" w:color="auto" w:fill="D9D9D9" w:themeFill="background1" w:themeFillShade="D9"/>
          </w:tcPr>
          <w:p w14:paraId="7AF2F4F1" w14:textId="77777777" w:rsidR="00F46442" w:rsidRDefault="00F46442" w:rsidP="00F46442">
            <w:pPr>
              <w:pStyle w:val="Excel"/>
              <w:jc w:val="center"/>
            </w:pPr>
            <w:r>
              <w:t>A</w:t>
            </w:r>
          </w:p>
        </w:tc>
        <w:tc>
          <w:tcPr>
            <w:tcW w:w="1276" w:type="dxa"/>
            <w:shd w:val="clear" w:color="auto" w:fill="D9D9D9" w:themeFill="background1" w:themeFillShade="D9"/>
          </w:tcPr>
          <w:p w14:paraId="55ABB5C3" w14:textId="77777777" w:rsidR="00F46442" w:rsidRPr="00C11F3F" w:rsidRDefault="00F46442" w:rsidP="00F46442">
            <w:pPr>
              <w:pStyle w:val="Excel"/>
              <w:jc w:val="center"/>
            </w:pPr>
            <w:r>
              <w:t>B</w:t>
            </w:r>
          </w:p>
        </w:tc>
        <w:tc>
          <w:tcPr>
            <w:tcW w:w="1843" w:type="dxa"/>
            <w:shd w:val="clear" w:color="auto" w:fill="D9D9D9" w:themeFill="background1" w:themeFillShade="D9"/>
          </w:tcPr>
          <w:p w14:paraId="3768EF8E" w14:textId="77777777" w:rsidR="00F46442" w:rsidRDefault="00F46442" w:rsidP="00F46442">
            <w:pPr>
              <w:pStyle w:val="Excel"/>
              <w:jc w:val="center"/>
            </w:pPr>
            <w:r>
              <w:t>C</w:t>
            </w:r>
          </w:p>
        </w:tc>
        <w:tc>
          <w:tcPr>
            <w:tcW w:w="1701" w:type="dxa"/>
            <w:shd w:val="clear" w:color="auto" w:fill="D9D9D9" w:themeFill="background1" w:themeFillShade="D9"/>
          </w:tcPr>
          <w:p w14:paraId="4FBADBC6" w14:textId="77777777" w:rsidR="00F46442" w:rsidRDefault="00F46442" w:rsidP="00F46442">
            <w:pPr>
              <w:pStyle w:val="Excel"/>
              <w:jc w:val="center"/>
            </w:pPr>
            <w:r>
              <w:t>D</w:t>
            </w:r>
          </w:p>
        </w:tc>
        <w:tc>
          <w:tcPr>
            <w:tcW w:w="1417" w:type="dxa"/>
            <w:shd w:val="clear" w:color="auto" w:fill="D9D9D9" w:themeFill="background1" w:themeFillShade="D9"/>
          </w:tcPr>
          <w:p w14:paraId="4E8E15D1" w14:textId="77777777" w:rsidR="00F46442" w:rsidRDefault="00F46442" w:rsidP="00F46442">
            <w:pPr>
              <w:pStyle w:val="Excel"/>
              <w:jc w:val="center"/>
            </w:pPr>
            <w:r>
              <w:t>E</w:t>
            </w:r>
          </w:p>
        </w:tc>
      </w:tr>
      <w:tr w:rsidR="00F46442" w14:paraId="1F7D9D7E" w14:textId="77777777" w:rsidTr="00F46442">
        <w:tc>
          <w:tcPr>
            <w:tcW w:w="534" w:type="dxa"/>
            <w:shd w:val="clear" w:color="auto" w:fill="D9D9D9" w:themeFill="background1" w:themeFillShade="D9"/>
          </w:tcPr>
          <w:p w14:paraId="488D1705" w14:textId="77777777" w:rsidR="00F46442" w:rsidRPr="00D90D84" w:rsidRDefault="00F46442" w:rsidP="00F46442">
            <w:pPr>
              <w:pStyle w:val="Excel"/>
            </w:pPr>
            <w:r>
              <w:t>1</w:t>
            </w:r>
          </w:p>
        </w:tc>
        <w:tc>
          <w:tcPr>
            <w:tcW w:w="2409" w:type="dxa"/>
          </w:tcPr>
          <w:p w14:paraId="67B8EE49" w14:textId="77777777" w:rsidR="00F46442" w:rsidRPr="002364E9" w:rsidRDefault="00F46442" w:rsidP="00F46442">
            <w:pPr>
              <w:pStyle w:val="Excel"/>
              <w:rPr>
                <w:b/>
                <w:lang w:val="ru-RU"/>
              </w:rPr>
            </w:pPr>
            <w:r w:rsidRPr="002364E9">
              <w:rPr>
                <w:b/>
              </w:rPr>
              <w:t>Name</w:t>
            </w:r>
          </w:p>
        </w:tc>
        <w:tc>
          <w:tcPr>
            <w:tcW w:w="1276" w:type="dxa"/>
          </w:tcPr>
          <w:p w14:paraId="3C9A4DB2" w14:textId="77777777" w:rsidR="00F46442" w:rsidRPr="002364E9" w:rsidRDefault="00F46442" w:rsidP="00F46442">
            <w:pPr>
              <w:pStyle w:val="Excel"/>
              <w:rPr>
                <w:b/>
              </w:rPr>
            </w:pPr>
            <w:r w:rsidRPr="002364E9">
              <w:rPr>
                <w:b/>
              </w:rPr>
              <w:t>Last</w:t>
            </w:r>
          </w:p>
        </w:tc>
        <w:tc>
          <w:tcPr>
            <w:tcW w:w="1843" w:type="dxa"/>
          </w:tcPr>
          <w:p w14:paraId="06A38414" w14:textId="77777777" w:rsidR="00F46442" w:rsidRPr="002364E9" w:rsidRDefault="00F46442" w:rsidP="00F46442">
            <w:pPr>
              <w:pStyle w:val="Excel"/>
              <w:rPr>
                <w:b/>
              </w:rPr>
            </w:pPr>
            <w:r w:rsidRPr="002364E9">
              <w:rPr>
                <w:b/>
              </w:rPr>
              <w:t>Outlook</w:t>
            </w:r>
          </w:p>
        </w:tc>
        <w:tc>
          <w:tcPr>
            <w:tcW w:w="1701" w:type="dxa"/>
          </w:tcPr>
          <w:p w14:paraId="4A0EA1A5" w14:textId="77777777" w:rsidR="00F46442" w:rsidRPr="002364E9" w:rsidRDefault="00F46442" w:rsidP="00F46442">
            <w:pPr>
              <w:pStyle w:val="Excel"/>
              <w:rPr>
                <w:b/>
              </w:rPr>
            </w:pPr>
            <w:r w:rsidRPr="002364E9">
              <w:rPr>
                <w:b/>
              </w:rPr>
              <w:t>Change</w:t>
            </w:r>
          </w:p>
        </w:tc>
        <w:tc>
          <w:tcPr>
            <w:tcW w:w="1417" w:type="dxa"/>
          </w:tcPr>
          <w:p w14:paraId="2E5C217E" w14:textId="77777777" w:rsidR="00F46442" w:rsidRPr="002364E9" w:rsidRDefault="00F46442" w:rsidP="00F46442">
            <w:pPr>
              <w:pStyle w:val="Excel"/>
              <w:rPr>
                <w:b/>
              </w:rPr>
            </w:pPr>
            <w:r w:rsidRPr="002364E9">
              <w:rPr>
                <w:b/>
              </w:rPr>
              <w:t>Time</w:t>
            </w:r>
          </w:p>
        </w:tc>
      </w:tr>
      <w:tr w:rsidR="00F46442" w14:paraId="0A8E3F20" w14:textId="77777777" w:rsidTr="00F46442">
        <w:tc>
          <w:tcPr>
            <w:tcW w:w="534" w:type="dxa"/>
            <w:shd w:val="clear" w:color="auto" w:fill="D9D9D9" w:themeFill="background1" w:themeFillShade="D9"/>
          </w:tcPr>
          <w:p w14:paraId="310F9F86" w14:textId="77777777" w:rsidR="00F46442" w:rsidRPr="002C49B7" w:rsidRDefault="00F46442" w:rsidP="00F46442">
            <w:pPr>
              <w:pStyle w:val="Excel"/>
            </w:pPr>
            <w:r>
              <w:t>2</w:t>
            </w:r>
          </w:p>
        </w:tc>
        <w:tc>
          <w:tcPr>
            <w:tcW w:w="2409" w:type="dxa"/>
            <w:vAlign w:val="bottom"/>
          </w:tcPr>
          <w:p w14:paraId="3F67ACB9" w14:textId="77777777" w:rsidR="00F46442" w:rsidRPr="002364E9" w:rsidRDefault="00F46442" w:rsidP="00F46442">
            <w:pPr>
              <w:pStyle w:val="Excel"/>
              <w:rPr>
                <w:rFonts w:ascii="Calibri" w:hAnsi="Calibri"/>
                <w:color w:val="000000"/>
              </w:rPr>
            </w:pPr>
            <w:r w:rsidRPr="002364E9">
              <w:rPr>
                <w:rFonts w:ascii="Calibri" w:hAnsi="Calibri"/>
                <w:color w:val="000000"/>
              </w:rPr>
              <w:t>MDS-B-Cr&amp;D-LT-Icur</w:t>
            </w:r>
          </w:p>
        </w:tc>
        <w:tc>
          <w:tcPr>
            <w:tcW w:w="1276" w:type="dxa"/>
            <w:vAlign w:val="bottom"/>
          </w:tcPr>
          <w:p w14:paraId="075A1545" w14:textId="77777777" w:rsidR="00F46442" w:rsidRPr="002364E9" w:rsidRDefault="00F46442" w:rsidP="00F46442">
            <w:pPr>
              <w:pStyle w:val="Excel"/>
              <w:rPr>
                <w:rFonts w:ascii="Calibri" w:hAnsi="Calibri"/>
                <w:color w:val="000000"/>
              </w:rPr>
            </w:pPr>
            <w:r>
              <w:rPr>
                <w:rFonts w:ascii="Calibri" w:hAnsi="Calibri"/>
                <w:color w:val="000000"/>
              </w:rPr>
              <w:t>Baaa1</w:t>
            </w:r>
          </w:p>
        </w:tc>
        <w:tc>
          <w:tcPr>
            <w:tcW w:w="1843" w:type="dxa"/>
            <w:vAlign w:val="bottom"/>
          </w:tcPr>
          <w:p w14:paraId="25EEA64D" w14:textId="77777777" w:rsidR="00F46442" w:rsidRPr="002364E9" w:rsidRDefault="00F46442" w:rsidP="00F46442">
            <w:pPr>
              <w:pStyle w:val="Excel"/>
              <w:rPr>
                <w:rFonts w:ascii="Calibri" w:hAnsi="Calibri"/>
                <w:color w:val="000000"/>
              </w:rPr>
            </w:pPr>
            <w:r>
              <w:rPr>
                <w:rFonts w:ascii="Calibri" w:hAnsi="Calibri"/>
                <w:color w:val="000000"/>
              </w:rPr>
              <w:t>Stable</w:t>
            </w:r>
          </w:p>
        </w:tc>
        <w:tc>
          <w:tcPr>
            <w:tcW w:w="1701" w:type="dxa"/>
            <w:vAlign w:val="bottom"/>
          </w:tcPr>
          <w:p w14:paraId="4F6E8E38" w14:textId="77777777" w:rsidR="00F46442" w:rsidRPr="002364E9" w:rsidRDefault="00F46442" w:rsidP="00F46442">
            <w:pPr>
              <w:pStyle w:val="Excel"/>
              <w:rPr>
                <w:rFonts w:ascii="Calibri" w:hAnsi="Calibri"/>
                <w:color w:val="000000"/>
              </w:rPr>
            </w:pPr>
            <w:r>
              <w:rPr>
                <w:rFonts w:ascii="Calibri" w:hAnsi="Calibri"/>
                <w:color w:val="000000"/>
              </w:rPr>
              <w:t>Assigned</w:t>
            </w:r>
          </w:p>
        </w:tc>
        <w:tc>
          <w:tcPr>
            <w:tcW w:w="1417" w:type="dxa"/>
            <w:vAlign w:val="bottom"/>
          </w:tcPr>
          <w:p w14:paraId="5F52E7AA" w14:textId="77777777" w:rsidR="00F46442" w:rsidRPr="002364E9" w:rsidRDefault="00F46442" w:rsidP="00F46442">
            <w:pPr>
              <w:pStyle w:val="Excel"/>
              <w:rPr>
                <w:rFonts w:ascii="Calibri" w:hAnsi="Calibri"/>
                <w:color w:val="000000"/>
              </w:rPr>
            </w:pPr>
            <w:r>
              <w:rPr>
                <w:rFonts w:ascii="Calibri" w:hAnsi="Calibri"/>
                <w:color w:val="000000"/>
              </w:rPr>
              <w:t>01.09.2013</w:t>
            </w:r>
          </w:p>
        </w:tc>
      </w:tr>
      <w:tr w:rsidR="00F46442" w:rsidRPr="002364E9" w14:paraId="77DA416A" w14:textId="77777777" w:rsidTr="00F46442">
        <w:tc>
          <w:tcPr>
            <w:tcW w:w="534" w:type="dxa"/>
            <w:shd w:val="clear" w:color="auto" w:fill="D9D9D9" w:themeFill="background1" w:themeFillShade="D9"/>
          </w:tcPr>
          <w:p w14:paraId="0E18645A" w14:textId="77777777" w:rsidR="00F46442" w:rsidRPr="002C49B7" w:rsidRDefault="00F46442" w:rsidP="00F46442">
            <w:pPr>
              <w:pStyle w:val="Excel"/>
            </w:pPr>
            <w:r>
              <w:t>3</w:t>
            </w:r>
          </w:p>
        </w:tc>
        <w:tc>
          <w:tcPr>
            <w:tcW w:w="2409" w:type="dxa"/>
            <w:vAlign w:val="bottom"/>
          </w:tcPr>
          <w:p w14:paraId="58CE8D3C" w14:textId="77777777" w:rsidR="00F46442" w:rsidRPr="002364E9" w:rsidRDefault="00F46442" w:rsidP="00F46442">
            <w:pPr>
              <w:pStyle w:val="Excel"/>
              <w:rPr>
                <w:rFonts w:ascii="Calibri" w:hAnsi="Calibri"/>
                <w:color w:val="000000"/>
              </w:rPr>
            </w:pPr>
            <w:r w:rsidRPr="002364E9">
              <w:rPr>
                <w:rFonts w:ascii="Calibri" w:hAnsi="Calibri"/>
                <w:color w:val="000000"/>
              </w:rPr>
              <w:t>MDS-B-Cr&amp;D-ShT-Icur</w:t>
            </w:r>
          </w:p>
        </w:tc>
        <w:tc>
          <w:tcPr>
            <w:tcW w:w="1276" w:type="dxa"/>
            <w:vAlign w:val="bottom"/>
          </w:tcPr>
          <w:p w14:paraId="070D2E03" w14:textId="77777777" w:rsidR="00F46442" w:rsidRPr="002364E9" w:rsidRDefault="00F46442" w:rsidP="00F46442">
            <w:pPr>
              <w:pStyle w:val="Excel"/>
              <w:rPr>
                <w:rFonts w:ascii="Calibri" w:hAnsi="Calibri"/>
                <w:color w:val="000000"/>
              </w:rPr>
            </w:pPr>
            <w:r>
              <w:rPr>
                <w:rFonts w:ascii="Calibri" w:hAnsi="Calibri"/>
                <w:color w:val="000000"/>
              </w:rPr>
              <w:t>Baaa1</w:t>
            </w:r>
          </w:p>
        </w:tc>
        <w:tc>
          <w:tcPr>
            <w:tcW w:w="1843" w:type="dxa"/>
            <w:vAlign w:val="bottom"/>
          </w:tcPr>
          <w:p w14:paraId="1FAADC31" w14:textId="77777777" w:rsidR="00F46442" w:rsidRPr="002364E9" w:rsidRDefault="00F46442" w:rsidP="00F46442">
            <w:pPr>
              <w:pStyle w:val="Excel"/>
              <w:rPr>
                <w:rFonts w:ascii="Calibri" w:hAnsi="Calibri"/>
                <w:color w:val="000000"/>
              </w:rPr>
            </w:pPr>
            <w:r>
              <w:rPr>
                <w:rFonts w:ascii="Calibri" w:hAnsi="Calibri"/>
                <w:color w:val="000000"/>
              </w:rPr>
              <w:t>Stable</w:t>
            </w:r>
          </w:p>
        </w:tc>
        <w:tc>
          <w:tcPr>
            <w:tcW w:w="1701" w:type="dxa"/>
            <w:vAlign w:val="bottom"/>
          </w:tcPr>
          <w:p w14:paraId="78CE18FE" w14:textId="77777777" w:rsidR="00F46442" w:rsidRPr="002364E9" w:rsidRDefault="00F46442" w:rsidP="00F46442">
            <w:pPr>
              <w:pStyle w:val="Excel"/>
              <w:rPr>
                <w:rFonts w:ascii="Calibri" w:hAnsi="Calibri"/>
                <w:color w:val="000000"/>
              </w:rPr>
            </w:pPr>
            <w:r>
              <w:rPr>
                <w:rFonts w:ascii="Calibri" w:hAnsi="Calibri"/>
                <w:color w:val="000000"/>
              </w:rPr>
              <w:t>Affirmed</w:t>
            </w:r>
          </w:p>
        </w:tc>
        <w:tc>
          <w:tcPr>
            <w:tcW w:w="1417" w:type="dxa"/>
            <w:vAlign w:val="bottom"/>
          </w:tcPr>
          <w:p w14:paraId="15A1B645" w14:textId="77777777" w:rsidR="00F46442" w:rsidRPr="002364E9" w:rsidRDefault="00F46442" w:rsidP="00F46442">
            <w:pPr>
              <w:pStyle w:val="Excel"/>
              <w:rPr>
                <w:rFonts w:ascii="Calibri" w:hAnsi="Calibri"/>
                <w:color w:val="000000"/>
              </w:rPr>
            </w:pPr>
            <w:r>
              <w:rPr>
                <w:rFonts w:ascii="Calibri" w:hAnsi="Calibri"/>
                <w:color w:val="000000"/>
              </w:rPr>
              <w:t>10.10.2013</w:t>
            </w:r>
          </w:p>
        </w:tc>
      </w:tr>
      <w:tr w:rsidR="00F46442" w:rsidRPr="00997D31" w14:paraId="622CA847" w14:textId="77777777" w:rsidTr="00F46442">
        <w:tc>
          <w:tcPr>
            <w:tcW w:w="534" w:type="dxa"/>
            <w:shd w:val="clear" w:color="auto" w:fill="D9D9D9" w:themeFill="background1" w:themeFillShade="D9"/>
          </w:tcPr>
          <w:p w14:paraId="0B0C833C" w14:textId="77777777" w:rsidR="00F46442" w:rsidRPr="0092107B" w:rsidRDefault="00F46442" w:rsidP="00F46442">
            <w:pPr>
              <w:pStyle w:val="Excel"/>
              <w:rPr>
                <w:lang w:val="ru-RU"/>
              </w:rPr>
            </w:pPr>
            <w:r>
              <w:rPr>
                <w:lang w:val="ru-RU"/>
              </w:rPr>
              <w:t>4</w:t>
            </w:r>
          </w:p>
        </w:tc>
        <w:tc>
          <w:tcPr>
            <w:tcW w:w="2409" w:type="dxa"/>
            <w:vAlign w:val="bottom"/>
          </w:tcPr>
          <w:p w14:paraId="7A1354B5" w14:textId="77777777" w:rsidR="00F46442" w:rsidRPr="002364E9" w:rsidRDefault="00F46442" w:rsidP="00F46442">
            <w:pPr>
              <w:pStyle w:val="Excel"/>
              <w:rPr>
                <w:rFonts w:ascii="Calibri" w:hAnsi="Calibri"/>
                <w:color w:val="000000"/>
              </w:rPr>
            </w:pPr>
            <w:r w:rsidRPr="0092107B">
              <w:rPr>
                <w:rFonts w:ascii="Calibri" w:hAnsi="Calibri"/>
                <w:color w:val="000000"/>
              </w:rPr>
              <w:t>MDS-I-Cr&amp;D-ShT-Ncur</w:t>
            </w:r>
          </w:p>
        </w:tc>
        <w:tc>
          <w:tcPr>
            <w:tcW w:w="1276" w:type="dxa"/>
            <w:vAlign w:val="bottom"/>
          </w:tcPr>
          <w:p w14:paraId="52A5A1A2" w14:textId="77777777" w:rsidR="00F46442" w:rsidRDefault="00F46442" w:rsidP="00F46442">
            <w:pPr>
              <w:pStyle w:val="Excel"/>
              <w:rPr>
                <w:rFonts w:ascii="Calibri" w:hAnsi="Calibri"/>
                <w:color w:val="000000"/>
              </w:rPr>
            </w:pPr>
          </w:p>
        </w:tc>
        <w:tc>
          <w:tcPr>
            <w:tcW w:w="1843" w:type="dxa"/>
            <w:vAlign w:val="bottom"/>
          </w:tcPr>
          <w:p w14:paraId="3736A3B0" w14:textId="77777777" w:rsidR="00F46442" w:rsidRDefault="00F46442" w:rsidP="00F46442">
            <w:pPr>
              <w:pStyle w:val="Excel"/>
              <w:rPr>
                <w:rFonts w:ascii="Calibri" w:hAnsi="Calibri"/>
                <w:color w:val="000000"/>
              </w:rPr>
            </w:pPr>
          </w:p>
        </w:tc>
        <w:tc>
          <w:tcPr>
            <w:tcW w:w="1701" w:type="dxa"/>
            <w:vAlign w:val="bottom"/>
          </w:tcPr>
          <w:p w14:paraId="463256A0" w14:textId="77777777" w:rsidR="00F46442" w:rsidRDefault="00F46442" w:rsidP="00F46442">
            <w:pPr>
              <w:pStyle w:val="Excel"/>
              <w:rPr>
                <w:rFonts w:ascii="Calibri" w:hAnsi="Calibri"/>
                <w:color w:val="000000"/>
              </w:rPr>
            </w:pPr>
          </w:p>
        </w:tc>
        <w:tc>
          <w:tcPr>
            <w:tcW w:w="1417" w:type="dxa"/>
            <w:vAlign w:val="bottom"/>
          </w:tcPr>
          <w:p w14:paraId="1432211A" w14:textId="77777777" w:rsidR="00F46442" w:rsidRDefault="00F46442" w:rsidP="00F46442">
            <w:pPr>
              <w:pStyle w:val="Excel"/>
              <w:rPr>
                <w:rFonts w:ascii="Calibri" w:hAnsi="Calibri"/>
                <w:color w:val="000000"/>
              </w:rPr>
            </w:pPr>
          </w:p>
        </w:tc>
      </w:tr>
      <w:tr w:rsidR="00F46442" w14:paraId="41DCCBED" w14:textId="77777777" w:rsidTr="00F46442">
        <w:tc>
          <w:tcPr>
            <w:tcW w:w="534" w:type="dxa"/>
            <w:shd w:val="clear" w:color="auto" w:fill="D9D9D9" w:themeFill="background1" w:themeFillShade="D9"/>
          </w:tcPr>
          <w:p w14:paraId="664090B8" w14:textId="77777777" w:rsidR="00F46442" w:rsidRPr="0092107B" w:rsidRDefault="00F46442" w:rsidP="00F46442">
            <w:pPr>
              <w:pStyle w:val="Excel"/>
              <w:rPr>
                <w:lang w:val="ru-RU"/>
              </w:rPr>
            </w:pPr>
            <w:r>
              <w:rPr>
                <w:lang w:val="ru-RU"/>
              </w:rPr>
              <w:t>5</w:t>
            </w:r>
          </w:p>
        </w:tc>
        <w:tc>
          <w:tcPr>
            <w:tcW w:w="2409" w:type="dxa"/>
            <w:vAlign w:val="bottom"/>
          </w:tcPr>
          <w:p w14:paraId="55FCD662" w14:textId="77777777" w:rsidR="00F46442" w:rsidRPr="002364E9" w:rsidRDefault="00F46442" w:rsidP="00F46442">
            <w:pPr>
              <w:pStyle w:val="Excel"/>
              <w:rPr>
                <w:rFonts w:ascii="Calibri" w:hAnsi="Calibri"/>
                <w:color w:val="000000"/>
              </w:rPr>
            </w:pPr>
            <w:r>
              <w:rPr>
                <w:rFonts w:ascii="Calibri" w:hAnsi="Calibri"/>
                <w:color w:val="000000"/>
              </w:rPr>
              <w:t>S&amp;P-I-Cr&amp;D-LT-Isc-Icur</w:t>
            </w:r>
          </w:p>
        </w:tc>
        <w:tc>
          <w:tcPr>
            <w:tcW w:w="1276" w:type="dxa"/>
            <w:vAlign w:val="bottom"/>
          </w:tcPr>
          <w:p w14:paraId="5FB94AE3" w14:textId="77777777" w:rsidR="00F46442" w:rsidRPr="002364E9" w:rsidRDefault="00F46442" w:rsidP="00F46442">
            <w:pPr>
              <w:pStyle w:val="Excel"/>
              <w:rPr>
                <w:rFonts w:ascii="Calibri" w:hAnsi="Calibri"/>
                <w:color w:val="000000"/>
              </w:rPr>
            </w:pPr>
            <w:r>
              <w:rPr>
                <w:rFonts w:ascii="Calibri" w:hAnsi="Calibri"/>
                <w:color w:val="000000"/>
              </w:rPr>
              <w:t>BB+</w:t>
            </w:r>
          </w:p>
        </w:tc>
        <w:tc>
          <w:tcPr>
            <w:tcW w:w="1843" w:type="dxa"/>
            <w:vAlign w:val="bottom"/>
          </w:tcPr>
          <w:p w14:paraId="627AC5C6" w14:textId="77777777" w:rsidR="00F46442" w:rsidRPr="002364E9" w:rsidRDefault="00F46442" w:rsidP="00F46442">
            <w:pPr>
              <w:pStyle w:val="Excel"/>
              <w:rPr>
                <w:rFonts w:ascii="Calibri" w:hAnsi="Calibri"/>
                <w:color w:val="000000"/>
              </w:rPr>
            </w:pPr>
            <w:r>
              <w:rPr>
                <w:rFonts w:ascii="Calibri" w:hAnsi="Calibri"/>
                <w:color w:val="000000"/>
              </w:rPr>
              <w:t>Positive</w:t>
            </w:r>
          </w:p>
        </w:tc>
        <w:tc>
          <w:tcPr>
            <w:tcW w:w="1701" w:type="dxa"/>
            <w:vAlign w:val="bottom"/>
          </w:tcPr>
          <w:p w14:paraId="1B021892" w14:textId="77777777" w:rsidR="00F46442" w:rsidRPr="002364E9" w:rsidRDefault="00F46442" w:rsidP="00F46442">
            <w:pPr>
              <w:pStyle w:val="Excel"/>
              <w:rPr>
                <w:rFonts w:ascii="Calibri" w:hAnsi="Calibri"/>
                <w:color w:val="000000"/>
              </w:rPr>
            </w:pPr>
            <w:r>
              <w:rPr>
                <w:rFonts w:ascii="Calibri" w:hAnsi="Calibri"/>
                <w:color w:val="000000"/>
              </w:rPr>
              <w:t>Upgraded</w:t>
            </w:r>
          </w:p>
        </w:tc>
        <w:tc>
          <w:tcPr>
            <w:tcW w:w="1417" w:type="dxa"/>
            <w:vAlign w:val="bottom"/>
          </w:tcPr>
          <w:p w14:paraId="3A755223" w14:textId="77777777" w:rsidR="00F46442" w:rsidRPr="002364E9" w:rsidRDefault="00F46442" w:rsidP="00F46442">
            <w:pPr>
              <w:pStyle w:val="Excel"/>
              <w:rPr>
                <w:rFonts w:ascii="Calibri" w:hAnsi="Calibri"/>
                <w:color w:val="000000"/>
              </w:rPr>
            </w:pPr>
            <w:r>
              <w:rPr>
                <w:rFonts w:ascii="Calibri" w:hAnsi="Calibri"/>
                <w:color w:val="000000"/>
              </w:rPr>
              <w:t>30.10.2013</w:t>
            </w:r>
          </w:p>
        </w:tc>
      </w:tr>
    </w:tbl>
    <w:p w14:paraId="4E881A50" w14:textId="77777777" w:rsidR="00F46442" w:rsidRDefault="00F46442" w:rsidP="00F46442">
      <w:r>
        <w:rPr>
          <w:u w:val="single"/>
        </w:rPr>
        <w:t>Пример №</w:t>
      </w:r>
      <w:r w:rsidRPr="00C7718C">
        <w:rPr>
          <w:u w:val="single"/>
        </w:rPr>
        <w:t>3</w:t>
      </w:r>
      <w:r>
        <w:t xml:space="preserve"> загружает только значения рейтингов (без прогноза, типа изменения и даты)</w:t>
      </w:r>
    </w:p>
    <w:tbl>
      <w:tblPr>
        <w:tblStyle w:val="a6"/>
        <w:tblW w:w="9180" w:type="dxa"/>
        <w:tblLayout w:type="fixed"/>
        <w:tblLook w:val="04A0" w:firstRow="1" w:lastRow="0" w:firstColumn="1" w:lastColumn="0" w:noHBand="0" w:noVBand="1"/>
      </w:tblPr>
      <w:tblGrid>
        <w:gridCol w:w="534"/>
        <w:gridCol w:w="2409"/>
        <w:gridCol w:w="1276"/>
        <w:gridCol w:w="1843"/>
        <w:gridCol w:w="1701"/>
        <w:gridCol w:w="1417"/>
      </w:tblGrid>
      <w:tr w:rsidR="00F46442" w14:paraId="70E3F8C8" w14:textId="77777777" w:rsidTr="00F46442">
        <w:tc>
          <w:tcPr>
            <w:tcW w:w="534" w:type="dxa"/>
            <w:shd w:val="clear" w:color="auto" w:fill="D9D9D9" w:themeFill="background1" w:themeFillShade="D9"/>
          </w:tcPr>
          <w:p w14:paraId="56665962" w14:textId="77777777" w:rsidR="00F46442" w:rsidRPr="00BA4F0A" w:rsidRDefault="00F46442" w:rsidP="00F46442">
            <w:pPr>
              <w:pStyle w:val="Excel"/>
              <w:jc w:val="center"/>
              <w:rPr>
                <w:lang w:val="ru-RU"/>
              </w:rPr>
            </w:pPr>
          </w:p>
        </w:tc>
        <w:tc>
          <w:tcPr>
            <w:tcW w:w="2409" w:type="dxa"/>
            <w:shd w:val="clear" w:color="auto" w:fill="D9D9D9" w:themeFill="background1" w:themeFillShade="D9"/>
          </w:tcPr>
          <w:p w14:paraId="2F7FFB24" w14:textId="77777777" w:rsidR="00F46442" w:rsidRDefault="00F46442" w:rsidP="00F46442">
            <w:pPr>
              <w:pStyle w:val="Excel"/>
              <w:jc w:val="center"/>
            </w:pPr>
            <w:r>
              <w:t>A</w:t>
            </w:r>
          </w:p>
        </w:tc>
        <w:tc>
          <w:tcPr>
            <w:tcW w:w="1276" w:type="dxa"/>
            <w:shd w:val="clear" w:color="auto" w:fill="D9D9D9" w:themeFill="background1" w:themeFillShade="D9"/>
          </w:tcPr>
          <w:p w14:paraId="5BD25530" w14:textId="77777777" w:rsidR="00F46442" w:rsidRPr="00C11F3F" w:rsidRDefault="00F46442" w:rsidP="00F46442">
            <w:pPr>
              <w:pStyle w:val="Excel"/>
              <w:jc w:val="center"/>
            </w:pPr>
            <w:r>
              <w:t>B</w:t>
            </w:r>
          </w:p>
        </w:tc>
        <w:tc>
          <w:tcPr>
            <w:tcW w:w="1843" w:type="dxa"/>
            <w:shd w:val="clear" w:color="auto" w:fill="D9D9D9" w:themeFill="background1" w:themeFillShade="D9"/>
          </w:tcPr>
          <w:p w14:paraId="2F1B0CB9" w14:textId="77777777" w:rsidR="00F46442" w:rsidRDefault="00F46442" w:rsidP="00F46442">
            <w:pPr>
              <w:pStyle w:val="Excel"/>
              <w:jc w:val="center"/>
            </w:pPr>
            <w:r>
              <w:t>C</w:t>
            </w:r>
          </w:p>
        </w:tc>
        <w:tc>
          <w:tcPr>
            <w:tcW w:w="1701" w:type="dxa"/>
            <w:shd w:val="clear" w:color="auto" w:fill="D9D9D9" w:themeFill="background1" w:themeFillShade="D9"/>
          </w:tcPr>
          <w:p w14:paraId="3BC3D978" w14:textId="77777777" w:rsidR="00F46442" w:rsidRDefault="00F46442" w:rsidP="00F46442">
            <w:pPr>
              <w:pStyle w:val="Excel"/>
              <w:jc w:val="center"/>
            </w:pPr>
            <w:r>
              <w:t>D</w:t>
            </w:r>
          </w:p>
        </w:tc>
        <w:tc>
          <w:tcPr>
            <w:tcW w:w="1417" w:type="dxa"/>
            <w:shd w:val="clear" w:color="auto" w:fill="D9D9D9" w:themeFill="background1" w:themeFillShade="D9"/>
          </w:tcPr>
          <w:p w14:paraId="637A9646" w14:textId="77777777" w:rsidR="00F46442" w:rsidRDefault="00F46442" w:rsidP="00F46442">
            <w:pPr>
              <w:pStyle w:val="Excel"/>
              <w:jc w:val="center"/>
            </w:pPr>
            <w:r>
              <w:t>E</w:t>
            </w:r>
          </w:p>
        </w:tc>
      </w:tr>
      <w:tr w:rsidR="00F46442" w14:paraId="2869CE23" w14:textId="77777777" w:rsidTr="00F46442">
        <w:tc>
          <w:tcPr>
            <w:tcW w:w="534" w:type="dxa"/>
            <w:shd w:val="clear" w:color="auto" w:fill="D9D9D9" w:themeFill="background1" w:themeFillShade="D9"/>
          </w:tcPr>
          <w:p w14:paraId="74CC0C6F" w14:textId="77777777" w:rsidR="00F46442" w:rsidRPr="00D90D84" w:rsidRDefault="00F46442" w:rsidP="00F46442">
            <w:pPr>
              <w:pStyle w:val="Excel"/>
            </w:pPr>
            <w:r>
              <w:t>1</w:t>
            </w:r>
          </w:p>
        </w:tc>
        <w:tc>
          <w:tcPr>
            <w:tcW w:w="8646" w:type="dxa"/>
            <w:gridSpan w:val="5"/>
          </w:tcPr>
          <w:p w14:paraId="53060139" w14:textId="77777777" w:rsidR="00F46442" w:rsidRPr="00C560E7" w:rsidRDefault="00F46442" w:rsidP="00F46442">
            <w:pPr>
              <w:pStyle w:val="Excel"/>
            </w:pPr>
            <w:r>
              <w:t>=CompanyRatings(“</w:t>
            </w:r>
            <w:r w:rsidRPr="00B71B60">
              <w:rPr>
                <w:rFonts w:ascii="Calibri" w:hAnsi="Calibri"/>
                <w:color w:val="000000"/>
              </w:rPr>
              <w:t>20606880</w:t>
            </w:r>
            <w:r>
              <w:rPr>
                <w:rFonts w:ascii="Calibri" w:hAnsi="Calibri"/>
                <w:color w:val="000000"/>
              </w:rPr>
              <w:t>”;СЕГОДНЯ();;”Last”)</w:t>
            </w:r>
          </w:p>
        </w:tc>
      </w:tr>
      <w:tr w:rsidR="00F46442" w14:paraId="48419457" w14:textId="77777777" w:rsidTr="00F46442">
        <w:tc>
          <w:tcPr>
            <w:tcW w:w="534" w:type="dxa"/>
            <w:shd w:val="clear" w:color="auto" w:fill="D9D9D9" w:themeFill="background1" w:themeFillShade="D9"/>
          </w:tcPr>
          <w:p w14:paraId="7E15D3CD" w14:textId="77777777" w:rsidR="00F46442" w:rsidRPr="002C49B7" w:rsidRDefault="00F46442" w:rsidP="00F46442">
            <w:pPr>
              <w:pStyle w:val="Excel"/>
            </w:pPr>
            <w:r>
              <w:t>2</w:t>
            </w:r>
          </w:p>
        </w:tc>
        <w:tc>
          <w:tcPr>
            <w:tcW w:w="2409" w:type="dxa"/>
            <w:vAlign w:val="bottom"/>
          </w:tcPr>
          <w:p w14:paraId="266B5D6E" w14:textId="77777777" w:rsidR="00F46442" w:rsidRPr="00851BE6" w:rsidRDefault="00F46442" w:rsidP="00F46442">
            <w:pPr>
              <w:pStyle w:val="Excel"/>
              <w:rPr>
                <w:rFonts w:ascii="Calibri" w:hAnsi="Calibri"/>
                <w:b/>
                <w:color w:val="000000"/>
              </w:rPr>
            </w:pPr>
          </w:p>
        </w:tc>
        <w:tc>
          <w:tcPr>
            <w:tcW w:w="1276" w:type="dxa"/>
            <w:vAlign w:val="bottom"/>
          </w:tcPr>
          <w:p w14:paraId="7FEC0578" w14:textId="77777777" w:rsidR="00F46442" w:rsidRPr="00C560E7" w:rsidRDefault="00F46442" w:rsidP="00F46442">
            <w:pPr>
              <w:pStyle w:val="Excel"/>
              <w:rPr>
                <w:rFonts w:ascii="Calibri" w:hAnsi="Calibri"/>
                <w:color w:val="000000"/>
              </w:rPr>
            </w:pPr>
          </w:p>
        </w:tc>
        <w:tc>
          <w:tcPr>
            <w:tcW w:w="1843" w:type="dxa"/>
            <w:vAlign w:val="bottom"/>
          </w:tcPr>
          <w:p w14:paraId="1C9ADBDC" w14:textId="77777777" w:rsidR="00F46442" w:rsidRDefault="00F46442" w:rsidP="00F46442">
            <w:pPr>
              <w:pStyle w:val="Excel"/>
              <w:rPr>
                <w:rFonts w:ascii="Calibri" w:hAnsi="Calibri"/>
                <w:color w:val="000000"/>
              </w:rPr>
            </w:pPr>
          </w:p>
        </w:tc>
        <w:tc>
          <w:tcPr>
            <w:tcW w:w="1701" w:type="dxa"/>
            <w:vAlign w:val="bottom"/>
          </w:tcPr>
          <w:p w14:paraId="7BF145C9" w14:textId="77777777" w:rsidR="00F46442" w:rsidRDefault="00F46442" w:rsidP="00F46442">
            <w:pPr>
              <w:pStyle w:val="Excel"/>
              <w:rPr>
                <w:rFonts w:ascii="Calibri" w:hAnsi="Calibri"/>
                <w:color w:val="000000"/>
              </w:rPr>
            </w:pPr>
          </w:p>
        </w:tc>
        <w:tc>
          <w:tcPr>
            <w:tcW w:w="1417" w:type="dxa"/>
            <w:vAlign w:val="bottom"/>
          </w:tcPr>
          <w:p w14:paraId="720F1911" w14:textId="77777777" w:rsidR="00F46442" w:rsidRDefault="00F46442" w:rsidP="00F46442">
            <w:pPr>
              <w:pStyle w:val="Excel"/>
              <w:rPr>
                <w:rFonts w:ascii="Calibri" w:hAnsi="Calibri"/>
                <w:color w:val="000000"/>
              </w:rPr>
            </w:pPr>
          </w:p>
        </w:tc>
      </w:tr>
      <w:tr w:rsidR="00F46442" w14:paraId="380F70C5" w14:textId="77777777" w:rsidTr="00F46442">
        <w:tc>
          <w:tcPr>
            <w:tcW w:w="534" w:type="dxa"/>
            <w:shd w:val="clear" w:color="auto" w:fill="D9D9D9" w:themeFill="background1" w:themeFillShade="D9"/>
          </w:tcPr>
          <w:p w14:paraId="16E4AE7E" w14:textId="77777777" w:rsidR="00F46442" w:rsidRPr="002C49B7" w:rsidRDefault="00F46442" w:rsidP="00F46442">
            <w:pPr>
              <w:pStyle w:val="Excel"/>
            </w:pPr>
            <w:r>
              <w:t>3</w:t>
            </w:r>
          </w:p>
        </w:tc>
        <w:tc>
          <w:tcPr>
            <w:tcW w:w="2409" w:type="dxa"/>
            <w:vAlign w:val="bottom"/>
          </w:tcPr>
          <w:p w14:paraId="5E06C5EE" w14:textId="77777777" w:rsidR="00F46442" w:rsidRPr="00851BE6" w:rsidRDefault="00F46442" w:rsidP="00F46442">
            <w:pPr>
              <w:pStyle w:val="Excel"/>
              <w:rPr>
                <w:rFonts w:ascii="Calibri" w:hAnsi="Calibri"/>
                <w:b/>
                <w:color w:val="000000"/>
              </w:rPr>
            </w:pPr>
          </w:p>
        </w:tc>
        <w:tc>
          <w:tcPr>
            <w:tcW w:w="1276" w:type="dxa"/>
            <w:vAlign w:val="bottom"/>
          </w:tcPr>
          <w:p w14:paraId="44E4111B" w14:textId="77777777" w:rsidR="00F46442" w:rsidRPr="00C560E7" w:rsidRDefault="00F46442" w:rsidP="00F46442">
            <w:pPr>
              <w:pStyle w:val="Excel"/>
              <w:rPr>
                <w:rFonts w:ascii="Calibri" w:hAnsi="Calibri"/>
                <w:color w:val="000000"/>
              </w:rPr>
            </w:pPr>
          </w:p>
        </w:tc>
        <w:tc>
          <w:tcPr>
            <w:tcW w:w="1843" w:type="dxa"/>
            <w:vAlign w:val="bottom"/>
          </w:tcPr>
          <w:p w14:paraId="7C7103E2" w14:textId="77777777" w:rsidR="00F46442" w:rsidRDefault="00F46442" w:rsidP="00F46442">
            <w:pPr>
              <w:pStyle w:val="Excel"/>
              <w:rPr>
                <w:rFonts w:ascii="Calibri" w:hAnsi="Calibri"/>
                <w:color w:val="000000"/>
              </w:rPr>
            </w:pPr>
          </w:p>
        </w:tc>
        <w:tc>
          <w:tcPr>
            <w:tcW w:w="1701" w:type="dxa"/>
            <w:vAlign w:val="bottom"/>
          </w:tcPr>
          <w:p w14:paraId="16AEF575" w14:textId="77777777" w:rsidR="00F46442" w:rsidRDefault="00F46442" w:rsidP="00F46442">
            <w:pPr>
              <w:pStyle w:val="Excel"/>
              <w:rPr>
                <w:rFonts w:ascii="Calibri" w:hAnsi="Calibri"/>
                <w:color w:val="000000"/>
              </w:rPr>
            </w:pPr>
          </w:p>
        </w:tc>
        <w:tc>
          <w:tcPr>
            <w:tcW w:w="1417" w:type="dxa"/>
            <w:vAlign w:val="bottom"/>
          </w:tcPr>
          <w:p w14:paraId="510B42D3" w14:textId="77777777" w:rsidR="00F46442" w:rsidRDefault="00F46442" w:rsidP="00F46442">
            <w:pPr>
              <w:pStyle w:val="Excel"/>
              <w:rPr>
                <w:rFonts w:ascii="Calibri" w:hAnsi="Calibri"/>
                <w:color w:val="000000"/>
              </w:rPr>
            </w:pPr>
          </w:p>
        </w:tc>
      </w:tr>
    </w:tbl>
    <w:p w14:paraId="4366006B" w14:textId="77777777" w:rsidR="00F46442" w:rsidRDefault="00F46442" w:rsidP="00F46442">
      <w:r>
        <w:t>Результат по окончании загрузки может выглядеть следующим образом:</w:t>
      </w:r>
    </w:p>
    <w:tbl>
      <w:tblPr>
        <w:tblStyle w:val="a6"/>
        <w:tblW w:w="9180" w:type="dxa"/>
        <w:tblLayout w:type="fixed"/>
        <w:tblLook w:val="04A0" w:firstRow="1" w:lastRow="0" w:firstColumn="1" w:lastColumn="0" w:noHBand="0" w:noVBand="1"/>
      </w:tblPr>
      <w:tblGrid>
        <w:gridCol w:w="534"/>
        <w:gridCol w:w="2409"/>
        <w:gridCol w:w="1276"/>
        <w:gridCol w:w="1843"/>
        <w:gridCol w:w="1701"/>
        <w:gridCol w:w="1417"/>
      </w:tblGrid>
      <w:tr w:rsidR="00F46442" w14:paraId="17D17052" w14:textId="77777777" w:rsidTr="00F46442">
        <w:tc>
          <w:tcPr>
            <w:tcW w:w="534" w:type="dxa"/>
            <w:shd w:val="clear" w:color="auto" w:fill="D9D9D9" w:themeFill="background1" w:themeFillShade="D9"/>
          </w:tcPr>
          <w:p w14:paraId="3B2AF452" w14:textId="77777777" w:rsidR="00F46442" w:rsidRPr="002364E9" w:rsidRDefault="00F46442" w:rsidP="00F46442">
            <w:pPr>
              <w:pStyle w:val="Excel"/>
              <w:jc w:val="center"/>
              <w:rPr>
                <w:lang w:val="ru-RU"/>
              </w:rPr>
            </w:pPr>
          </w:p>
        </w:tc>
        <w:tc>
          <w:tcPr>
            <w:tcW w:w="2409" w:type="dxa"/>
            <w:shd w:val="clear" w:color="auto" w:fill="D9D9D9" w:themeFill="background1" w:themeFillShade="D9"/>
          </w:tcPr>
          <w:p w14:paraId="79EBB365" w14:textId="77777777" w:rsidR="00F46442" w:rsidRDefault="00F46442" w:rsidP="00F46442">
            <w:pPr>
              <w:pStyle w:val="Excel"/>
              <w:jc w:val="center"/>
            </w:pPr>
            <w:r>
              <w:t>A</w:t>
            </w:r>
          </w:p>
        </w:tc>
        <w:tc>
          <w:tcPr>
            <w:tcW w:w="1276" w:type="dxa"/>
            <w:shd w:val="clear" w:color="auto" w:fill="D9D9D9" w:themeFill="background1" w:themeFillShade="D9"/>
          </w:tcPr>
          <w:p w14:paraId="624E2014" w14:textId="77777777" w:rsidR="00F46442" w:rsidRPr="00C11F3F" w:rsidRDefault="00F46442" w:rsidP="00F46442">
            <w:pPr>
              <w:pStyle w:val="Excel"/>
              <w:jc w:val="center"/>
            </w:pPr>
            <w:r>
              <w:t>B</w:t>
            </w:r>
          </w:p>
        </w:tc>
        <w:tc>
          <w:tcPr>
            <w:tcW w:w="1843" w:type="dxa"/>
            <w:shd w:val="clear" w:color="auto" w:fill="D9D9D9" w:themeFill="background1" w:themeFillShade="D9"/>
          </w:tcPr>
          <w:p w14:paraId="6A3178CD" w14:textId="77777777" w:rsidR="00F46442" w:rsidRDefault="00F46442" w:rsidP="00F46442">
            <w:pPr>
              <w:pStyle w:val="Excel"/>
              <w:jc w:val="center"/>
            </w:pPr>
            <w:r>
              <w:t>C</w:t>
            </w:r>
          </w:p>
        </w:tc>
        <w:tc>
          <w:tcPr>
            <w:tcW w:w="1701" w:type="dxa"/>
            <w:shd w:val="clear" w:color="auto" w:fill="D9D9D9" w:themeFill="background1" w:themeFillShade="D9"/>
          </w:tcPr>
          <w:p w14:paraId="06F45300" w14:textId="77777777" w:rsidR="00F46442" w:rsidRDefault="00F46442" w:rsidP="00F46442">
            <w:pPr>
              <w:pStyle w:val="Excel"/>
              <w:jc w:val="center"/>
            </w:pPr>
            <w:r>
              <w:t>D</w:t>
            </w:r>
          </w:p>
        </w:tc>
        <w:tc>
          <w:tcPr>
            <w:tcW w:w="1417" w:type="dxa"/>
            <w:shd w:val="clear" w:color="auto" w:fill="D9D9D9" w:themeFill="background1" w:themeFillShade="D9"/>
          </w:tcPr>
          <w:p w14:paraId="6620EA82" w14:textId="77777777" w:rsidR="00F46442" w:rsidRDefault="00F46442" w:rsidP="00F46442">
            <w:pPr>
              <w:pStyle w:val="Excel"/>
              <w:jc w:val="center"/>
            </w:pPr>
            <w:r>
              <w:t>E</w:t>
            </w:r>
          </w:p>
        </w:tc>
      </w:tr>
      <w:tr w:rsidR="00F46442" w14:paraId="791D33E2" w14:textId="77777777" w:rsidTr="00F46442">
        <w:tc>
          <w:tcPr>
            <w:tcW w:w="534" w:type="dxa"/>
            <w:shd w:val="clear" w:color="auto" w:fill="D9D9D9" w:themeFill="background1" w:themeFillShade="D9"/>
          </w:tcPr>
          <w:p w14:paraId="58CEAD43" w14:textId="77777777" w:rsidR="00F46442" w:rsidRPr="00D90D84" w:rsidRDefault="00F46442" w:rsidP="00F46442">
            <w:pPr>
              <w:pStyle w:val="Excel"/>
            </w:pPr>
            <w:r>
              <w:t>1</w:t>
            </w:r>
          </w:p>
        </w:tc>
        <w:tc>
          <w:tcPr>
            <w:tcW w:w="2409" w:type="dxa"/>
          </w:tcPr>
          <w:p w14:paraId="0BD9DB61" w14:textId="77777777" w:rsidR="00F46442" w:rsidRPr="002364E9" w:rsidRDefault="00F46442" w:rsidP="00F46442">
            <w:pPr>
              <w:pStyle w:val="Excel"/>
              <w:rPr>
                <w:b/>
                <w:lang w:val="ru-RU"/>
              </w:rPr>
            </w:pPr>
            <w:r w:rsidRPr="002364E9">
              <w:rPr>
                <w:b/>
              </w:rPr>
              <w:t>Name</w:t>
            </w:r>
          </w:p>
        </w:tc>
        <w:tc>
          <w:tcPr>
            <w:tcW w:w="1276" w:type="dxa"/>
          </w:tcPr>
          <w:p w14:paraId="3FC1CB44" w14:textId="77777777" w:rsidR="00F46442" w:rsidRPr="002364E9" w:rsidRDefault="00F46442" w:rsidP="00F46442">
            <w:pPr>
              <w:pStyle w:val="Excel"/>
              <w:rPr>
                <w:b/>
              </w:rPr>
            </w:pPr>
            <w:r w:rsidRPr="002364E9">
              <w:rPr>
                <w:b/>
              </w:rPr>
              <w:t>Last</w:t>
            </w:r>
          </w:p>
        </w:tc>
        <w:tc>
          <w:tcPr>
            <w:tcW w:w="1843" w:type="dxa"/>
          </w:tcPr>
          <w:p w14:paraId="089FBDEF" w14:textId="77777777" w:rsidR="00F46442" w:rsidRPr="002364E9" w:rsidRDefault="00F46442" w:rsidP="00F46442">
            <w:pPr>
              <w:pStyle w:val="Excel"/>
              <w:rPr>
                <w:b/>
              </w:rPr>
            </w:pPr>
          </w:p>
        </w:tc>
        <w:tc>
          <w:tcPr>
            <w:tcW w:w="1701" w:type="dxa"/>
          </w:tcPr>
          <w:p w14:paraId="73461F36" w14:textId="77777777" w:rsidR="00F46442" w:rsidRPr="002364E9" w:rsidRDefault="00F46442" w:rsidP="00F46442">
            <w:pPr>
              <w:pStyle w:val="Excel"/>
              <w:rPr>
                <w:b/>
              </w:rPr>
            </w:pPr>
          </w:p>
        </w:tc>
        <w:tc>
          <w:tcPr>
            <w:tcW w:w="1417" w:type="dxa"/>
          </w:tcPr>
          <w:p w14:paraId="64284CF5" w14:textId="77777777" w:rsidR="00F46442" w:rsidRPr="002364E9" w:rsidRDefault="00F46442" w:rsidP="00F46442">
            <w:pPr>
              <w:pStyle w:val="Excel"/>
              <w:rPr>
                <w:b/>
              </w:rPr>
            </w:pPr>
          </w:p>
        </w:tc>
      </w:tr>
      <w:tr w:rsidR="00F46442" w14:paraId="6490B922" w14:textId="77777777" w:rsidTr="00F46442">
        <w:tc>
          <w:tcPr>
            <w:tcW w:w="534" w:type="dxa"/>
            <w:shd w:val="clear" w:color="auto" w:fill="D9D9D9" w:themeFill="background1" w:themeFillShade="D9"/>
          </w:tcPr>
          <w:p w14:paraId="705C5FFB" w14:textId="77777777" w:rsidR="00F46442" w:rsidRPr="002C49B7" w:rsidRDefault="00F46442" w:rsidP="00F46442">
            <w:pPr>
              <w:pStyle w:val="Excel"/>
            </w:pPr>
            <w:r>
              <w:t>2</w:t>
            </w:r>
          </w:p>
        </w:tc>
        <w:tc>
          <w:tcPr>
            <w:tcW w:w="2409" w:type="dxa"/>
            <w:vAlign w:val="bottom"/>
          </w:tcPr>
          <w:p w14:paraId="22DB1C31" w14:textId="77777777" w:rsidR="00F46442" w:rsidRPr="002364E9" w:rsidRDefault="00F46442" w:rsidP="00F46442">
            <w:pPr>
              <w:pStyle w:val="Excel"/>
              <w:rPr>
                <w:rFonts w:ascii="Calibri" w:hAnsi="Calibri"/>
                <w:color w:val="000000"/>
              </w:rPr>
            </w:pPr>
            <w:r w:rsidRPr="002364E9">
              <w:rPr>
                <w:rFonts w:ascii="Calibri" w:hAnsi="Calibri"/>
                <w:color w:val="000000"/>
              </w:rPr>
              <w:t>MDS-B-Cr&amp;D-LT-Icur</w:t>
            </w:r>
          </w:p>
        </w:tc>
        <w:tc>
          <w:tcPr>
            <w:tcW w:w="1276" w:type="dxa"/>
            <w:vAlign w:val="bottom"/>
          </w:tcPr>
          <w:p w14:paraId="4AD54EF4" w14:textId="77777777" w:rsidR="00F46442" w:rsidRPr="002364E9" w:rsidRDefault="00F46442" w:rsidP="00F46442">
            <w:pPr>
              <w:pStyle w:val="Excel"/>
              <w:rPr>
                <w:rFonts w:ascii="Calibri" w:hAnsi="Calibri"/>
                <w:color w:val="000000"/>
              </w:rPr>
            </w:pPr>
            <w:r>
              <w:rPr>
                <w:rFonts w:ascii="Calibri" w:hAnsi="Calibri"/>
                <w:color w:val="000000"/>
              </w:rPr>
              <w:t>Baaa1</w:t>
            </w:r>
          </w:p>
        </w:tc>
        <w:tc>
          <w:tcPr>
            <w:tcW w:w="1843" w:type="dxa"/>
            <w:vAlign w:val="bottom"/>
          </w:tcPr>
          <w:p w14:paraId="7442C798" w14:textId="77777777" w:rsidR="00F46442" w:rsidRPr="002364E9" w:rsidRDefault="00F46442" w:rsidP="00F46442">
            <w:pPr>
              <w:pStyle w:val="Excel"/>
              <w:rPr>
                <w:rFonts w:ascii="Calibri" w:hAnsi="Calibri"/>
                <w:color w:val="000000"/>
              </w:rPr>
            </w:pPr>
          </w:p>
        </w:tc>
        <w:tc>
          <w:tcPr>
            <w:tcW w:w="1701" w:type="dxa"/>
            <w:vAlign w:val="bottom"/>
          </w:tcPr>
          <w:p w14:paraId="40F01412" w14:textId="77777777" w:rsidR="00F46442" w:rsidRPr="002364E9" w:rsidRDefault="00F46442" w:rsidP="00F46442">
            <w:pPr>
              <w:pStyle w:val="Excel"/>
              <w:rPr>
                <w:rFonts w:ascii="Calibri" w:hAnsi="Calibri"/>
                <w:color w:val="000000"/>
              </w:rPr>
            </w:pPr>
          </w:p>
        </w:tc>
        <w:tc>
          <w:tcPr>
            <w:tcW w:w="1417" w:type="dxa"/>
            <w:vAlign w:val="bottom"/>
          </w:tcPr>
          <w:p w14:paraId="553EC823" w14:textId="77777777" w:rsidR="00F46442" w:rsidRPr="002364E9" w:rsidRDefault="00F46442" w:rsidP="00F46442">
            <w:pPr>
              <w:pStyle w:val="Excel"/>
              <w:rPr>
                <w:rFonts w:ascii="Calibri" w:hAnsi="Calibri"/>
                <w:color w:val="000000"/>
              </w:rPr>
            </w:pPr>
          </w:p>
        </w:tc>
      </w:tr>
      <w:tr w:rsidR="00F46442" w:rsidRPr="002364E9" w14:paraId="34BEA5C3" w14:textId="77777777" w:rsidTr="00F46442">
        <w:tc>
          <w:tcPr>
            <w:tcW w:w="534" w:type="dxa"/>
            <w:shd w:val="clear" w:color="auto" w:fill="D9D9D9" w:themeFill="background1" w:themeFillShade="D9"/>
          </w:tcPr>
          <w:p w14:paraId="1F1B4610" w14:textId="77777777" w:rsidR="00F46442" w:rsidRPr="002C49B7" w:rsidRDefault="00F46442" w:rsidP="00F46442">
            <w:pPr>
              <w:pStyle w:val="Excel"/>
            </w:pPr>
            <w:r>
              <w:t>3</w:t>
            </w:r>
          </w:p>
        </w:tc>
        <w:tc>
          <w:tcPr>
            <w:tcW w:w="2409" w:type="dxa"/>
            <w:vAlign w:val="bottom"/>
          </w:tcPr>
          <w:p w14:paraId="745B9F30" w14:textId="77777777" w:rsidR="00F46442" w:rsidRPr="002364E9" w:rsidRDefault="00F46442" w:rsidP="00F46442">
            <w:pPr>
              <w:pStyle w:val="Excel"/>
              <w:rPr>
                <w:rFonts w:ascii="Calibri" w:hAnsi="Calibri"/>
                <w:color w:val="000000"/>
              </w:rPr>
            </w:pPr>
            <w:r w:rsidRPr="002364E9">
              <w:rPr>
                <w:rFonts w:ascii="Calibri" w:hAnsi="Calibri"/>
                <w:color w:val="000000"/>
              </w:rPr>
              <w:t>MDS-B-Cr&amp;D-ShT-Icur</w:t>
            </w:r>
          </w:p>
        </w:tc>
        <w:tc>
          <w:tcPr>
            <w:tcW w:w="1276" w:type="dxa"/>
            <w:vAlign w:val="bottom"/>
          </w:tcPr>
          <w:p w14:paraId="79F6EA4C" w14:textId="77777777" w:rsidR="00F46442" w:rsidRPr="002364E9" w:rsidRDefault="00F46442" w:rsidP="00F46442">
            <w:pPr>
              <w:pStyle w:val="Excel"/>
              <w:rPr>
                <w:rFonts w:ascii="Calibri" w:hAnsi="Calibri"/>
                <w:color w:val="000000"/>
              </w:rPr>
            </w:pPr>
            <w:r>
              <w:rPr>
                <w:rFonts w:ascii="Calibri" w:hAnsi="Calibri"/>
                <w:color w:val="000000"/>
              </w:rPr>
              <w:t>Baaa1</w:t>
            </w:r>
          </w:p>
        </w:tc>
        <w:tc>
          <w:tcPr>
            <w:tcW w:w="1843" w:type="dxa"/>
            <w:vAlign w:val="bottom"/>
          </w:tcPr>
          <w:p w14:paraId="10875B2D" w14:textId="77777777" w:rsidR="00F46442" w:rsidRPr="002364E9" w:rsidRDefault="00F46442" w:rsidP="00F46442">
            <w:pPr>
              <w:pStyle w:val="Excel"/>
              <w:rPr>
                <w:rFonts w:ascii="Calibri" w:hAnsi="Calibri"/>
                <w:color w:val="000000"/>
              </w:rPr>
            </w:pPr>
          </w:p>
        </w:tc>
        <w:tc>
          <w:tcPr>
            <w:tcW w:w="1701" w:type="dxa"/>
            <w:vAlign w:val="bottom"/>
          </w:tcPr>
          <w:p w14:paraId="33C180AD" w14:textId="77777777" w:rsidR="00F46442" w:rsidRPr="002364E9" w:rsidRDefault="00F46442" w:rsidP="00F46442">
            <w:pPr>
              <w:pStyle w:val="Excel"/>
              <w:rPr>
                <w:rFonts w:ascii="Calibri" w:hAnsi="Calibri"/>
                <w:color w:val="000000"/>
              </w:rPr>
            </w:pPr>
          </w:p>
        </w:tc>
        <w:tc>
          <w:tcPr>
            <w:tcW w:w="1417" w:type="dxa"/>
            <w:vAlign w:val="bottom"/>
          </w:tcPr>
          <w:p w14:paraId="21723096" w14:textId="77777777" w:rsidR="00F46442" w:rsidRPr="002364E9" w:rsidRDefault="00F46442" w:rsidP="00F46442">
            <w:pPr>
              <w:pStyle w:val="Excel"/>
              <w:rPr>
                <w:rFonts w:ascii="Calibri" w:hAnsi="Calibri"/>
                <w:color w:val="000000"/>
              </w:rPr>
            </w:pPr>
          </w:p>
        </w:tc>
      </w:tr>
      <w:tr w:rsidR="00F46442" w14:paraId="20F754A5" w14:textId="77777777" w:rsidTr="00F46442">
        <w:tc>
          <w:tcPr>
            <w:tcW w:w="534" w:type="dxa"/>
            <w:shd w:val="clear" w:color="auto" w:fill="D9D9D9" w:themeFill="background1" w:themeFillShade="D9"/>
          </w:tcPr>
          <w:p w14:paraId="10E9F752" w14:textId="77777777" w:rsidR="00F46442" w:rsidRPr="002C49B7" w:rsidRDefault="00F46442" w:rsidP="00F46442">
            <w:pPr>
              <w:pStyle w:val="Excel"/>
            </w:pPr>
            <w:r>
              <w:t>4</w:t>
            </w:r>
          </w:p>
        </w:tc>
        <w:tc>
          <w:tcPr>
            <w:tcW w:w="2409" w:type="dxa"/>
            <w:vAlign w:val="bottom"/>
          </w:tcPr>
          <w:p w14:paraId="7AC1B138" w14:textId="77777777" w:rsidR="00F46442" w:rsidRPr="002364E9" w:rsidRDefault="00F46442" w:rsidP="00F46442">
            <w:pPr>
              <w:pStyle w:val="Excel"/>
              <w:rPr>
                <w:rFonts w:ascii="Calibri" w:hAnsi="Calibri"/>
                <w:color w:val="000000"/>
              </w:rPr>
            </w:pPr>
            <w:r>
              <w:rPr>
                <w:rFonts w:ascii="Calibri" w:hAnsi="Calibri"/>
                <w:color w:val="000000"/>
              </w:rPr>
              <w:t>S&amp;P-I-Cr&amp;D-LT-Isc-Icur</w:t>
            </w:r>
          </w:p>
        </w:tc>
        <w:tc>
          <w:tcPr>
            <w:tcW w:w="1276" w:type="dxa"/>
            <w:vAlign w:val="bottom"/>
          </w:tcPr>
          <w:p w14:paraId="73B8A687" w14:textId="77777777" w:rsidR="00F46442" w:rsidRPr="002364E9" w:rsidRDefault="00F46442" w:rsidP="00F46442">
            <w:pPr>
              <w:pStyle w:val="Excel"/>
              <w:rPr>
                <w:rFonts w:ascii="Calibri" w:hAnsi="Calibri"/>
                <w:color w:val="000000"/>
              </w:rPr>
            </w:pPr>
            <w:r>
              <w:rPr>
                <w:rFonts w:ascii="Calibri" w:hAnsi="Calibri"/>
                <w:color w:val="000000"/>
              </w:rPr>
              <w:t>BB+</w:t>
            </w:r>
          </w:p>
        </w:tc>
        <w:tc>
          <w:tcPr>
            <w:tcW w:w="1843" w:type="dxa"/>
            <w:vAlign w:val="bottom"/>
          </w:tcPr>
          <w:p w14:paraId="0DD98C8C" w14:textId="77777777" w:rsidR="00F46442" w:rsidRPr="002364E9" w:rsidRDefault="00F46442" w:rsidP="00F46442">
            <w:pPr>
              <w:pStyle w:val="Excel"/>
              <w:rPr>
                <w:rFonts w:ascii="Calibri" w:hAnsi="Calibri"/>
                <w:color w:val="000000"/>
              </w:rPr>
            </w:pPr>
          </w:p>
        </w:tc>
        <w:tc>
          <w:tcPr>
            <w:tcW w:w="1701" w:type="dxa"/>
            <w:vAlign w:val="bottom"/>
          </w:tcPr>
          <w:p w14:paraId="6DF181F1" w14:textId="77777777" w:rsidR="00F46442" w:rsidRPr="002364E9" w:rsidRDefault="00F46442" w:rsidP="00F46442">
            <w:pPr>
              <w:pStyle w:val="Excel"/>
              <w:rPr>
                <w:rFonts w:ascii="Calibri" w:hAnsi="Calibri"/>
                <w:color w:val="000000"/>
              </w:rPr>
            </w:pPr>
          </w:p>
        </w:tc>
        <w:tc>
          <w:tcPr>
            <w:tcW w:w="1417" w:type="dxa"/>
            <w:vAlign w:val="bottom"/>
          </w:tcPr>
          <w:p w14:paraId="6512E566" w14:textId="77777777" w:rsidR="00F46442" w:rsidRPr="002364E9" w:rsidRDefault="00F46442" w:rsidP="00F46442">
            <w:pPr>
              <w:pStyle w:val="Excel"/>
              <w:rPr>
                <w:rFonts w:ascii="Calibri" w:hAnsi="Calibri"/>
                <w:color w:val="000000"/>
              </w:rPr>
            </w:pPr>
          </w:p>
        </w:tc>
      </w:tr>
      <w:tr w:rsidR="00F46442" w:rsidRPr="002364E9" w14:paraId="6F3A7B6C" w14:textId="77777777" w:rsidTr="00F46442">
        <w:tc>
          <w:tcPr>
            <w:tcW w:w="534" w:type="dxa"/>
            <w:shd w:val="clear" w:color="auto" w:fill="D9D9D9" w:themeFill="background1" w:themeFillShade="D9"/>
          </w:tcPr>
          <w:p w14:paraId="4B770892" w14:textId="77777777" w:rsidR="00F46442" w:rsidRPr="002C49B7" w:rsidRDefault="00F46442" w:rsidP="00F46442">
            <w:pPr>
              <w:pStyle w:val="Excel"/>
            </w:pPr>
            <w:r>
              <w:t>5</w:t>
            </w:r>
          </w:p>
        </w:tc>
        <w:tc>
          <w:tcPr>
            <w:tcW w:w="2409" w:type="dxa"/>
            <w:vAlign w:val="bottom"/>
          </w:tcPr>
          <w:p w14:paraId="30909F95" w14:textId="77777777" w:rsidR="00F46442" w:rsidRPr="002364E9" w:rsidRDefault="00F46442" w:rsidP="00F46442">
            <w:pPr>
              <w:pStyle w:val="Excel"/>
              <w:rPr>
                <w:rFonts w:ascii="Calibri" w:hAnsi="Calibri"/>
                <w:color w:val="000000"/>
              </w:rPr>
            </w:pPr>
            <w:r>
              <w:rPr>
                <w:rFonts w:ascii="Calibri" w:hAnsi="Calibri"/>
                <w:color w:val="000000"/>
              </w:rPr>
              <w:t>S&amp;P-I-Cr&amp;D-LT-Isc-Ncur</w:t>
            </w:r>
          </w:p>
        </w:tc>
        <w:tc>
          <w:tcPr>
            <w:tcW w:w="1276" w:type="dxa"/>
            <w:vAlign w:val="bottom"/>
          </w:tcPr>
          <w:p w14:paraId="3746E91A" w14:textId="77777777" w:rsidR="00F46442" w:rsidRPr="002364E9" w:rsidRDefault="00F46442" w:rsidP="00F46442">
            <w:pPr>
              <w:pStyle w:val="Excel"/>
              <w:rPr>
                <w:rFonts w:ascii="Calibri" w:hAnsi="Calibri"/>
                <w:color w:val="000000"/>
              </w:rPr>
            </w:pPr>
            <w:r>
              <w:rPr>
                <w:rFonts w:ascii="Calibri" w:hAnsi="Calibri"/>
                <w:color w:val="000000"/>
              </w:rPr>
              <w:t>BB</w:t>
            </w:r>
          </w:p>
        </w:tc>
        <w:tc>
          <w:tcPr>
            <w:tcW w:w="1843" w:type="dxa"/>
            <w:vAlign w:val="bottom"/>
          </w:tcPr>
          <w:p w14:paraId="36695959" w14:textId="77777777" w:rsidR="00F46442" w:rsidRPr="002364E9" w:rsidRDefault="00F46442" w:rsidP="00F46442">
            <w:pPr>
              <w:pStyle w:val="Excel"/>
              <w:rPr>
                <w:rFonts w:ascii="Calibri" w:hAnsi="Calibri"/>
                <w:color w:val="000000"/>
              </w:rPr>
            </w:pPr>
          </w:p>
        </w:tc>
        <w:tc>
          <w:tcPr>
            <w:tcW w:w="1701" w:type="dxa"/>
            <w:vAlign w:val="bottom"/>
          </w:tcPr>
          <w:p w14:paraId="02956914" w14:textId="77777777" w:rsidR="00F46442" w:rsidRPr="002364E9" w:rsidRDefault="00F46442" w:rsidP="00F46442">
            <w:pPr>
              <w:pStyle w:val="Excel"/>
              <w:rPr>
                <w:rFonts w:ascii="Calibri" w:hAnsi="Calibri"/>
                <w:color w:val="000000"/>
              </w:rPr>
            </w:pPr>
          </w:p>
        </w:tc>
        <w:tc>
          <w:tcPr>
            <w:tcW w:w="1417" w:type="dxa"/>
            <w:vAlign w:val="bottom"/>
          </w:tcPr>
          <w:p w14:paraId="38ECCB27" w14:textId="77777777" w:rsidR="00F46442" w:rsidRPr="002364E9" w:rsidRDefault="00F46442" w:rsidP="00F46442">
            <w:pPr>
              <w:pStyle w:val="Excel"/>
              <w:rPr>
                <w:rFonts w:ascii="Calibri" w:hAnsi="Calibri"/>
                <w:color w:val="000000"/>
              </w:rPr>
            </w:pPr>
          </w:p>
        </w:tc>
      </w:tr>
      <w:tr w:rsidR="00F46442" w:rsidRPr="002364E9" w14:paraId="1F46CE31" w14:textId="77777777" w:rsidTr="00F46442">
        <w:tc>
          <w:tcPr>
            <w:tcW w:w="534" w:type="dxa"/>
            <w:shd w:val="clear" w:color="auto" w:fill="D9D9D9" w:themeFill="background1" w:themeFillShade="D9"/>
          </w:tcPr>
          <w:p w14:paraId="319DD06D" w14:textId="77777777" w:rsidR="00F46442" w:rsidRPr="002C49B7" w:rsidRDefault="00F46442" w:rsidP="00F46442">
            <w:pPr>
              <w:pStyle w:val="Excel"/>
            </w:pPr>
            <w:r>
              <w:t>6</w:t>
            </w:r>
          </w:p>
        </w:tc>
        <w:tc>
          <w:tcPr>
            <w:tcW w:w="2409" w:type="dxa"/>
            <w:vAlign w:val="bottom"/>
          </w:tcPr>
          <w:p w14:paraId="0E51B88C" w14:textId="77777777" w:rsidR="00F46442" w:rsidRPr="002364E9" w:rsidRDefault="00F46442" w:rsidP="00F46442">
            <w:pPr>
              <w:pStyle w:val="Excel"/>
              <w:rPr>
                <w:rFonts w:ascii="Calibri" w:hAnsi="Calibri"/>
                <w:color w:val="000000"/>
              </w:rPr>
            </w:pPr>
            <w:r>
              <w:rPr>
                <w:rFonts w:ascii="Calibri" w:hAnsi="Calibri"/>
                <w:color w:val="000000"/>
              </w:rPr>
              <w:t>S&amp;P-I-Cr&amp;D-LT-Nsc</w:t>
            </w:r>
          </w:p>
        </w:tc>
        <w:tc>
          <w:tcPr>
            <w:tcW w:w="1276" w:type="dxa"/>
            <w:vAlign w:val="bottom"/>
          </w:tcPr>
          <w:p w14:paraId="70218941" w14:textId="77777777" w:rsidR="00F46442" w:rsidRPr="002364E9" w:rsidRDefault="00F46442" w:rsidP="00F46442">
            <w:pPr>
              <w:pStyle w:val="Excel"/>
              <w:rPr>
                <w:rFonts w:ascii="Calibri" w:hAnsi="Calibri"/>
                <w:color w:val="000000"/>
              </w:rPr>
            </w:pPr>
            <w:r>
              <w:rPr>
                <w:rFonts w:ascii="Calibri" w:hAnsi="Calibri"/>
                <w:color w:val="000000"/>
              </w:rPr>
              <w:t>BB-</w:t>
            </w:r>
          </w:p>
        </w:tc>
        <w:tc>
          <w:tcPr>
            <w:tcW w:w="1843" w:type="dxa"/>
            <w:vAlign w:val="bottom"/>
          </w:tcPr>
          <w:p w14:paraId="519B7DDF" w14:textId="77777777" w:rsidR="00F46442" w:rsidRPr="002364E9" w:rsidRDefault="00F46442" w:rsidP="00F46442">
            <w:pPr>
              <w:pStyle w:val="Excel"/>
              <w:rPr>
                <w:rFonts w:ascii="Calibri" w:hAnsi="Calibri"/>
                <w:color w:val="000000"/>
              </w:rPr>
            </w:pPr>
          </w:p>
        </w:tc>
        <w:tc>
          <w:tcPr>
            <w:tcW w:w="1701" w:type="dxa"/>
            <w:vAlign w:val="bottom"/>
          </w:tcPr>
          <w:p w14:paraId="5538A635" w14:textId="77777777" w:rsidR="00F46442" w:rsidRPr="002364E9" w:rsidRDefault="00F46442" w:rsidP="00F46442">
            <w:pPr>
              <w:pStyle w:val="Excel"/>
              <w:rPr>
                <w:rFonts w:ascii="Calibri" w:hAnsi="Calibri"/>
                <w:color w:val="000000"/>
              </w:rPr>
            </w:pPr>
          </w:p>
        </w:tc>
        <w:tc>
          <w:tcPr>
            <w:tcW w:w="1417" w:type="dxa"/>
            <w:vAlign w:val="bottom"/>
          </w:tcPr>
          <w:p w14:paraId="794D230E" w14:textId="77777777" w:rsidR="00F46442" w:rsidRPr="002364E9" w:rsidRDefault="00F46442" w:rsidP="00F46442">
            <w:pPr>
              <w:pStyle w:val="Excel"/>
              <w:rPr>
                <w:rFonts w:ascii="Calibri" w:hAnsi="Calibri"/>
                <w:color w:val="000000"/>
              </w:rPr>
            </w:pPr>
          </w:p>
        </w:tc>
      </w:tr>
      <w:tr w:rsidR="00F46442" w14:paraId="7AF6A9E0" w14:textId="77777777" w:rsidTr="00F46442">
        <w:tc>
          <w:tcPr>
            <w:tcW w:w="534" w:type="dxa"/>
            <w:shd w:val="clear" w:color="auto" w:fill="D9D9D9" w:themeFill="background1" w:themeFillShade="D9"/>
          </w:tcPr>
          <w:p w14:paraId="7A60FC3F" w14:textId="77777777" w:rsidR="00F46442" w:rsidRDefault="00F46442" w:rsidP="00F46442">
            <w:pPr>
              <w:pStyle w:val="Excel"/>
            </w:pPr>
            <w:r>
              <w:t>7</w:t>
            </w:r>
          </w:p>
        </w:tc>
        <w:tc>
          <w:tcPr>
            <w:tcW w:w="2409" w:type="dxa"/>
            <w:vAlign w:val="bottom"/>
          </w:tcPr>
          <w:p w14:paraId="75BA03E8" w14:textId="77777777" w:rsidR="00F46442" w:rsidRPr="002364E9" w:rsidRDefault="00F46442" w:rsidP="00F46442">
            <w:pPr>
              <w:pStyle w:val="Excel"/>
              <w:rPr>
                <w:rFonts w:ascii="Calibri" w:hAnsi="Calibri"/>
                <w:color w:val="000000"/>
              </w:rPr>
            </w:pPr>
            <w:r w:rsidRPr="002364E9">
              <w:rPr>
                <w:rFonts w:ascii="Calibri" w:hAnsi="Calibri"/>
                <w:color w:val="000000"/>
              </w:rPr>
              <w:t>S&amp;P-I-Cr&amp;D-ShT</w:t>
            </w:r>
          </w:p>
        </w:tc>
        <w:tc>
          <w:tcPr>
            <w:tcW w:w="1276" w:type="dxa"/>
            <w:vAlign w:val="bottom"/>
          </w:tcPr>
          <w:p w14:paraId="7C34C141" w14:textId="77777777" w:rsidR="00F46442" w:rsidRPr="002364E9" w:rsidRDefault="00F46442" w:rsidP="00F46442">
            <w:pPr>
              <w:pStyle w:val="Excel"/>
              <w:rPr>
                <w:rFonts w:ascii="Calibri" w:hAnsi="Calibri"/>
                <w:color w:val="000000"/>
              </w:rPr>
            </w:pPr>
            <w:r>
              <w:rPr>
                <w:rFonts w:ascii="Calibri" w:hAnsi="Calibri"/>
                <w:color w:val="000000"/>
              </w:rPr>
              <w:t>BB+</w:t>
            </w:r>
          </w:p>
        </w:tc>
        <w:tc>
          <w:tcPr>
            <w:tcW w:w="1843" w:type="dxa"/>
            <w:vAlign w:val="bottom"/>
          </w:tcPr>
          <w:p w14:paraId="0EE6E310" w14:textId="77777777" w:rsidR="00F46442" w:rsidRPr="002364E9" w:rsidRDefault="00F46442" w:rsidP="00F46442">
            <w:pPr>
              <w:pStyle w:val="Excel"/>
              <w:rPr>
                <w:rFonts w:ascii="Calibri" w:hAnsi="Calibri"/>
                <w:color w:val="000000"/>
              </w:rPr>
            </w:pPr>
          </w:p>
        </w:tc>
        <w:tc>
          <w:tcPr>
            <w:tcW w:w="1701" w:type="dxa"/>
            <w:vAlign w:val="bottom"/>
          </w:tcPr>
          <w:p w14:paraId="4AA18772" w14:textId="77777777" w:rsidR="00F46442" w:rsidRPr="002364E9" w:rsidRDefault="00F46442" w:rsidP="00F46442">
            <w:pPr>
              <w:pStyle w:val="Excel"/>
              <w:rPr>
                <w:rFonts w:ascii="Calibri" w:hAnsi="Calibri"/>
                <w:color w:val="000000"/>
              </w:rPr>
            </w:pPr>
          </w:p>
        </w:tc>
        <w:tc>
          <w:tcPr>
            <w:tcW w:w="1417" w:type="dxa"/>
            <w:vAlign w:val="bottom"/>
          </w:tcPr>
          <w:p w14:paraId="31D607D1" w14:textId="77777777" w:rsidR="00F46442" w:rsidRPr="002364E9" w:rsidRDefault="00F46442" w:rsidP="00F46442">
            <w:pPr>
              <w:pStyle w:val="Excel"/>
              <w:rPr>
                <w:rFonts w:ascii="Calibri" w:hAnsi="Calibri"/>
                <w:color w:val="000000"/>
              </w:rPr>
            </w:pPr>
          </w:p>
        </w:tc>
      </w:tr>
    </w:tbl>
    <w:p w14:paraId="0438FBC9" w14:textId="77777777" w:rsidR="009819F8" w:rsidRDefault="009819F8">
      <w:pPr>
        <w:rPr>
          <w:rFonts w:asciiTheme="majorHAnsi" w:eastAsiaTheme="majorEastAsia" w:hAnsiTheme="majorHAnsi" w:cstheme="majorBidi"/>
          <w:color w:val="365F91" w:themeColor="accent1" w:themeShade="BF"/>
          <w:sz w:val="28"/>
          <w:szCs w:val="28"/>
          <w:lang w:val="en-US"/>
        </w:rPr>
      </w:pPr>
      <w:r>
        <w:rPr>
          <w:rFonts w:asciiTheme="majorHAnsi" w:eastAsiaTheme="majorEastAsia" w:hAnsiTheme="majorHAnsi" w:cstheme="majorBidi"/>
          <w:color w:val="365F91" w:themeColor="accent1" w:themeShade="BF"/>
          <w:sz w:val="28"/>
          <w:szCs w:val="28"/>
          <w:lang w:val="en-US"/>
        </w:rPr>
        <w:br w:type="page"/>
      </w:r>
    </w:p>
    <w:p w14:paraId="310B4542" w14:textId="2F847F7D" w:rsidR="009819F8" w:rsidRPr="009819F8" w:rsidRDefault="009819F8" w:rsidP="009819F8">
      <w:pPr>
        <w:pStyle w:val="1"/>
      </w:pPr>
      <w:r w:rsidRPr="009819F8">
        <w:rPr>
          <w:lang w:val="en-US"/>
        </w:rPr>
        <w:t>CompanyRatingsTable</w:t>
      </w:r>
      <w:r w:rsidR="00376700">
        <w:rPr>
          <w:lang w:val="en-US"/>
        </w:rPr>
        <w:fldChar w:fldCharType="begin"/>
      </w:r>
      <w:r w:rsidR="00376700">
        <w:instrText xml:space="preserve"> XE "</w:instrText>
      </w:r>
      <w:r w:rsidR="00376700" w:rsidRPr="00310231">
        <w:rPr>
          <w:lang w:val="en-US"/>
        </w:rPr>
        <w:instrText>CompanyRatingsTable</w:instrText>
      </w:r>
      <w:r w:rsidR="00376700">
        <w:instrText xml:space="preserve">" </w:instrText>
      </w:r>
      <w:r w:rsidR="00376700">
        <w:rPr>
          <w:lang w:val="en-US"/>
        </w:rPr>
        <w:fldChar w:fldCharType="end"/>
      </w:r>
    </w:p>
    <w:p w14:paraId="70AF6D10" w14:textId="77777777" w:rsidR="009819F8" w:rsidRDefault="009819F8" w:rsidP="009819F8">
      <w:pPr>
        <w:pStyle w:val="20"/>
      </w:pPr>
      <w:r>
        <w:t>Описание</w:t>
      </w:r>
    </w:p>
    <w:p w14:paraId="14F7ED56" w14:textId="4CB3EEFB" w:rsidR="009819F8" w:rsidRPr="009819F8" w:rsidRDefault="009819F8" w:rsidP="009819F8">
      <w:r>
        <w:t xml:space="preserve">Функция </w:t>
      </w:r>
      <w:r w:rsidRPr="009819F8">
        <w:rPr>
          <w:lang w:val="en-US"/>
        </w:rPr>
        <w:t>CompanyRatingsTable</w:t>
      </w:r>
      <w:r w:rsidRPr="009819F8">
        <w:t xml:space="preserve"> </w:t>
      </w:r>
      <w:r>
        <w:t>формирует таблицу рейтингов нескольких компаний сразу. В отличи</w:t>
      </w:r>
      <w:r w:rsidR="00997D31">
        <w:t>и</w:t>
      </w:r>
      <w:r>
        <w:t xml:space="preserve"> от функции </w:t>
      </w:r>
      <w:r>
        <w:rPr>
          <w:lang w:val="en-US"/>
        </w:rPr>
        <w:t>CompanyRatings</w:t>
      </w:r>
      <w:r>
        <w:t xml:space="preserve">, эта функция </w:t>
      </w:r>
      <w:r w:rsidR="00997D31">
        <w:t>дает широкие возможности для настройки вывода полученных данных и заголовков таблицы</w:t>
      </w:r>
      <w:r>
        <w:t>.</w:t>
      </w:r>
    </w:p>
    <w:p w14:paraId="0658ACBA" w14:textId="77777777" w:rsidR="009819F8" w:rsidRPr="00B71B60" w:rsidRDefault="009819F8" w:rsidP="009819F8">
      <w:pPr>
        <w:pStyle w:val="20"/>
        <w:rPr>
          <w:lang w:val="en-US"/>
        </w:rPr>
      </w:pPr>
      <w:r>
        <w:t>Синтаксис</w:t>
      </w:r>
    </w:p>
    <w:p w14:paraId="12E6FCB1" w14:textId="789494B4" w:rsidR="009819F8" w:rsidRPr="00A42477" w:rsidRDefault="009819F8" w:rsidP="009819F8">
      <w:pPr>
        <w:ind w:left="1843" w:hanging="1843"/>
        <w:rPr>
          <w:rFonts w:ascii="Courier New" w:hAnsi="Courier New" w:cs="Courier New"/>
          <w:lang w:val="en-US"/>
        </w:rPr>
      </w:pPr>
      <w:r>
        <w:rPr>
          <w:rFonts w:ascii="Courier New" w:hAnsi="Courier New" w:cs="Courier New"/>
          <w:lang w:val="en-US"/>
        </w:rPr>
        <w:t>Company</w:t>
      </w:r>
      <w:r w:rsidRPr="00A42477">
        <w:rPr>
          <w:rFonts w:ascii="Courier New" w:hAnsi="Courier New" w:cs="Courier New"/>
          <w:lang w:val="en-US"/>
        </w:rPr>
        <w:t>Ratings</w:t>
      </w:r>
      <w:r w:rsidR="0023445E">
        <w:rPr>
          <w:rFonts w:ascii="Courier New" w:hAnsi="Courier New" w:cs="Courier New"/>
          <w:lang w:val="en-US"/>
        </w:rPr>
        <w:t>Table</w:t>
      </w:r>
      <w:r w:rsidRPr="00A42477">
        <w:rPr>
          <w:rFonts w:ascii="Courier New" w:hAnsi="Courier New" w:cs="Courier New"/>
          <w:lang w:val="en-US"/>
        </w:rPr>
        <w:t xml:space="preserve"> </w:t>
      </w:r>
      <w:proofErr w:type="gramStart"/>
      <w:r w:rsidRPr="00A42477">
        <w:rPr>
          <w:rFonts w:ascii="Courier New" w:hAnsi="Courier New" w:cs="Courier New"/>
          <w:lang w:val="en-US"/>
        </w:rPr>
        <w:t>(</w:t>
      </w:r>
      <w:r>
        <w:rPr>
          <w:rFonts w:ascii="Courier New" w:hAnsi="Courier New" w:cs="Courier New"/>
          <w:lang w:val="en-US"/>
        </w:rPr>
        <w:t xml:space="preserve"> </w:t>
      </w:r>
      <w:r w:rsidR="00B46A3A" w:rsidRPr="00B46A3A">
        <w:rPr>
          <w:rFonts w:ascii="Courier New" w:hAnsi="Courier New" w:cs="Courier New"/>
          <w:lang w:val="en-US"/>
        </w:rPr>
        <w:t>Codes</w:t>
      </w:r>
      <w:proofErr w:type="gramEnd"/>
      <w:r w:rsidR="00B46A3A" w:rsidRPr="00B46A3A">
        <w:rPr>
          <w:rFonts w:ascii="Courier New" w:hAnsi="Courier New" w:cs="Courier New"/>
          <w:lang w:val="en-US"/>
        </w:rPr>
        <w:t xml:space="preserve"> and Types</w:t>
      </w:r>
      <w:r w:rsidRPr="00A42477">
        <w:rPr>
          <w:rFonts w:ascii="Courier New" w:hAnsi="Courier New" w:cs="Courier New"/>
          <w:lang w:val="en-US"/>
        </w:rPr>
        <w:t>, Date, Ratings</w:t>
      </w:r>
      <w:r w:rsidR="00E31D13">
        <w:rPr>
          <w:rFonts w:ascii="Courier New" w:hAnsi="Courier New" w:cs="Courier New"/>
          <w:lang w:val="en-US"/>
        </w:rPr>
        <w:t>, [</w:t>
      </w:r>
      <w:r w:rsidR="00E31D13" w:rsidRPr="00E31D13">
        <w:rPr>
          <w:rFonts w:ascii="Courier New" w:hAnsi="Courier New" w:cs="Courier New"/>
          <w:lang w:val="en-US"/>
        </w:rPr>
        <w:t>Fields</w:t>
      </w:r>
      <w:r w:rsidR="00E31D13">
        <w:rPr>
          <w:rFonts w:ascii="Courier New" w:hAnsi="Courier New" w:cs="Courier New"/>
          <w:lang w:val="en-US"/>
        </w:rPr>
        <w:t>], [</w:t>
      </w:r>
      <w:r w:rsidR="00E31D13" w:rsidRPr="00E31D13">
        <w:rPr>
          <w:rFonts w:ascii="Courier New" w:hAnsi="Courier New" w:cs="Courier New"/>
          <w:lang w:val="en-US"/>
        </w:rPr>
        <w:t>Lang</w:t>
      </w:r>
      <w:r w:rsidR="00E31D13">
        <w:rPr>
          <w:rFonts w:ascii="Courier New" w:hAnsi="Courier New" w:cs="Courier New"/>
          <w:lang w:val="en-US"/>
        </w:rPr>
        <w:t>], [</w:t>
      </w:r>
      <w:r w:rsidR="00E31D13" w:rsidRPr="00E31D13">
        <w:rPr>
          <w:rFonts w:ascii="Courier New" w:hAnsi="Courier New" w:cs="Courier New"/>
          <w:lang w:val="en-US"/>
        </w:rPr>
        <w:t>ShowCompanyName</w:t>
      </w:r>
      <w:r w:rsidR="00E31D13">
        <w:rPr>
          <w:rFonts w:ascii="Courier New" w:hAnsi="Courier New" w:cs="Courier New"/>
          <w:lang w:val="en-US"/>
        </w:rPr>
        <w:t>], [</w:t>
      </w:r>
      <w:r w:rsidR="00E31D13" w:rsidRPr="00E31D13">
        <w:rPr>
          <w:rFonts w:ascii="Courier New" w:hAnsi="Courier New" w:cs="Courier New"/>
          <w:lang w:val="en-US"/>
        </w:rPr>
        <w:t>ShowTitleFields</w:t>
      </w:r>
      <w:r w:rsidR="00E31D13">
        <w:rPr>
          <w:rFonts w:ascii="Courier New" w:hAnsi="Courier New" w:cs="Courier New"/>
          <w:lang w:val="en-US"/>
        </w:rPr>
        <w:t>], [</w:t>
      </w:r>
      <w:r w:rsidR="00E31D13" w:rsidRPr="00E31D13">
        <w:rPr>
          <w:rFonts w:ascii="Courier New" w:hAnsi="Courier New" w:cs="Courier New"/>
          <w:lang w:val="en-US"/>
        </w:rPr>
        <w:t>ShowTitleRatings</w:t>
      </w:r>
      <w:r w:rsidR="00E31D13">
        <w:rPr>
          <w:rFonts w:ascii="Courier New" w:hAnsi="Courier New" w:cs="Courier New"/>
          <w:lang w:val="en-US"/>
        </w:rPr>
        <w:t>], [</w:t>
      </w:r>
      <w:r w:rsidR="00E31D13" w:rsidRPr="00E31D13">
        <w:rPr>
          <w:rFonts w:ascii="Courier New" w:hAnsi="Courier New" w:cs="Courier New"/>
          <w:lang w:val="en-US"/>
        </w:rPr>
        <w:t>ShowNotes</w:t>
      </w:r>
      <w:r w:rsidR="00E31D13">
        <w:rPr>
          <w:rFonts w:ascii="Courier New" w:hAnsi="Courier New" w:cs="Courier New"/>
          <w:lang w:val="en-US"/>
        </w:rPr>
        <w:t>], [</w:t>
      </w:r>
      <w:r w:rsidR="00E31D13" w:rsidRPr="00E31D13">
        <w:rPr>
          <w:rFonts w:ascii="Courier New" w:hAnsi="Courier New" w:cs="Courier New"/>
          <w:lang w:val="en-US"/>
        </w:rPr>
        <w:t>GroupAndSort</w:t>
      </w:r>
      <w:r w:rsidR="00E31D13">
        <w:rPr>
          <w:rFonts w:ascii="Courier New" w:hAnsi="Courier New" w:cs="Courier New"/>
          <w:lang w:val="en-US"/>
        </w:rPr>
        <w:t>], [</w:t>
      </w:r>
      <w:r w:rsidR="00E31D13" w:rsidRPr="00E31D13">
        <w:rPr>
          <w:rFonts w:ascii="Courier New" w:hAnsi="Courier New" w:cs="Courier New"/>
          <w:lang w:val="en-US"/>
        </w:rPr>
        <w:t>AutoClean</w:t>
      </w:r>
      <w:r w:rsidR="00E31D13">
        <w:rPr>
          <w:rFonts w:ascii="Courier New" w:hAnsi="Courier New" w:cs="Courier New"/>
          <w:lang w:val="en-US"/>
        </w:rPr>
        <w:t>]</w:t>
      </w:r>
      <w:r w:rsidRPr="00A42477">
        <w:rPr>
          <w:rFonts w:ascii="Courier New" w:hAnsi="Courier New" w:cs="Courier New"/>
          <w:lang w:val="en-US"/>
        </w:rPr>
        <w:t xml:space="preserve"> )</w:t>
      </w:r>
    </w:p>
    <w:p w14:paraId="4278D0B7" w14:textId="0A802F67" w:rsidR="009819F8" w:rsidRDefault="009819F8" w:rsidP="009819F8">
      <w:r>
        <w:t xml:space="preserve">Аргументы функции </w:t>
      </w:r>
      <w:r>
        <w:rPr>
          <w:lang w:val="en-US"/>
        </w:rPr>
        <w:t>CompanyRatings</w:t>
      </w:r>
      <w:r w:rsidR="0023445E">
        <w:rPr>
          <w:lang w:val="en-US"/>
        </w:rPr>
        <w:t>Table</w:t>
      </w:r>
      <w:r>
        <w:t xml:space="preserve"> указаны ниже:</w:t>
      </w:r>
    </w:p>
    <w:p w14:paraId="2FEBE216" w14:textId="7525A75B" w:rsidR="009819F8" w:rsidRDefault="003F72B6" w:rsidP="009819F8">
      <w:pPr>
        <w:pStyle w:val="a5"/>
        <w:numPr>
          <w:ilvl w:val="0"/>
          <w:numId w:val="10"/>
        </w:numPr>
        <w:spacing w:after="0"/>
      </w:pPr>
      <w:r>
        <w:rPr>
          <w:b/>
          <w:lang w:val="en-US"/>
        </w:rPr>
        <w:t>Codes</w:t>
      </w:r>
      <w:r w:rsidRPr="003F72B6">
        <w:rPr>
          <w:b/>
        </w:rPr>
        <w:t xml:space="preserve"> </w:t>
      </w:r>
      <w:r>
        <w:rPr>
          <w:b/>
          <w:lang w:val="en-US"/>
        </w:rPr>
        <w:t>and</w:t>
      </w:r>
      <w:r w:rsidRPr="003F72B6">
        <w:rPr>
          <w:b/>
        </w:rPr>
        <w:t xml:space="preserve"> </w:t>
      </w:r>
      <w:r>
        <w:rPr>
          <w:b/>
          <w:lang w:val="en-US"/>
        </w:rPr>
        <w:t>Types</w:t>
      </w:r>
      <w:r w:rsidR="009819F8" w:rsidRPr="00544D0D">
        <w:rPr>
          <w:b/>
        </w:rPr>
        <w:t>.</w:t>
      </w:r>
      <w:r w:rsidR="009819F8" w:rsidRPr="001C5E0E">
        <w:t xml:space="preserve"> </w:t>
      </w:r>
      <w:r w:rsidR="009819F8">
        <w:t xml:space="preserve">Обязательный аргумент. </w:t>
      </w:r>
      <w:r>
        <w:t xml:space="preserve">Диапазон ячеек </w:t>
      </w:r>
      <w:r w:rsidR="00A63D80">
        <w:t xml:space="preserve">(минимум 2 столбца) </w:t>
      </w:r>
      <w:r>
        <w:t>с кодами организаций и (опционально) с типами этих код</w:t>
      </w:r>
      <w:r w:rsidR="00A63D80">
        <w:t>о</w:t>
      </w:r>
      <w:r>
        <w:t xml:space="preserve">в. </w:t>
      </w:r>
      <w:r w:rsidR="00A63D80">
        <w:t>Из первого столбца диапазона берутся коды компаний, а из второго столбца – типы кодов.</w:t>
      </w:r>
    </w:p>
    <w:p w14:paraId="074D2529" w14:textId="77777777" w:rsidR="009819F8" w:rsidRDefault="009819F8" w:rsidP="009819F8">
      <w:pPr>
        <w:pStyle w:val="a5"/>
        <w:numPr>
          <w:ilvl w:val="0"/>
          <w:numId w:val="3"/>
        </w:numPr>
        <w:spacing w:after="0"/>
      </w:pPr>
      <w:r w:rsidRPr="00544D0D">
        <w:rPr>
          <w:b/>
          <w:lang w:val="en-US"/>
        </w:rPr>
        <w:t>Date</w:t>
      </w:r>
      <w:r w:rsidRPr="00544D0D">
        <w:rPr>
          <w:b/>
        </w:rPr>
        <w:t>.</w:t>
      </w:r>
      <w:r w:rsidRPr="00E66D59">
        <w:t xml:space="preserve"> </w:t>
      </w:r>
      <w:r>
        <w:t>Обязательный аргумент. Д</w:t>
      </w:r>
      <w:r w:rsidRPr="00C37B97">
        <w:t>ата, на которую должны быть загружены данные. Может задаваться ячейкой с датой либо строкой в формате "DD.MM.YY</w:t>
      </w:r>
      <w:r>
        <w:rPr>
          <w:lang w:val="en-US"/>
        </w:rPr>
        <w:t>Y</w:t>
      </w:r>
      <w:r w:rsidRPr="00C37B97">
        <w:t>Y".</w:t>
      </w:r>
      <w:r w:rsidRPr="00AD0428">
        <w:t xml:space="preserve"> </w:t>
      </w:r>
    </w:p>
    <w:p w14:paraId="35974E17" w14:textId="77777777" w:rsidR="009819F8" w:rsidRDefault="009819F8" w:rsidP="009819F8">
      <w:pPr>
        <w:pStyle w:val="a5"/>
      </w:pPr>
      <w:r w:rsidRPr="00AD0428">
        <w:rPr>
          <w:b/>
          <w:color w:val="FF0000"/>
        </w:rPr>
        <w:t>Внимание!</w:t>
      </w:r>
      <w:r w:rsidRPr="00AD0428">
        <w:rPr>
          <w:color w:val="FF0000"/>
        </w:rPr>
        <w:t xml:space="preserve"> </w:t>
      </w:r>
      <w:r>
        <w:t xml:space="preserve">Не используйте в качестве аргумента </w:t>
      </w:r>
      <w:r>
        <w:rPr>
          <w:lang w:val="en-US"/>
        </w:rPr>
        <w:t>Date</w:t>
      </w:r>
      <w:r>
        <w:t xml:space="preserve"> ссылку на ячейку с функцией </w:t>
      </w:r>
      <w:proofErr w:type="gramStart"/>
      <w:r>
        <w:t>СЕГОДНЯ(</w:t>
      </w:r>
      <w:proofErr w:type="gramEnd"/>
      <w:r>
        <w:t xml:space="preserve">) – это приводит к зацикливанию пересчетов в </w:t>
      </w:r>
      <w:r>
        <w:rPr>
          <w:lang w:val="en-US"/>
        </w:rPr>
        <w:t>Excel</w:t>
      </w:r>
      <w:r w:rsidRPr="00AD0428">
        <w:t>.</w:t>
      </w:r>
    </w:p>
    <w:p w14:paraId="7719A9A9" w14:textId="67839AF3" w:rsidR="00E31D13" w:rsidRDefault="009819F8" w:rsidP="009819F8">
      <w:pPr>
        <w:pStyle w:val="a5"/>
        <w:numPr>
          <w:ilvl w:val="0"/>
          <w:numId w:val="3"/>
        </w:numPr>
        <w:spacing w:after="0"/>
      </w:pPr>
      <w:r w:rsidRPr="00544D0D">
        <w:rPr>
          <w:b/>
          <w:lang w:val="en-US"/>
        </w:rPr>
        <w:t>Ratings</w:t>
      </w:r>
      <w:r w:rsidRPr="00544D0D">
        <w:rPr>
          <w:b/>
        </w:rPr>
        <w:t>.</w:t>
      </w:r>
      <w:r>
        <w:t xml:space="preserve"> </w:t>
      </w:r>
      <w:r w:rsidR="00A63D80">
        <w:t>О</w:t>
      </w:r>
      <w:r>
        <w:t>бязательный аргумент. Перечень названий рейтингов через запятую – их порядок в строке определяет порядок вывода данных</w:t>
      </w:r>
      <w:r w:rsidR="00101BDF" w:rsidRPr="00101BDF">
        <w:t>,</w:t>
      </w:r>
      <w:r w:rsidR="00101BDF">
        <w:t xml:space="preserve"> если не задан параметр </w:t>
      </w:r>
      <w:r w:rsidR="00101BDF">
        <w:rPr>
          <w:lang w:val="en-US"/>
        </w:rPr>
        <w:t>GroupAndSort</w:t>
      </w:r>
      <w:r>
        <w:t>.</w:t>
      </w:r>
      <w:r w:rsidR="00101BDF" w:rsidRPr="00101BDF">
        <w:t xml:space="preserve"> </w:t>
      </w:r>
      <w:r w:rsidR="00C10B2D">
        <w:br/>
      </w:r>
      <w:r w:rsidR="00101BDF">
        <w:t>Если</w:t>
      </w:r>
      <w:r w:rsidR="00101BDF">
        <w:t xml:space="preserve"> аргумент </w:t>
      </w:r>
      <w:r w:rsidR="00101BDF">
        <w:t xml:space="preserve">равен </w:t>
      </w:r>
      <w:r w:rsidR="00101BDF" w:rsidRPr="00101BDF">
        <w:t>“</w:t>
      </w:r>
      <w:r w:rsidR="00101BDF">
        <w:t>*</w:t>
      </w:r>
      <w:r w:rsidR="00101BDF" w:rsidRPr="00101BDF">
        <w:t>”</w:t>
      </w:r>
      <w:r w:rsidR="00101BDF">
        <w:t>,</w:t>
      </w:r>
      <w:r w:rsidR="00101BDF">
        <w:t xml:space="preserve"> то</w:t>
      </w:r>
      <w:r w:rsidR="00101BDF">
        <w:t xml:space="preserve"> возвращаются все имеющиеся в системе рейтинги </w:t>
      </w:r>
      <w:r w:rsidR="00101BDF">
        <w:t>в случайном порядке</w:t>
      </w:r>
      <w:r w:rsidR="00C10B2D" w:rsidRPr="00101BDF">
        <w:t>,</w:t>
      </w:r>
      <w:r w:rsidR="00C10B2D">
        <w:t xml:space="preserve"> если не задан параметр </w:t>
      </w:r>
      <w:r w:rsidR="00C10B2D">
        <w:rPr>
          <w:lang w:val="en-US"/>
        </w:rPr>
        <w:t>GroupAndSort</w:t>
      </w:r>
      <w:r w:rsidR="00C10B2D">
        <w:t>.</w:t>
      </w:r>
    </w:p>
    <w:p w14:paraId="324C2D23" w14:textId="5AD48C33" w:rsidR="00C10B2D" w:rsidRDefault="00E31D13" w:rsidP="00C10B2D">
      <w:pPr>
        <w:pStyle w:val="a5"/>
        <w:numPr>
          <w:ilvl w:val="0"/>
          <w:numId w:val="3"/>
        </w:numPr>
        <w:spacing w:after="0"/>
      </w:pPr>
      <w:r w:rsidRPr="00E31D13">
        <w:rPr>
          <w:b/>
          <w:lang w:val="en-US"/>
        </w:rPr>
        <w:t>Fields</w:t>
      </w:r>
      <w:r w:rsidRPr="00E31D13">
        <w:rPr>
          <w:b/>
        </w:rPr>
        <w:t>.</w:t>
      </w:r>
      <w:r w:rsidRPr="00C10B2D">
        <w:rPr>
          <w:b/>
        </w:rPr>
        <w:t xml:space="preserve"> </w:t>
      </w:r>
      <w:r w:rsidRPr="00E31D13">
        <w:t>Необязательный аргумент.</w:t>
      </w:r>
      <w:r w:rsidR="00C10B2D">
        <w:t xml:space="preserve"> </w:t>
      </w:r>
      <w:r w:rsidR="00C10B2D">
        <w:t>Перечень</w:t>
      </w:r>
      <w:r w:rsidR="007D49CC">
        <w:t xml:space="preserve"> и порядок</w:t>
      </w:r>
      <w:r w:rsidR="00C10B2D">
        <w:t xml:space="preserve"> параметров рейтингов, возвращаемых функцией. Когда аргумент </w:t>
      </w:r>
      <w:r w:rsidR="00C10B2D">
        <w:rPr>
          <w:lang w:val="en-US"/>
        </w:rPr>
        <w:t>F</w:t>
      </w:r>
      <w:r w:rsidR="00C10B2D">
        <w:rPr>
          <w:lang w:val="en-US"/>
        </w:rPr>
        <w:t>ields</w:t>
      </w:r>
      <w:r w:rsidR="00C10B2D">
        <w:t xml:space="preserve"> не задан, </w:t>
      </w:r>
      <w:r w:rsidR="004C5EE1">
        <w:t>то используется набор по умолчанию – см. таблицу ниже</w:t>
      </w:r>
      <w:r w:rsidR="00C10B2D">
        <w:t xml:space="preserve">. </w:t>
      </w:r>
      <w:r w:rsidR="004C5EE1">
        <w:t>Таблица с в</w:t>
      </w:r>
      <w:r w:rsidR="00C10B2D">
        <w:t>озможны</w:t>
      </w:r>
      <w:r w:rsidR="004C5EE1">
        <w:t>ми</w:t>
      </w:r>
      <w:r w:rsidR="00C10B2D">
        <w:t xml:space="preserve"> значени</w:t>
      </w:r>
      <w:r w:rsidR="004C5EE1">
        <w:t>ями</w:t>
      </w:r>
      <w:r w:rsidR="00C10B2D">
        <w:t>:</w:t>
      </w:r>
    </w:p>
    <w:tbl>
      <w:tblPr>
        <w:tblStyle w:val="a6"/>
        <w:tblW w:w="0" w:type="auto"/>
        <w:tblInd w:w="720" w:type="dxa"/>
        <w:tblLook w:val="04A0" w:firstRow="1" w:lastRow="0" w:firstColumn="1" w:lastColumn="0" w:noHBand="0" w:noVBand="1"/>
      </w:tblPr>
      <w:tblGrid>
        <w:gridCol w:w="1098"/>
        <w:gridCol w:w="6457"/>
        <w:gridCol w:w="1296"/>
      </w:tblGrid>
      <w:tr w:rsidR="004C5EE1" w:rsidRPr="00024F03" w14:paraId="2C883B12" w14:textId="3CB83553" w:rsidTr="004C5EE1">
        <w:tc>
          <w:tcPr>
            <w:tcW w:w="1098" w:type="dxa"/>
          </w:tcPr>
          <w:p w14:paraId="2F6C7321" w14:textId="77777777" w:rsidR="004C5EE1" w:rsidRPr="00E66D59" w:rsidRDefault="004C5EE1" w:rsidP="00353BC2">
            <w:pPr>
              <w:pStyle w:val="a5"/>
              <w:ind w:left="0"/>
              <w:rPr>
                <w:lang w:val="en-US"/>
              </w:rPr>
            </w:pPr>
            <w:r>
              <w:rPr>
                <w:lang w:val="en-US"/>
              </w:rPr>
              <w:t>Last</w:t>
            </w:r>
          </w:p>
        </w:tc>
        <w:tc>
          <w:tcPr>
            <w:tcW w:w="6457" w:type="dxa"/>
          </w:tcPr>
          <w:p w14:paraId="6E89838A" w14:textId="427716FB" w:rsidR="004C5EE1" w:rsidRPr="00BB1965" w:rsidRDefault="004C5EE1" w:rsidP="00353BC2">
            <w:pPr>
              <w:pStyle w:val="a5"/>
              <w:ind w:left="0"/>
            </w:pPr>
            <w:r>
              <w:t>З</w:t>
            </w:r>
            <w:r>
              <w:t>начение</w:t>
            </w:r>
            <w:r w:rsidRPr="00024F03">
              <w:t xml:space="preserve"> </w:t>
            </w:r>
            <w:r>
              <w:t>рейтинга</w:t>
            </w:r>
            <w:r w:rsidRPr="00024F03">
              <w:t xml:space="preserve"> </w:t>
            </w:r>
            <w:r>
              <w:t>по шкале конкретного рейтингового агентства</w:t>
            </w:r>
            <w:r w:rsidRPr="00024F03">
              <w:t xml:space="preserve">. </w:t>
            </w:r>
            <w:r>
              <w:t>Например, «</w:t>
            </w:r>
            <w:r>
              <w:rPr>
                <w:lang w:val="en-US"/>
              </w:rPr>
              <w:t>Baaa</w:t>
            </w:r>
            <w:r w:rsidRPr="00016AA8">
              <w:t>1</w:t>
            </w:r>
            <w:r>
              <w:t xml:space="preserve">» для рейтинга </w:t>
            </w:r>
            <w:r>
              <w:rPr>
                <w:lang w:val="en-US"/>
              </w:rPr>
              <w:t>Moody</w:t>
            </w:r>
            <w:r w:rsidRPr="00016AA8">
              <w:t>’</w:t>
            </w:r>
            <w:r>
              <w:rPr>
                <w:lang w:val="en-US"/>
              </w:rPr>
              <w:t>s</w:t>
            </w:r>
            <w:r>
              <w:t>.</w:t>
            </w:r>
          </w:p>
        </w:tc>
        <w:tc>
          <w:tcPr>
            <w:tcW w:w="1296" w:type="dxa"/>
          </w:tcPr>
          <w:p w14:paraId="01E2890C" w14:textId="6A260CB8" w:rsidR="004C5EE1" w:rsidRDefault="004C5EE1" w:rsidP="004C5EE1">
            <w:pPr>
              <w:pStyle w:val="a5"/>
              <w:ind w:left="0"/>
            </w:pPr>
            <w:r>
              <w:t>умолчание</w:t>
            </w:r>
          </w:p>
        </w:tc>
      </w:tr>
      <w:tr w:rsidR="004C5EE1" w:rsidRPr="00024F03" w14:paraId="357C4BB8" w14:textId="77777777" w:rsidTr="004C5EE1">
        <w:tc>
          <w:tcPr>
            <w:tcW w:w="1098" w:type="dxa"/>
          </w:tcPr>
          <w:p w14:paraId="6532F9DE" w14:textId="2F6F8EC6" w:rsidR="004C5EE1" w:rsidRDefault="004C5EE1" w:rsidP="00353BC2">
            <w:pPr>
              <w:pStyle w:val="a5"/>
              <w:ind w:left="0"/>
              <w:rPr>
                <w:lang w:val="en-US"/>
              </w:rPr>
            </w:pPr>
            <w:r w:rsidRPr="004C5EE1">
              <w:rPr>
                <w:lang w:val="en-US"/>
              </w:rPr>
              <w:t>LastDate</w:t>
            </w:r>
          </w:p>
        </w:tc>
        <w:tc>
          <w:tcPr>
            <w:tcW w:w="6457" w:type="dxa"/>
          </w:tcPr>
          <w:p w14:paraId="6FA8B295" w14:textId="12798D33" w:rsidR="004C5EE1" w:rsidRDefault="004C5EE1" w:rsidP="00353BC2">
            <w:pPr>
              <w:pStyle w:val="a5"/>
              <w:ind w:left="0"/>
            </w:pPr>
            <w:r>
              <w:t>Дата последнего события</w:t>
            </w:r>
          </w:p>
        </w:tc>
        <w:tc>
          <w:tcPr>
            <w:tcW w:w="1296" w:type="dxa"/>
          </w:tcPr>
          <w:p w14:paraId="35D7DE6A" w14:textId="2C20B22D" w:rsidR="004C5EE1" w:rsidRDefault="004C5EE1" w:rsidP="00353BC2">
            <w:pPr>
              <w:pStyle w:val="a5"/>
              <w:ind w:left="0"/>
            </w:pPr>
            <w:r>
              <w:t>умолчание</w:t>
            </w:r>
          </w:p>
        </w:tc>
      </w:tr>
      <w:tr w:rsidR="004C5EE1" w:rsidRPr="00024F03" w14:paraId="6AD575CF" w14:textId="77777777" w:rsidTr="004C5EE1">
        <w:tc>
          <w:tcPr>
            <w:tcW w:w="1098" w:type="dxa"/>
          </w:tcPr>
          <w:p w14:paraId="6476369C" w14:textId="2CBB003B" w:rsidR="004C5EE1" w:rsidRPr="004C5EE1" w:rsidRDefault="004C5EE1" w:rsidP="004C5EE1">
            <w:pPr>
              <w:pStyle w:val="a5"/>
              <w:ind w:left="0"/>
              <w:rPr>
                <w:lang w:val="en-US"/>
              </w:rPr>
            </w:pPr>
            <w:r>
              <w:rPr>
                <w:lang w:val="en-US"/>
              </w:rPr>
              <w:t>Change</w:t>
            </w:r>
          </w:p>
        </w:tc>
        <w:tc>
          <w:tcPr>
            <w:tcW w:w="6457" w:type="dxa"/>
          </w:tcPr>
          <w:p w14:paraId="2619FCC7" w14:textId="1D04AB81" w:rsidR="004C5EE1" w:rsidRDefault="004C5EE1" w:rsidP="004C5EE1">
            <w:pPr>
              <w:pStyle w:val="a5"/>
              <w:ind w:left="0"/>
            </w:pPr>
            <w:r>
              <w:t>Изменение (подтвержден, понижен, установлен и т.п.)</w:t>
            </w:r>
          </w:p>
        </w:tc>
        <w:tc>
          <w:tcPr>
            <w:tcW w:w="1296" w:type="dxa"/>
          </w:tcPr>
          <w:p w14:paraId="4E032CAB" w14:textId="5734460F" w:rsidR="004C5EE1" w:rsidRDefault="004C5EE1" w:rsidP="004C5EE1">
            <w:pPr>
              <w:pStyle w:val="a5"/>
              <w:ind w:left="0"/>
            </w:pPr>
            <w:r>
              <w:t>умолчание</w:t>
            </w:r>
          </w:p>
        </w:tc>
      </w:tr>
      <w:tr w:rsidR="004C5EE1" w:rsidRPr="00BB1965" w14:paraId="7199AE48" w14:textId="6AB0474E" w:rsidTr="004C5EE1">
        <w:tc>
          <w:tcPr>
            <w:tcW w:w="1098" w:type="dxa"/>
          </w:tcPr>
          <w:p w14:paraId="014EF7C9" w14:textId="77777777" w:rsidR="004C5EE1" w:rsidRPr="00E66D59" w:rsidRDefault="004C5EE1" w:rsidP="004C5EE1">
            <w:pPr>
              <w:pStyle w:val="a5"/>
              <w:ind w:left="0"/>
              <w:rPr>
                <w:lang w:val="en-US"/>
              </w:rPr>
            </w:pPr>
            <w:r>
              <w:rPr>
                <w:lang w:val="en-US"/>
              </w:rPr>
              <w:t>Outlook</w:t>
            </w:r>
          </w:p>
        </w:tc>
        <w:tc>
          <w:tcPr>
            <w:tcW w:w="6457" w:type="dxa"/>
          </w:tcPr>
          <w:p w14:paraId="4D84901E" w14:textId="77777777" w:rsidR="004C5EE1" w:rsidRPr="00BB1965" w:rsidRDefault="004C5EE1" w:rsidP="004C5EE1">
            <w:pPr>
              <w:pStyle w:val="a5"/>
              <w:ind w:left="0"/>
            </w:pPr>
            <w:r>
              <w:t>Прогноз рейтинга (позитивный, стабильный и т.п.)</w:t>
            </w:r>
          </w:p>
        </w:tc>
        <w:tc>
          <w:tcPr>
            <w:tcW w:w="1296" w:type="dxa"/>
          </w:tcPr>
          <w:p w14:paraId="07AC7327" w14:textId="5919E775" w:rsidR="004C5EE1" w:rsidRDefault="004C5EE1" w:rsidP="004C5EE1">
            <w:pPr>
              <w:pStyle w:val="a5"/>
              <w:ind w:left="0"/>
            </w:pPr>
            <w:r>
              <w:t>умолчание</w:t>
            </w:r>
          </w:p>
        </w:tc>
      </w:tr>
      <w:tr w:rsidR="004C5EE1" w:rsidRPr="00BB1965" w14:paraId="42DD7230" w14:textId="54DB5B05" w:rsidTr="004C5EE1">
        <w:tc>
          <w:tcPr>
            <w:tcW w:w="1098" w:type="dxa"/>
          </w:tcPr>
          <w:p w14:paraId="312BB638" w14:textId="590100AB" w:rsidR="004C5EE1" w:rsidRPr="00BB1965" w:rsidRDefault="004C5EE1" w:rsidP="004C5EE1">
            <w:pPr>
              <w:pStyle w:val="a5"/>
              <w:ind w:left="0"/>
              <w:rPr>
                <w:lang w:val="en-US"/>
              </w:rPr>
            </w:pPr>
            <w:r w:rsidRPr="004C5EE1">
              <w:rPr>
                <w:lang w:val="en-US"/>
              </w:rPr>
              <w:t>Advanced</w:t>
            </w:r>
          </w:p>
        </w:tc>
        <w:tc>
          <w:tcPr>
            <w:tcW w:w="6457" w:type="dxa"/>
          </w:tcPr>
          <w:p w14:paraId="74FA56B6" w14:textId="6E56C968" w:rsidR="004C5EE1" w:rsidRPr="00BB1965" w:rsidRDefault="004C5EE1" w:rsidP="004C5EE1">
            <w:pPr>
              <w:pStyle w:val="a5"/>
              <w:ind w:left="0"/>
            </w:pPr>
          </w:p>
        </w:tc>
        <w:tc>
          <w:tcPr>
            <w:tcW w:w="1296" w:type="dxa"/>
          </w:tcPr>
          <w:p w14:paraId="7E3FA548" w14:textId="77777777" w:rsidR="004C5EE1" w:rsidRDefault="004C5EE1" w:rsidP="004C5EE1">
            <w:pPr>
              <w:pStyle w:val="a5"/>
              <w:ind w:left="0"/>
            </w:pPr>
          </w:p>
        </w:tc>
      </w:tr>
      <w:tr w:rsidR="004C5EE1" w:rsidRPr="00BB1965" w14:paraId="3D371344" w14:textId="6AB4AC85" w:rsidTr="004C5EE1">
        <w:tc>
          <w:tcPr>
            <w:tcW w:w="1098" w:type="dxa"/>
          </w:tcPr>
          <w:p w14:paraId="216439A4" w14:textId="504EBCFB" w:rsidR="004C5EE1" w:rsidRDefault="004C5EE1" w:rsidP="004C5EE1">
            <w:pPr>
              <w:pStyle w:val="a5"/>
              <w:ind w:left="0"/>
              <w:rPr>
                <w:lang w:val="en-US"/>
              </w:rPr>
            </w:pPr>
            <w:r w:rsidRPr="004C5EE1">
              <w:rPr>
                <w:lang w:val="en-US"/>
              </w:rPr>
              <w:t>NameRA</w:t>
            </w:r>
          </w:p>
        </w:tc>
        <w:tc>
          <w:tcPr>
            <w:tcW w:w="6457" w:type="dxa"/>
          </w:tcPr>
          <w:p w14:paraId="1D03FE14" w14:textId="77777777" w:rsidR="004C5EE1" w:rsidRDefault="004C5EE1" w:rsidP="004C5EE1">
            <w:pPr>
              <w:pStyle w:val="a5"/>
              <w:ind w:left="0"/>
            </w:pPr>
          </w:p>
        </w:tc>
        <w:tc>
          <w:tcPr>
            <w:tcW w:w="1296" w:type="dxa"/>
          </w:tcPr>
          <w:p w14:paraId="304B63C7" w14:textId="7796EB6B" w:rsidR="004C5EE1" w:rsidRDefault="004C5EE1" w:rsidP="004C5EE1">
            <w:pPr>
              <w:pStyle w:val="a5"/>
              <w:ind w:left="0"/>
            </w:pPr>
            <w:r>
              <w:t>умолчание</w:t>
            </w:r>
          </w:p>
        </w:tc>
      </w:tr>
      <w:tr w:rsidR="004C5EE1" w:rsidRPr="00BB1965" w14:paraId="76178004" w14:textId="573F8DA0" w:rsidTr="004C5EE1">
        <w:tc>
          <w:tcPr>
            <w:tcW w:w="1098" w:type="dxa"/>
          </w:tcPr>
          <w:p w14:paraId="78A981DE" w14:textId="033AEC20" w:rsidR="004C5EE1" w:rsidRDefault="004C5EE1" w:rsidP="004C5EE1">
            <w:pPr>
              <w:pStyle w:val="a5"/>
              <w:ind w:left="0"/>
              <w:rPr>
                <w:lang w:val="en-US"/>
              </w:rPr>
            </w:pPr>
            <w:r w:rsidRPr="004C5EE1">
              <w:rPr>
                <w:lang w:val="en-US"/>
              </w:rPr>
              <w:t>DateRA</w:t>
            </w:r>
          </w:p>
        </w:tc>
        <w:tc>
          <w:tcPr>
            <w:tcW w:w="6457" w:type="dxa"/>
          </w:tcPr>
          <w:p w14:paraId="19E80BC0" w14:textId="77777777" w:rsidR="004C5EE1" w:rsidRDefault="004C5EE1" w:rsidP="004C5EE1">
            <w:pPr>
              <w:pStyle w:val="a5"/>
              <w:ind w:left="0"/>
            </w:pPr>
          </w:p>
        </w:tc>
        <w:tc>
          <w:tcPr>
            <w:tcW w:w="1296" w:type="dxa"/>
          </w:tcPr>
          <w:p w14:paraId="3C292624" w14:textId="06FD4FA5" w:rsidR="004C5EE1" w:rsidRDefault="004C5EE1" w:rsidP="004C5EE1">
            <w:pPr>
              <w:pStyle w:val="a5"/>
              <w:ind w:left="0"/>
            </w:pPr>
            <w:r>
              <w:t>умолчание</w:t>
            </w:r>
          </w:p>
        </w:tc>
      </w:tr>
      <w:tr w:rsidR="004C5EE1" w:rsidRPr="00BB1965" w14:paraId="444E5AA0" w14:textId="11A905F4" w:rsidTr="004C5EE1">
        <w:tc>
          <w:tcPr>
            <w:tcW w:w="1098" w:type="dxa"/>
          </w:tcPr>
          <w:p w14:paraId="40226D68" w14:textId="39AB6174" w:rsidR="004C5EE1" w:rsidRPr="004C5EE1" w:rsidRDefault="004C5EE1" w:rsidP="004C5EE1">
            <w:pPr>
              <w:rPr>
                <w:rFonts w:ascii="Calibri" w:hAnsi="Calibri" w:cs="Calibri"/>
                <w:color w:val="000000"/>
              </w:rPr>
            </w:pPr>
            <w:r>
              <w:rPr>
                <w:rFonts w:ascii="Calibri" w:hAnsi="Calibri" w:cs="Calibri"/>
                <w:color w:val="000000"/>
              </w:rPr>
              <w:t>Prev</w:t>
            </w:r>
          </w:p>
        </w:tc>
        <w:tc>
          <w:tcPr>
            <w:tcW w:w="6457" w:type="dxa"/>
          </w:tcPr>
          <w:p w14:paraId="03CC00FB" w14:textId="77777777" w:rsidR="004C5EE1" w:rsidRDefault="004C5EE1" w:rsidP="004C5EE1">
            <w:pPr>
              <w:pStyle w:val="a5"/>
              <w:ind w:left="0"/>
            </w:pPr>
          </w:p>
        </w:tc>
        <w:tc>
          <w:tcPr>
            <w:tcW w:w="1296" w:type="dxa"/>
          </w:tcPr>
          <w:p w14:paraId="1C561113" w14:textId="77777777" w:rsidR="004C5EE1" w:rsidRDefault="004C5EE1" w:rsidP="004C5EE1">
            <w:pPr>
              <w:pStyle w:val="a5"/>
              <w:ind w:left="0"/>
            </w:pPr>
          </w:p>
        </w:tc>
      </w:tr>
      <w:tr w:rsidR="004C5EE1" w:rsidRPr="00BB1965" w14:paraId="0EC7A605" w14:textId="2CD9B88E" w:rsidTr="004C5EE1">
        <w:tc>
          <w:tcPr>
            <w:tcW w:w="1098" w:type="dxa"/>
          </w:tcPr>
          <w:p w14:paraId="74CA38DB" w14:textId="07A2B716" w:rsidR="004C5EE1" w:rsidRPr="004C5EE1" w:rsidRDefault="004C5EE1" w:rsidP="004C5EE1">
            <w:pPr>
              <w:rPr>
                <w:rFonts w:ascii="Calibri" w:hAnsi="Calibri" w:cs="Calibri"/>
                <w:color w:val="000000"/>
              </w:rPr>
            </w:pPr>
            <w:r>
              <w:rPr>
                <w:rFonts w:ascii="Calibri" w:hAnsi="Calibri" w:cs="Calibri"/>
                <w:color w:val="000000"/>
              </w:rPr>
              <w:t>PrevDate</w:t>
            </w:r>
          </w:p>
        </w:tc>
        <w:tc>
          <w:tcPr>
            <w:tcW w:w="6457" w:type="dxa"/>
          </w:tcPr>
          <w:p w14:paraId="0CF42F4F" w14:textId="77777777" w:rsidR="004C5EE1" w:rsidRDefault="004C5EE1" w:rsidP="004C5EE1">
            <w:pPr>
              <w:pStyle w:val="a5"/>
              <w:ind w:left="0"/>
            </w:pPr>
          </w:p>
        </w:tc>
        <w:tc>
          <w:tcPr>
            <w:tcW w:w="1296" w:type="dxa"/>
          </w:tcPr>
          <w:p w14:paraId="3789F155" w14:textId="77777777" w:rsidR="004C5EE1" w:rsidRDefault="004C5EE1" w:rsidP="004C5EE1">
            <w:pPr>
              <w:pStyle w:val="a5"/>
              <w:ind w:left="0"/>
            </w:pPr>
          </w:p>
        </w:tc>
      </w:tr>
    </w:tbl>
    <w:p w14:paraId="355BFBA5" w14:textId="204CB755" w:rsidR="00374681" w:rsidRDefault="00E31D13" w:rsidP="00374681">
      <w:pPr>
        <w:pStyle w:val="a5"/>
        <w:numPr>
          <w:ilvl w:val="0"/>
          <w:numId w:val="3"/>
        </w:numPr>
        <w:spacing w:after="0"/>
      </w:pPr>
      <w:r w:rsidRPr="00374681">
        <w:rPr>
          <w:b/>
          <w:lang w:val="en-US"/>
        </w:rPr>
        <w:t>Lang</w:t>
      </w:r>
      <w:r w:rsidRPr="00374681">
        <w:rPr>
          <w:b/>
          <w:lang w:val="en-US"/>
        </w:rPr>
        <w:t xml:space="preserve">. </w:t>
      </w:r>
      <w:r w:rsidRPr="00374681">
        <w:t>Необязательный</w:t>
      </w:r>
      <w:r w:rsidRPr="00E31D13">
        <w:t xml:space="preserve"> аргумент.</w:t>
      </w:r>
      <w:r w:rsidR="004C5EE1">
        <w:t xml:space="preserve"> </w:t>
      </w:r>
      <w:r w:rsidR="00374681">
        <w:t>Язык надписей, который п</w:t>
      </w:r>
      <w:r w:rsidR="004C5EE1" w:rsidRPr="004C5EE1">
        <w:t>рименяется к кратким и полным наименованиям, а также примечаниям</w:t>
      </w:r>
      <w:r w:rsidR="007D49CC">
        <w:t xml:space="preserve"> – см. аргументы </w:t>
      </w:r>
      <w:r w:rsidR="007D49CC" w:rsidRPr="007D49CC">
        <w:t xml:space="preserve">ShowCompanyName, ShowTitleFields, </w:t>
      </w:r>
      <w:r w:rsidR="007D49CC" w:rsidRPr="00374681">
        <w:rPr>
          <w:lang w:val="en-US"/>
        </w:rPr>
        <w:t>ShowTitleRatings</w:t>
      </w:r>
      <w:r w:rsidR="007D49CC" w:rsidRPr="007D49CC">
        <w:t>,</w:t>
      </w:r>
      <w:r w:rsidR="00374681">
        <w:t xml:space="preserve"> </w:t>
      </w:r>
      <w:r w:rsidR="007D49CC" w:rsidRPr="00374681">
        <w:rPr>
          <w:lang w:val="en-US"/>
        </w:rPr>
        <w:t>ShowNotes</w:t>
      </w:r>
      <w:r w:rsidR="00374681" w:rsidRPr="00374681">
        <w:t>.</w:t>
      </w:r>
      <w:r w:rsidR="00374681">
        <w:t xml:space="preserve"> Таблица с возможными значениями</w:t>
      </w:r>
      <w:r w:rsidR="00374681" w:rsidRPr="00374681">
        <w:t>:</w:t>
      </w:r>
    </w:p>
    <w:tbl>
      <w:tblPr>
        <w:tblStyle w:val="a6"/>
        <w:tblW w:w="0" w:type="auto"/>
        <w:tblInd w:w="675" w:type="dxa"/>
        <w:tblLook w:val="04A0" w:firstRow="1" w:lastRow="0" w:firstColumn="1" w:lastColumn="0" w:noHBand="0" w:noVBand="1"/>
      </w:tblPr>
      <w:tblGrid>
        <w:gridCol w:w="1418"/>
        <w:gridCol w:w="7478"/>
      </w:tblGrid>
      <w:tr w:rsidR="00374681" w:rsidRPr="00374681" w14:paraId="61EDAFF5" w14:textId="77777777" w:rsidTr="00374681">
        <w:tc>
          <w:tcPr>
            <w:tcW w:w="1418" w:type="dxa"/>
          </w:tcPr>
          <w:p w14:paraId="7DCD1840" w14:textId="33809C61" w:rsidR="00374681" w:rsidRPr="00374681" w:rsidRDefault="00374681" w:rsidP="00374681">
            <w:pPr>
              <w:pStyle w:val="a5"/>
              <w:ind w:left="0"/>
              <w:rPr>
                <w:lang w:val="en-US"/>
              </w:rPr>
            </w:pPr>
            <w:r>
              <w:t>пусто или 0</w:t>
            </w:r>
          </w:p>
        </w:tc>
        <w:tc>
          <w:tcPr>
            <w:tcW w:w="7478" w:type="dxa"/>
          </w:tcPr>
          <w:p w14:paraId="402837B3" w14:textId="781D54FC" w:rsidR="00374681" w:rsidRPr="00374681" w:rsidRDefault="0049644A" w:rsidP="00374681">
            <w:pPr>
              <w:pStyle w:val="a5"/>
              <w:ind w:left="0"/>
              <w:rPr>
                <w:lang w:val="en-US"/>
              </w:rPr>
            </w:pPr>
            <w:r>
              <w:t>Р</w:t>
            </w:r>
            <w:r w:rsidR="00374681">
              <w:t>усский</w:t>
            </w:r>
          </w:p>
        </w:tc>
      </w:tr>
      <w:tr w:rsidR="00374681" w:rsidRPr="00374681" w14:paraId="1322C8EA" w14:textId="77777777" w:rsidTr="00374681">
        <w:tc>
          <w:tcPr>
            <w:tcW w:w="1418" w:type="dxa"/>
          </w:tcPr>
          <w:p w14:paraId="7684335A" w14:textId="751AE0EE" w:rsidR="00374681" w:rsidRPr="00374681" w:rsidRDefault="00374681" w:rsidP="00374681">
            <w:pPr>
              <w:pStyle w:val="a5"/>
              <w:ind w:left="0"/>
              <w:rPr>
                <w:lang w:val="en-US"/>
              </w:rPr>
            </w:pPr>
            <w:r>
              <w:t>1</w:t>
            </w:r>
            <w:r>
              <w:tab/>
            </w:r>
          </w:p>
        </w:tc>
        <w:tc>
          <w:tcPr>
            <w:tcW w:w="7478" w:type="dxa"/>
          </w:tcPr>
          <w:p w14:paraId="48B2EC5F" w14:textId="248F456B" w:rsidR="00374681" w:rsidRPr="00374681" w:rsidRDefault="0049644A" w:rsidP="00374681">
            <w:pPr>
              <w:pStyle w:val="a5"/>
              <w:ind w:left="0"/>
              <w:rPr>
                <w:lang w:val="en-US"/>
              </w:rPr>
            </w:pPr>
            <w:r>
              <w:t>А</w:t>
            </w:r>
            <w:r w:rsidR="00374681">
              <w:t>нглийский</w:t>
            </w:r>
          </w:p>
        </w:tc>
      </w:tr>
    </w:tbl>
    <w:p w14:paraId="11AA89CB" w14:textId="4675CB51" w:rsidR="00575ED1" w:rsidRDefault="00E31D13" w:rsidP="0049644A">
      <w:pPr>
        <w:pStyle w:val="a5"/>
        <w:numPr>
          <w:ilvl w:val="0"/>
          <w:numId w:val="3"/>
        </w:numPr>
        <w:spacing w:after="0"/>
      </w:pPr>
      <w:r w:rsidRPr="00E31D13">
        <w:rPr>
          <w:b/>
          <w:lang w:val="en-US"/>
        </w:rPr>
        <w:t>ShowCompanyName</w:t>
      </w:r>
      <w:r w:rsidRPr="0049644A">
        <w:rPr>
          <w:b/>
        </w:rPr>
        <w:t>.</w:t>
      </w:r>
      <w:r w:rsidRPr="00E31D13">
        <w:rPr>
          <w:b/>
        </w:rPr>
        <w:t xml:space="preserve"> </w:t>
      </w:r>
      <w:r w:rsidRPr="00E31D13">
        <w:t>Необязательный аргумент.</w:t>
      </w:r>
      <w:r w:rsidR="0098284D">
        <w:t xml:space="preserve"> </w:t>
      </w:r>
      <w:r w:rsidR="0049644A">
        <w:t>П</w:t>
      </w:r>
      <w:r w:rsidR="0049644A" w:rsidRPr="0049644A">
        <w:t>оказ имени компании</w:t>
      </w:r>
      <w:r w:rsidR="0049644A">
        <w:t>. П</w:t>
      </w:r>
      <w:r w:rsidR="0049644A" w:rsidRPr="0049644A">
        <w:t xml:space="preserve">ри выбранном кратком или полном наименовании используется выбранный </w:t>
      </w:r>
      <w:r w:rsidR="0049644A">
        <w:t xml:space="preserve">в аргументе </w:t>
      </w:r>
      <w:r w:rsidR="0049644A">
        <w:rPr>
          <w:lang w:val="en-US"/>
        </w:rPr>
        <w:t>Lang</w:t>
      </w:r>
      <w:r w:rsidR="0049644A" w:rsidRPr="0049644A">
        <w:t xml:space="preserve"> </w:t>
      </w:r>
      <w:r w:rsidR="0049644A">
        <w:t>язык.</w:t>
      </w:r>
      <w:r w:rsidR="00374681">
        <w:br/>
      </w:r>
      <w:r w:rsidR="0049644A">
        <w:t>Таблица с возможными значениями</w:t>
      </w:r>
      <w:r w:rsidR="0049644A" w:rsidRPr="00374681">
        <w:t>:</w:t>
      </w:r>
    </w:p>
    <w:tbl>
      <w:tblPr>
        <w:tblStyle w:val="a6"/>
        <w:tblW w:w="0" w:type="auto"/>
        <w:tblInd w:w="675" w:type="dxa"/>
        <w:tblLook w:val="04A0" w:firstRow="1" w:lastRow="0" w:firstColumn="1" w:lastColumn="0" w:noHBand="0" w:noVBand="1"/>
      </w:tblPr>
      <w:tblGrid>
        <w:gridCol w:w="1418"/>
        <w:gridCol w:w="7478"/>
      </w:tblGrid>
      <w:tr w:rsidR="00575ED1" w:rsidRPr="00374681" w14:paraId="655C973E" w14:textId="77777777" w:rsidTr="00353BC2">
        <w:tc>
          <w:tcPr>
            <w:tcW w:w="1418" w:type="dxa"/>
          </w:tcPr>
          <w:p w14:paraId="5674F022" w14:textId="517CB19E" w:rsidR="00575ED1" w:rsidRPr="00374681" w:rsidRDefault="00575ED1" w:rsidP="00353BC2">
            <w:pPr>
              <w:pStyle w:val="a5"/>
              <w:ind w:left="0"/>
              <w:rPr>
                <w:lang w:val="en-US"/>
              </w:rPr>
            </w:pPr>
            <w:r>
              <w:t>0</w:t>
            </w:r>
          </w:p>
        </w:tc>
        <w:tc>
          <w:tcPr>
            <w:tcW w:w="7478" w:type="dxa"/>
          </w:tcPr>
          <w:p w14:paraId="5F2D3BD1" w14:textId="3FF26796" w:rsidR="00575ED1" w:rsidRPr="00374681" w:rsidRDefault="00575ED1" w:rsidP="00353BC2">
            <w:pPr>
              <w:pStyle w:val="a5"/>
              <w:ind w:left="0"/>
              <w:rPr>
                <w:lang w:val="en-US"/>
              </w:rPr>
            </w:pPr>
            <w:r w:rsidRPr="00575ED1">
              <w:t>не выводить</w:t>
            </w:r>
          </w:p>
        </w:tc>
      </w:tr>
      <w:tr w:rsidR="00575ED1" w:rsidRPr="0049644A" w14:paraId="4E6EA7E6" w14:textId="77777777" w:rsidTr="00353BC2">
        <w:tc>
          <w:tcPr>
            <w:tcW w:w="1418" w:type="dxa"/>
          </w:tcPr>
          <w:p w14:paraId="2C2308F4" w14:textId="32CC7E88" w:rsidR="00575ED1" w:rsidRPr="00374681" w:rsidRDefault="0049644A" w:rsidP="00353BC2">
            <w:pPr>
              <w:pStyle w:val="a5"/>
              <w:ind w:left="0"/>
              <w:rPr>
                <w:lang w:val="en-US"/>
              </w:rPr>
            </w:pPr>
            <w:r w:rsidRPr="0049644A">
              <w:t>пусто или 1</w:t>
            </w:r>
          </w:p>
        </w:tc>
        <w:tc>
          <w:tcPr>
            <w:tcW w:w="7478" w:type="dxa"/>
          </w:tcPr>
          <w:p w14:paraId="571B53E7" w14:textId="6241A1B8" w:rsidR="00575ED1" w:rsidRPr="0049644A" w:rsidRDefault="0049644A" w:rsidP="00353BC2">
            <w:pPr>
              <w:pStyle w:val="a5"/>
              <w:ind w:left="0"/>
            </w:pPr>
            <w:r w:rsidRPr="0049644A">
              <w:t>краткое RU Data</w:t>
            </w:r>
          </w:p>
        </w:tc>
      </w:tr>
      <w:tr w:rsidR="0049644A" w:rsidRPr="0049644A" w14:paraId="4D9A2641" w14:textId="77777777" w:rsidTr="00353BC2">
        <w:tc>
          <w:tcPr>
            <w:tcW w:w="1418" w:type="dxa"/>
          </w:tcPr>
          <w:p w14:paraId="40A4EAD9" w14:textId="285A8EE6" w:rsidR="0049644A" w:rsidRPr="0049644A" w:rsidRDefault="0049644A" w:rsidP="0049644A">
            <w:pPr>
              <w:pStyle w:val="a5"/>
              <w:ind w:left="0"/>
            </w:pPr>
            <w:r w:rsidRPr="0049644A">
              <w:t>2</w:t>
            </w:r>
          </w:p>
        </w:tc>
        <w:tc>
          <w:tcPr>
            <w:tcW w:w="7478" w:type="dxa"/>
          </w:tcPr>
          <w:p w14:paraId="11D25882" w14:textId="7B0B98D6" w:rsidR="0049644A" w:rsidRPr="0049644A" w:rsidRDefault="0049644A" w:rsidP="00353BC2">
            <w:pPr>
              <w:pStyle w:val="a5"/>
              <w:ind w:left="0"/>
            </w:pPr>
            <w:r w:rsidRPr="0049644A">
              <w:t>полное RU Data</w:t>
            </w:r>
          </w:p>
        </w:tc>
      </w:tr>
      <w:tr w:rsidR="0049644A" w:rsidRPr="0049644A" w14:paraId="637EB750" w14:textId="77777777" w:rsidTr="00353BC2">
        <w:tc>
          <w:tcPr>
            <w:tcW w:w="1418" w:type="dxa"/>
          </w:tcPr>
          <w:p w14:paraId="5B6C365D" w14:textId="722621B5" w:rsidR="0049644A" w:rsidRPr="0049644A" w:rsidRDefault="0049644A" w:rsidP="0049644A">
            <w:pPr>
              <w:pStyle w:val="a5"/>
              <w:ind w:left="0"/>
            </w:pPr>
            <w:r w:rsidRPr="0049644A">
              <w:t>3</w:t>
            </w:r>
          </w:p>
        </w:tc>
        <w:tc>
          <w:tcPr>
            <w:tcW w:w="7478" w:type="dxa"/>
          </w:tcPr>
          <w:p w14:paraId="616E6753" w14:textId="51BA3F9D" w:rsidR="0049644A" w:rsidRPr="0049644A" w:rsidRDefault="0049644A" w:rsidP="00353BC2">
            <w:pPr>
              <w:pStyle w:val="a5"/>
              <w:ind w:left="0"/>
            </w:pPr>
            <w:r w:rsidRPr="0049644A">
              <w:t>краткое СПАРК</w:t>
            </w:r>
          </w:p>
        </w:tc>
      </w:tr>
      <w:tr w:rsidR="0049644A" w:rsidRPr="0049644A" w14:paraId="17C50E89" w14:textId="77777777" w:rsidTr="00353BC2">
        <w:tc>
          <w:tcPr>
            <w:tcW w:w="1418" w:type="dxa"/>
          </w:tcPr>
          <w:p w14:paraId="3E2785F7" w14:textId="7D74FB30" w:rsidR="0049644A" w:rsidRPr="0049644A" w:rsidRDefault="0049644A" w:rsidP="00353BC2">
            <w:pPr>
              <w:pStyle w:val="a5"/>
              <w:ind w:left="0"/>
            </w:pPr>
            <w:r w:rsidRPr="0049644A">
              <w:t>4</w:t>
            </w:r>
          </w:p>
        </w:tc>
        <w:tc>
          <w:tcPr>
            <w:tcW w:w="7478" w:type="dxa"/>
          </w:tcPr>
          <w:p w14:paraId="0D4B2B33" w14:textId="02D8AFA8" w:rsidR="0049644A" w:rsidRPr="0049644A" w:rsidRDefault="0049644A" w:rsidP="0049644A">
            <w:pPr>
              <w:pStyle w:val="a5"/>
              <w:ind w:left="0"/>
            </w:pPr>
            <w:r w:rsidRPr="0049644A">
              <w:t>полное СПАРК</w:t>
            </w:r>
          </w:p>
        </w:tc>
      </w:tr>
      <w:tr w:rsidR="0049644A" w:rsidRPr="0049644A" w14:paraId="09FE1EF1" w14:textId="77777777" w:rsidTr="00353BC2">
        <w:tc>
          <w:tcPr>
            <w:tcW w:w="1418" w:type="dxa"/>
          </w:tcPr>
          <w:p w14:paraId="1CC19850" w14:textId="4D6E2EA6" w:rsidR="0049644A" w:rsidRPr="0049644A" w:rsidRDefault="0049644A" w:rsidP="00353BC2">
            <w:pPr>
              <w:pStyle w:val="a5"/>
              <w:ind w:left="0"/>
            </w:pPr>
            <w:r w:rsidRPr="0049644A">
              <w:t>5</w:t>
            </w:r>
          </w:p>
        </w:tc>
        <w:tc>
          <w:tcPr>
            <w:tcW w:w="7478" w:type="dxa"/>
          </w:tcPr>
          <w:p w14:paraId="49FD0037" w14:textId="314F61F8" w:rsidR="0049644A" w:rsidRPr="0049644A" w:rsidRDefault="0049644A" w:rsidP="0049644A">
            <w:pPr>
              <w:pStyle w:val="a5"/>
              <w:ind w:left="0"/>
            </w:pPr>
            <w:r w:rsidRPr="0049644A">
              <w:t>краткое НРД</w:t>
            </w:r>
          </w:p>
        </w:tc>
      </w:tr>
      <w:tr w:rsidR="0049644A" w:rsidRPr="0049644A" w14:paraId="7B649DBB" w14:textId="77777777" w:rsidTr="00353BC2">
        <w:tc>
          <w:tcPr>
            <w:tcW w:w="1418" w:type="dxa"/>
          </w:tcPr>
          <w:p w14:paraId="50B3CF47" w14:textId="5078D44F" w:rsidR="0049644A" w:rsidRPr="0049644A" w:rsidRDefault="0049644A" w:rsidP="00353BC2">
            <w:pPr>
              <w:pStyle w:val="a5"/>
              <w:ind w:left="0"/>
            </w:pPr>
            <w:r>
              <w:t>6</w:t>
            </w:r>
          </w:p>
        </w:tc>
        <w:tc>
          <w:tcPr>
            <w:tcW w:w="7478" w:type="dxa"/>
          </w:tcPr>
          <w:p w14:paraId="1D23A459" w14:textId="7A880D72" w:rsidR="0049644A" w:rsidRPr="0049644A" w:rsidRDefault="0049644A" w:rsidP="0049644A">
            <w:pPr>
              <w:pStyle w:val="a5"/>
              <w:ind w:left="0"/>
            </w:pPr>
            <w:r>
              <w:t>полное НРД</w:t>
            </w:r>
          </w:p>
        </w:tc>
      </w:tr>
    </w:tbl>
    <w:p w14:paraId="54AA72E6" w14:textId="64029141" w:rsidR="000C2CF2" w:rsidRPr="00374681" w:rsidRDefault="00E31D13" w:rsidP="0049644A">
      <w:pPr>
        <w:pStyle w:val="a5"/>
        <w:numPr>
          <w:ilvl w:val="0"/>
          <w:numId w:val="3"/>
        </w:numPr>
        <w:spacing w:after="0"/>
        <w:rPr>
          <w:b/>
        </w:rPr>
      </w:pPr>
      <w:r w:rsidRPr="00101BDF">
        <w:rPr>
          <w:b/>
          <w:lang w:val="en-US"/>
        </w:rPr>
        <w:t>ShowTitleFields</w:t>
      </w:r>
      <w:r w:rsidRPr="00374681">
        <w:rPr>
          <w:b/>
        </w:rPr>
        <w:t>.</w:t>
      </w:r>
      <w:r w:rsidRPr="00101BDF">
        <w:rPr>
          <w:b/>
        </w:rPr>
        <w:t xml:space="preserve"> </w:t>
      </w:r>
      <w:r w:rsidRPr="00E31D13">
        <w:t>Необязательный аргумент.</w:t>
      </w:r>
      <w:r w:rsidR="0049644A">
        <w:t xml:space="preserve"> П</w:t>
      </w:r>
      <w:r w:rsidR="0049644A" w:rsidRPr="0049644A">
        <w:t>оказ заголовков полей</w:t>
      </w:r>
      <w:r w:rsidR="0049644A">
        <w:t xml:space="preserve">. </w:t>
      </w:r>
      <w:r w:rsidR="000C2CF2">
        <w:t>П</w:t>
      </w:r>
      <w:r w:rsidR="0049644A" w:rsidRPr="0049644A">
        <w:t xml:space="preserve">ри отображении используется язык, выбранный в </w:t>
      </w:r>
      <w:r w:rsidR="0049644A">
        <w:t>аргументе</w:t>
      </w:r>
      <w:r w:rsidR="0049644A" w:rsidRPr="0049644A">
        <w:t xml:space="preserve"> Lang</w:t>
      </w:r>
      <w:r w:rsidR="0049644A">
        <w:t>.</w:t>
      </w:r>
      <w:r w:rsidR="0049644A">
        <w:br/>
      </w:r>
      <w:r w:rsidR="000C2CF2">
        <w:t>Таблица с возможными значениями</w:t>
      </w:r>
      <w:r w:rsidR="000C2CF2" w:rsidRPr="00374681">
        <w:t>:</w:t>
      </w:r>
    </w:p>
    <w:tbl>
      <w:tblPr>
        <w:tblStyle w:val="a6"/>
        <w:tblW w:w="0" w:type="auto"/>
        <w:tblInd w:w="675" w:type="dxa"/>
        <w:tblLook w:val="04A0" w:firstRow="1" w:lastRow="0" w:firstColumn="1" w:lastColumn="0" w:noHBand="0" w:noVBand="1"/>
      </w:tblPr>
      <w:tblGrid>
        <w:gridCol w:w="1418"/>
        <w:gridCol w:w="7478"/>
      </w:tblGrid>
      <w:tr w:rsidR="000C2CF2" w:rsidRPr="00374681" w14:paraId="4A373B8C" w14:textId="77777777" w:rsidTr="00353BC2">
        <w:tc>
          <w:tcPr>
            <w:tcW w:w="1418" w:type="dxa"/>
          </w:tcPr>
          <w:p w14:paraId="2A06B39A" w14:textId="77777777" w:rsidR="000C2CF2" w:rsidRPr="00374681" w:rsidRDefault="000C2CF2" w:rsidP="00353BC2">
            <w:pPr>
              <w:pStyle w:val="a5"/>
              <w:ind w:left="0"/>
              <w:rPr>
                <w:lang w:val="en-US"/>
              </w:rPr>
            </w:pPr>
            <w:r>
              <w:t>0</w:t>
            </w:r>
          </w:p>
        </w:tc>
        <w:tc>
          <w:tcPr>
            <w:tcW w:w="7478" w:type="dxa"/>
          </w:tcPr>
          <w:p w14:paraId="5E24F0D0" w14:textId="6DA8901C" w:rsidR="000C2CF2" w:rsidRPr="00374681" w:rsidRDefault="000C2CF2" w:rsidP="000C2CF2">
            <w:pPr>
              <w:pStyle w:val="a5"/>
              <w:ind w:left="0"/>
              <w:rPr>
                <w:lang w:val="en-US"/>
              </w:rPr>
            </w:pPr>
            <w:r w:rsidRPr="000C2CF2">
              <w:t>не показывать поля</w:t>
            </w:r>
          </w:p>
        </w:tc>
      </w:tr>
      <w:tr w:rsidR="000C2CF2" w:rsidRPr="0049644A" w14:paraId="51506F3D" w14:textId="77777777" w:rsidTr="00353BC2">
        <w:tc>
          <w:tcPr>
            <w:tcW w:w="1418" w:type="dxa"/>
          </w:tcPr>
          <w:p w14:paraId="43F4377C" w14:textId="2EDB4EA8" w:rsidR="000C2CF2" w:rsidRPr="00374681" w:rsidRDefault="000C2CF2" w:rsidP="00353BC2">
            <w:pPr>
              <w:pStyle w:val="a5"/>
              <w:ind w:left="0"/>
              <w:rPr>
                <w:lang w:val="en-US"/>
              </w:rPr>
            </w:pPr>
            <w:r w:rsidRPr="0049644A">
              <w:t>1</w:t>
            </w:r>
          </w:p>
        </w:tc>
        <w:tc>
          <w:tcPr>
            <w:tcW w:w="7478" w:type="dxa"/>
          </w:tcPr>
          <w:p w14:paraId="0B0170C8" w14:textId="152767BB" w:rsidR="000C2CF2" w:rsidRPr="0049644A" w:rsidRDefault="000C2CF2" w:rsidP="000C2CF2">
            <w:pPr>
              <w:pStyle w:val="a5"/>
              <w:ind w:left="0"/>
            </w:pPr>
            <w:r w:rsidRPr="000C2CF2">
              <w:t>коды полей</w:t>
            </w:r>
          </w:p>
        </w:tc>
      </w:tr>
      <w:tr w:rsidR="000C2CF2" w:rsidRPr="0049644A" w14:paraId="05C37BF9" w14:textId="77777777" w:rsidTr="00353BC2">
        <w:tc>
          <w:tcPr>
            <w:tcW w:w="1418" w:type="dxa"/>
          </w:tcPr>
          <w:p w14:paraId="15C8550C" w14:textId="2E653CF4" w:rsidR="000C2CF2" w:rsidRPr="0049644A" w:rsidRDefault="000C2CF2" w:rsidP="00353BC2">
            <w:pPr>
              <w:pStyle w:val="a5"/>
              <w:ind w:left="0"/>
            </w:pPr>
            <w:r w:rsidRPr="0049644A">
              <w:t>пусто или 2</w:t>
            </w:r>
          </w:p>
        </w:tc>
        <w:tc>
          <w:tcPr>
            <w:tcW w:w="7478" w:type="dxa"/>
          </w:tcPr>
          <w:p w14:paraId="417377B0" w14:textId="352F5670" w:rsidR="000C2CF2" w:rsidRPr="0049644A" w:rsidRDefault="000C2CF2" w:rsidP="00353BC2">
            <w:pPr>
              <w:pStyle w:val="a5"/>
              <w:ind w:left="0"/>
            </w:pPr>
            <w:r w:rsidRPr="000C2CF2">
              <w:t>краткие наименования полей</w:t>
            </w:r>
          </w:p>
        </w:tc>
      </w:tr>
    </w:tbl>
    <w:p w14:paraId="2B1439F4" w14:textId="66C1D6B2" w:rsidR="000C2CF2" w:rsidRPr="00374681" w:rsidRDefault="000C2CF2" w:rsidP="000C2CF2">
      <w:pPr>
        <w:pStyle w:val="a5"/>
        <w:numPr>
          <w:ilvl w:val="0"/>
          <w:numId w:val="3"/>
        </w:numPr>
        <w:spacing w:after="0"/>
        <w:rPr>
          <w:b/>
        </w:rPr>
      </w:pPr>
      <w:r w:rsidRPr="000C2CF2">
        <w:rPr>
          <w:b/>
        </w:rPr>
        <w:t>ShowTitleRatings</w:t>
      </w:r>
      <w:r>
        <w:rPr>
          <w:b/>
        </w:rPr>
        <w:t>.</w:t>
      </w:r>
      <w:r w:rsidR="00101BDF">
        <w:rPr>
          <w:b/>
        </w:rPr>
        <w:t xml:space="preserve"> </w:t>
      </w:r>
      <w:r w:rsidR="00101BDF" w:rsidRPr="00E31D13">
        <w:t>Необязательный аргумент.</w:t>
      </w:r>
      <w:r>
        <w:t xml:space="preserve"> П</w:t>
      </w:r>
      <w:r w:rsidRPr="000C2CF2">
        <w:t>оказ заголовков рейтингов</w:t>
      </w:r>
      <w:r>
        <w:t>.</w:t>
      </w:r>
      <w:r>
        <w:br/>
      </w:r>
      <w:r>
        <w:t>Таблица с возможными значениями</w:t>
      </w:r>
      <w:r w:rsidRPr="00374681">
        <w:t>:</w:t>
      </w:r>
    </w:p>
    <w:tbl>
      <w:tblPr>
        <w:tblStyle w:val="a6"/>
        <w:tblW w:w="0" w:type="auto"/>
        <w:tblInd w:w="675" w:type="dxa"/>
        <w:tblLook w:val="04A0" w:firstRow="1" w:lastRow="0" w:firstColumn="1" w:lastColumn="0" w:noHBand="0" w:noVBand="1"/>
      </w:tblPr>
      <w:tblGrid>
        <w:gridCol w:w="1418"/>
        <w:gridCol w:w="7478"/>
      </w:tblGrid>
      <w:tr w:rsidR="000C2CF2" w:rsidRPr="00374681" w14:paraId="1174B78E" w14:textId="77777777" w:rsidTr="000C2CF2">
        <w:tc>
          <w:tcPr>
            <w:tcW w:w="1418" w:type="dxa"/>
          </w:tcPr>
          <w:p w14:paraId="420015D0" w14:textId="77777777" w:rsidR="000C2CF2" w:rsidRPr="00374681" w:rsidRDefault="000C2CF2" w:rsidP="00353BC2">
            <w:pPr>
              <w:pStyle w:val="a5"/>
              <w:ind w:left="0"/>
              <w:rPr>
                <w:lang w:val="en-US"/>
              </w:rPr>
            </w:pPr>
            <w:r>
              <w:t>0</w:t>
            </w:r>
          </w:p>
        </w:tc>
        <w:tc>
          <w:tcPr>
            <w:tcW w:w="7478" w:type="dxa"/>
          </w:tcPr>
          <w:p w14:paraId="1851B40B" w14:textId="5A46CE0A" w:rsidR="000C2CF2" w:rsidRPr="00374681" w:rsidRDefault="000C2CF2" w:rsidP="00353BC2">
            <w:pPr>
              <w:pStyle w:val="a5"/>
              <w:ind w:left="0"/>
              <w:rPr>
                <w:lang w:val="en-US"/>
              </w:rPr>
            </w:pPr>
            <w:r w:rsidRPr="000C2CF2">
              <w:t>коды рейтингов</w:t>
            </w:r>
          </w:p>
        </w:tc>
      </w:tr>
      <w:tr w:rsidR="000C2CF2" w:rsidRPr="0049644A" w14:paraId="33A9B6F2" w14:textId="77777777" w:rsidTr="000C2CF2">
        <w:tc>
          <w:tcPr>
            <w:tcW w:w="1418" w:type="dxa"/>
          </w:tcPr>
          <w:p w14:paraId="45B286D8" w14:textId="77777777" w:rsidR="000C2CF2" w:rsidRPr="00374681" w:rsidRDefault="000C2CF2" w:rsidP="00353BC2">
            <w:pPr>
              <w:pStyle w:val="a5"/>
              <w:ind w:left="0"/>
              <w:rPr>
                <w:lang w:val="en-US"/>
              </w:rPr>
            </w:pPr>
            <w:r w:rsidRPr="0049644A">
              <w:t>1</w:t>
            </w:r>
          </w:p>
        </w:tc>
        <w:tc>
          <w:tcPr>
            <w:tcW w:w="7478" w:type="dxa"/>
          </w:tcPr>
          <w:p w14:paraId="6CEBF883" w14:textId="77777777" w:rsidR="000C2CF2" w:rsidRPr="0049644A" w:rsidRDefault="000C2CF2" w:rsidP="00353BC2">
            <w:pPr>
              <w:pStyle w:val="a5"/>
              <w:ind w:left="0"/>
            </w:pPr>
            <w:r w:rsidRPr="000C2CF2">
              <w:t>краткие наименования рейтингов</w:t>
            </w:r>
          </w:p>
        </w:tc>
      </w:tr>
      <w:tr w:rsidR="000C2CF2" w:rsidRPr="0049644A" w14:paraId="08E7F6C1" w14:textId="77777777" w:rsidTr="000C2CF2">
        <w:tc>
          <w:tcPr>
            <w:tcW w:w="1418" w:type="dxa"/>
          </w:tcPr>
          <w:p w14:paraId="10DC3769" w14:textId="77777777" w:rsidR="000C2CF2" w:rsidRPr="0049644A" w:rsidRDefault="000C2CF2" w:rsidP="00353BC2">
            <w:pPr>
              <w:pStyle w:val="a5"/>
              <w:ind w:left="0"/>
            </w:pPr>
            <w:r w:rsidRPr="0049644A">
              <w:t>пусто или 2</w:t>
            </w:r>
          </w:p>
        </w:tc>
        <w:tc>
          <w:tcPr>
            <w:tcW w:w="7478" w:type="dxa"/>
          </w:tcPr>
          <w:p w14:paraId="6B467449" w14:textId="77777777" w:rsidR="000C2CF2" w:rsidRPr="0049644A" w:rsidRDefault="000C2CF2" w:rsidP="00353BC2">
            <w:pPr>
              <w:pStyle w:val="a5"/>
              <w:ind w:left="0"/>
            </w:pPr>
            <w:r w:rsidRPr="000C2CF2">
              <w:t>полные наименования рейтингов (русские или английские, в зависимости от Lang)</w:t>
            </w:r>
          </w:p>
        </w:tc>
      </w:tr>
      <w:tr w:rsidR="000C2CF2" w:rsidRPr="0049644A" w14:paraId="5A6A43FF" w14:textId="77777777" w:rsidTr="000C2CF2">
        <w:tc>
          <w:tcPr>
            <w:tcW w:w="1418" w:type="dxa"/>
          </w:tcPr>
          <w:p w14:paraId="45F202AF" w14:textId="77777777" w:rsidR="000C2CF2" w:rsidRPr="0049644A" w:rsidRDefault="000C2CF2" w:rsidP="00353BC2">
            <w:pPr>
              <w:pStyle w:val="a5"/>
              <w:ind w:left="0"/>
            </w:pPr>
            <w:r w:rsidRPr="000C2CF2">
              <w:t>3</w:t>
            </w:r>
          </w:p>
        </w:tc>
        <w:tc>
          <w:tcPr>
            <w:tcW w:w="7478" w:type="dxa"/>
          </w:tcPr>
          <w:p w14:paraId="705DD2BB" w14:textId="77777777" w:rsidR="000C2CF2" w:rsidRPr="000C2CF2" w:rsidRDefault="000C2CF2" w:rsidP="00353BC2">
            <w:pPr>
              <w:pStyle w:val="a5"/>
              <w:ind w:left="0"/>
            </w:pPr>
            <w:r w:rsidRPr="000C2CF2">
              <w:t>официальные наименования рейтингов</w:t>
            </w:r>
          </w:p>
        </w:tc>
      </w:tr>
    </w:tbl>
    <w:p w14:paraId="5215033F" w14:textId="66D96049" w:rsidR="000C2CF2" w:rsidRPr="00374681" w:rsidRDefault="000C2CF2" w:rsidP="00154E3F">
      <w:pPr>
        <w:pStyle w:val="a5"/>
        <w:numPr>
          <w:ilvl w:val="0"/>
          <w:numId w:val="3"/>
        </w:numPr>
        <w:spacing w:after="0"/>
        <w:rPr>
          <w:b/>
        </w:rPr>
      </w:pPr>
      <w:r w:rsidRPr="00E31D13">
        <w:rPr>
          <w:b/>
          <w:lang w:val="en-US"/>
        </w:rPr>
        <w:t>ShowNotes</w:t>
      </w:r>
      <w:r w:rsidRPr="00374681">
        <w:rPr>
          <w:b/>
        </w:rPr>
        <w:t>.</w:t>
      </w:r>
      <w:r>
        <w:rPr>
          <w:b/>
        </w:rPr>
        <w:t xml:space="preserve"> </w:t>
      </w:r>
      <w:r w:rsidRPr="00E31D13">
        <w:t>Необязательный аргумент.</w:t>
      </w:r>
      <w:r>
        <w:t xml:space="preserve"> </w:t>
      </w:r>
      <w:r w:rsidR="00154E3F">
        <w:t>П</w:t>
      </w:r>
      <w:r w:rsidR="00154E3F" w:rsidRPr="00154E3F">
        <w:t>оказ примечаний</w:t>
      </w:r>
      <w:r>
        <w:t>.</w:t>
      </w:r>
      <w:r w:rsidR="00154E3F">
        <w:t xml:space="preserve"> Е</w:t>
      </w:r>
      <w:r w:rsidR="00154E3F" w:rsidRPr="00154E3F">
        <w:t>сли включен показ заголовков</w:t>
      </w:r>
      <w:r w:rsidR="00154E3F">
        <w:t xml:space="preserve"> </w:t>
      </w:r>
      <w:r w:rsidR="00154E3F" w:rsidRPr="00154E3F">
        <w:t>ShowTitleFields, то примечание показывае</w:t>
      </w:r>
      <w:r w:rsidR="00154E3F">
        <w:t>т</w:t>
      </w:r>
      <w:r w:rsidR="00154E3F" w:rsidRPr="00154E3F">
        <w:t>ся на заголовке, иначе - на поле со значением в первой строке таблицы</w:t>
      </w:r>
      <w:r w:rsidR="00154E3F">
        <w:t>.</w:t>
      </w:r>
      <w:r>
        <w:br/>
        <w:t>Таблица с возможными значениями</w:t>
      </w:r>
      <w:r w:rsidRPr="00374681">
        <w:t>:</w:t>
      </w:r>
    </w:p>
    <w:tbl>
      <w:tblPr>
        <w:tblStyle w:val="a6"/>
        <w:tblW w:w="0" w:type="auto"/>
        <w:tblInd w:w="675" w:type="dxa"/>
        <w:tblLook w:val="04A0" w:firstRow="1" w:lastRow="0" w:firstColumn="1" w:lastColumn="0" w:noHBand="0" w:noVBand="1"/>
      </w:tblPr>
      <w:tblGrid>
        <w:gridCol w:w="1418"/>
        <w:gridCol w:w="7478"/>
      </w:tblGrid>
      <w:tr w:rsidR="000C2CF2" w:rsidRPr="00374681" w14:paraId="2CEF099B" w14:textId="77777777" w:rsidTr="00353BC2">
        <w:tc>
          <w:tcPr>
            <w:tcW w:w="1418" w:type="dxa"/>
          </w:tcPr>
          <w:p w14:paraId="0B2A676D" w14:textId="54C90E3B" w:rsidR="000C2CF2" w:rsidRPr="00374681" w:rsidRDefault="00154E3F" w:rsidP="00353BC2">
            <w:pPr>
              <w:pStyle w:val="a5"/>
              <w:ind w:left="0"/>
              <w:rPr>
                <w:lang w:val="en-US"/>
              </w:rPr>
            </w:pPr>
            <w:r w:rsidRPr="00154E3F">
              <w:t>пусто или 0</w:t>
            </w:r>
          </w:p>
        </w:tc>
        <w:tc>
          <w:tcPr>
            <w:tcW w:w="7478" w:type="dxa"/>
          </w:tcPr>
          <w:p w14:paraId="74CE6469" w14:textId="46FF4C19" w:rsidR="000C2CF2" w:rsidRPr="00374681" w:rsidRDefault="00154E3F" w:rsidP="00154E3F">
            <w:pPr>
              <w:pStyle w:val="a5"/>
              <w:ind w:left="0"/>
              <w:rPr>
                <w:lang w:val="en-US"/>
              </w:rPr>
            </w:pPr>
            <w:r w:rsidRPr="00154E3F">
              <w:t>не показывать</w:t>
            </w:r>
          </w:p>
        </w:tc>
      </w:tr>
      <w:tr w:rsidR="000C2CF2" w:rsidRPr="0049644A" w14:paraId="666B4CFA" w14:textId="77777777" w:rsidTr="00353BC2">
        <w:tc>
          <w:tcPr>
            <w:tcW w:w="1418" w:type="dxa"/>
          </w:tcPr>
          <w:p w14:paraId="695043B7" w14:textId="77777777" w:rsidR="000C2CF2" w:rsidRPr="00374681" w:rsidRDefault="000C2CF2" w:rsidP="00353BC2">
            <w:pPr>
              <w:pStyle w:val="a5"/>
              <w:ind w:left="0"/>
              <w:rPr>
                <w:lang w:val="en-US"/>
              </w:rPr>
            </w:pPr>
            <w:r w:rsidRPr="0049644A">
              <w:t>1</w:t>
            </w:r>
          </w:p>
        </w:tc>
        <w:tc>
          <w:tcPr>
            <w:tcW w:w="7478" w:type="dxa"/>
          </w:tcPr>
          <w:p w14:paraId="4742BD77" w14:textId="2117B7C0" w:rsidR="000C2CF2" w:rsidRPr="0049644A" w:rsidRDefault="00154E3F" w:rsidP="00353BC2">
            <w:pPr>
              <w:pStyle w:val="a5"/>
              <w:ind w:left="0"/>
            </w:pPr>
            <w:r w:rsidRPr="00154E3F">
              <w:t>показывать для полей и для рейтингов</w:t>
            </w:r>
          </w:p>
        </w:tc>
      </w:tr>
      <w:tr w:rsidR="000C2CF2" w:rsidRPr="0049644A" w14:paraId="39CBA5F1" w14:textId="77777777" w:rsidTr="00353BC2">
        <w:tc>
          <w:tcPr>
            <w:tcW w:w="1418" w:type="dxa"/>
          </w:tcPr>
          <w:p w14:paraId="3D750F5A" w14:textId="2ACC0301" w:rsidR="000C2CF2" w:rsidRPr="0049644A" w:rsidRDefault="000C2CF2" w:rsidP="00353BC2">
            <w:pPr>
              <w:pStyle w:val="a5"/>
              <w:ind w:left="0"/>
            </w:pPr>
            <w:r w:rsidRPr="0049644A">
              <w:t>2</w:t>
            </w:r>
          </w:p>
        </w:tc>
        <w:tc>
          <w:tcPr>
            <w:tcW w:w="7478" w:type="dxa"/>
          </w:tcPr>
          <w:p w14:paraId="4EDAC530" w14:textId="5C93BD24" w:rsidR="000C2CF2" w:rsidRPr="0049644A" w:rsidRDefault="00154E3F" w:rsidP="00353BC2">
            <w:pPr>
              <w:pStyle w:val="a5"/>
              <w:ind w:left="0"/>
            </w:pPr>
            <w:r w:rsidRPr="00154E3F">
              <w:t>показывать для полей и не показывать для рейтингов</w:t>
            </w:r>
          </w:p>
        </w:tc>
      </w:tr>
      <w:tr w:rsidR="000C2CF2" w:rsidRPr="0049644A" w14:paraId="61752449" w14:textId="77777777" w:rsidTr="00353BC2">
        <w:tc>
          <w:tcPr>
            <w:tcW w:w="1418" w:type="dxa"/>
          </w:tcPr>
          <w:p w14:paraId="5DDD9294" w14:textId="307CC16D" w:rsidR="000C2CF2" w:rsidRPr="0049644A" w:rsidRDefault="000C2CF2" w:rsidP="00353BC2">
            <w:pPr>
              <w:pStyle w:val="a5"/>
              <w:ind w:left="0"/>
            </w:pPr>
            <w:r w:rsidRPr="000C2CF2">
              <w:t>3</w:t>
            </w:r>
          </w:p>
        </w:tc>
        <w:tc>
          <w:tcPr>
            <w:tcW w:w="7478" w:type="dxa"/>
          </w:tcPr>
          <w:p w14:paraId="184D1D99" w14:textId="33C55A6B" w:rsidR="000C2CF2" w:rsidRPr="000C2CF2" w:rsidRDefault="00154E3F" w:rsidP="000C2CF2">
            <w:pPr>
              <w:pStyle w:val="a5"/>
              <w:ind w:left="0"/>
            </w:pPr>
            <w:r w:rsidRPr="00154E3F">
              <w:t>не показывать для полей и показывать для рейтингов</w:t>
            </w:r>
          </w:p>
        </w:tc>
      </w:tr>
    </w:tbl>
    <w:p w14:paraId="5911B03D" w14:textId="5EF8A944" w:rsidR="00E31D13" w:rsidRPr="00154E3F" w:rsidRDefault="00E31D13" w:rsidP="00154E3F">
      <w:pPr>
        <w:pStyle w:val="a5"/>
        <w:numPr>
          <w:ilvl w:val="0"/>
          <w:numId w:val="3"/>
        </w:numPr>
        <w:spacing w:after="0"/>
        <w:rPr>
          <w:b/>
        </w:rPr>
      </w:pPr>
      <w:r w:rsidRPr="00101BDF">
        <w:rPr>
          <w:b/>
          <w:lang w:val="en-US"/>
        </w:rPr>
        <w:t>GroupAndSort</w:t>
      </w:r>
      <w:r w:rsidRPr="00154E3F">
        <w:rPr>
          <w:b/>
        </w:rPr>
        <w:t>.</w:t>
      </w:r>
      <w:r w:rsidR="00101BDF" w:rsidRPr="00101BDF">
        <w:rPr>
          <w:b/>
        </w:rPr>
        <w:t xml:space="preserve"> </w:t>
      </w:r>
      <w:r w:rsidR="00101BDF" w:rsidRPr="00E31D13">
        <w:t>Необязательный аргумент.</w:t>
      </w:r>
      <w:r w:rsidR="00154E3F">
        <w:t xml:space="preserve"> П</w:t>
      </w:r>
      <w:bookmarkStart w:id="125" w:name="_GoBack"/>
      <w:bookmarkEnd w:id="125"/>
      <w:r w:rsidR="00154E3F" w:rsidRPr="00154E3F">
        <w:t>оказ групп рейтингов</w:t>
      </w:r>
      <w:r w:rsidR="00154E3F">
        <w:t xml:space="preserve"> и сортировка.</w:t>
      </w:r>
    </w:p>
    <w:p w14:paraId="089BAB0A" w14:textId="0BFC5056" w:rsidR="009819F8" w:rsidRPr="00101BDF" w:rsidRDefault="00E31D13" w:rsidP="00374681">
      <w:pPr>
        <w:pStyle w:val="a5"/>
        <w:numPr>
          <w:ilvl w:val="0"/>
          <w:numId w:val="3"/>
        </w:numPr>
        <w:spacing w:after="0"/>
        <w:rPr>
          <w:b/>
          <w:lang w:val="en-US"/>
        </w:rPr>
      </w:pPr>
      <w:r w:rsidRPr="00101BDF">
        <w:rPr>
          <w:b/>
          <w:lang w:val="en-US"/>
        </w:rPr>
        <w:t>AutoClean</w:t>
      </w:r>
      <w:r w:rsidRPr="00101BDF">
        <w:rPr>
          <w:b/>
          <w:lang w:val="en-US"/>
        </w:rPr>
        <w:t>.</w:t>
      </w:r>
      <w:r w:rsidR="009819F8" w:rsidRPr="00101BDF">
        <w:rPr>
          <w:b/>
          <w:lang w:val="en-US"/>
        </w:rPr>
        <w:t xml:space="preserve"> </w:t>
      </w:r>
      <w:r w:rsidR="00101BDF" w:rsidRPr="00E31D13">
        <w:t>Необязательный аргумент.</w:t>
      </w:r>
      <w:r w:rsidR="00101BDF">
        <w:t xml:space="preserve"> </w:t>
      </w:r>
    </w:p>
    <w:p w14:paraId="0B21FF46" w14:textId="77777777" w:rsidR="00F02F43" w:rsidRDefault="00F02F43" w:rsidP="00172974"/>
    <w:p w14:paraId="40783CCE" w14:textId="324AC43F" w:rsidR="009819F8" w:rsidRDefault="00F02F43" w:rsidP="009819F8">
      <w:pPr>
        <w:pStyle w:val="20"/>
      </w:pPr>
      <w:r>
        <w:t>Пример</w:t>
      </w:r>
    </w:p>
    <w:p w14:paraId="3137F479" w14:textId="77777777" w:rsidR="00F02F43" w:rsidRDefault="009819F8" w:rsidP="00F02F43">
      <w:r w:rsidRPr="00851BE6">
        <w:rPr>
          <w:u w:val="single"/>
        </w:rPr>
        <w:t>Пример №1</w:t>
      </w:r>
      <w:r>
        <w:t xml:space="preserve"> покажет все непустые рейтинги заданной организации</w:t>
      </w:r>
      <w:r w:rsidRPr="00B71B60">
        <w:t xml:space="preserve"> </w:t>
      </w:r>
      <w:r>
        <w:t xml:space="preserve">на текущую дату. ОКПО </w:t>
      </w:r>
      <w:r w:rsidRPr="00B71B60">
        <w:rPr>
          <w:rFonts w:ascii="Calibri" w:hAnsi="Calibri"/>
          <w:color w:val="000000"/>
        </w:rPr>
        <w:t>20606880</w:t>
      </w:r>
      <w:r>
        <w:rPr>
          <w:rFonts w:ascii="Calibri" w:hAnsi="Calibri"/>
          <w:color w:val="000000"/>
        </w:rPr>
        <w:t xml:space="preserve"> соответствует </w:t>
      </w:r>
      <w:r w:rsidRPr="00B71B60">
        <w:t>ЗАО</w:t>
      </w:r>
      <w:r>
        <w:t xml:space="preserve"> "Банк ВТБ 24".</w:t>
      </w:r>
    </w:p>
    <w:tbl>
      <w:tblPr>
        <w:tblStyle w:val="a6"/>
        <w:tblW w:w="9747" w:type="dxa"/>
        <w:tblLayout w:type="fixed"/>
        <w:tblLook w:val="04A0" w:firstRow="1" w:lastRow="0" w:firstColumn="1" w:lastColumn="0" w:noHBand="0" w:noVBand="1"/>
      </w:tblPr>
      <w:tblGrid>
        <w:gridCol w:w="534"/>
        <w:gridCol w:w="1701"/>
        <w:gridCol w:w="1275"/>
        <w:gridCol w:w="993"/>
        <w:gridCol w:w="1133"/>
        <w:gridCol w:w="1276"/>
        <w:gridCol w:w="993"/>
        <w:gridCol w:w="992"/>
        <w:gridCol w:w="850"/>
      </w:tblGrid>
      <w:tr w:rsidR="00F02F43" w14:paraId="46B78666" w14:textId="77777777" w:rsidTr="00F02F43">
        <w:tc>
          <w:tcPr>
            <w:tcW w:w="534" w:type="dxa"/>
            <w:shd w:val="clear" w:color="auto" w:fill="D9D9D9" w:themeFill="background1" w:themeFillShade="D9"/>
          </w:tcPr>
          <w:p w14:paraId="52AFF065" w14:textId="77777777" w:rsidR="00F02F43" w:rsidRPr="00BA4F0A" w:rsidRDefault="00F02F43" w:rsidP="00C71AAE">
            <w:pPr>
              <w:pStyle w:val="Excel"/>
              <w:jc w:val="center"/>
              <w:rPr>
                <w:lang w:val="ru-RU"/>
              </w:rPr>
            </w:pPr>
            <w:bookmarkStart w:id="126" w:name="OLE_LINK80"/>
            <w:bookmarkStart w:id="127" w:name="OLE_LINK81"/>
          </w:p>
        </w:tc>
        <w:tc>
          <w:tcPr>
            <w:tcW w:w="1701" w:type="dxa"/>
            <w:shd w:val="clear" w:color="auto" w:fill="D9D9D9" w:themeFill="background1" w:themeFillShade="D9"/>
          </w:tcPr>
          <w:p w14:paraId="42A639B8" w14:textId="77777777" w:rsidR="00F02F43" w:rsidRPr="00C02C4D" w:rsidRDefault="00F02F43" w:rsidP="00C71AAE">
            <w:pPr>
              <w:pStyle w:val="Excel"/>
              <w:jc w:val="center"/>
            </w:pPr>
            <w:r>
              <w:t>A</w:t>
            </w:r>
          </w:p>
        </w:tc>
        <w:tc>
          <w:tcPr>
            <w:tcW w:w="1275" w:type="dxa"/>
            <w:shd w:val="clear" w:color="auto" w:fill="D9D9D9" w:themeFill="background1" w:themeFillShade="D9"/>
          </w:tcPr>
          <w:p w14:paraId="4FBED29B" w14:textId="77777777" w:rsidR="00F02F43" w:rsidRPr="00F02F43" w:rsidRDefault="00F02F43" w:rsidP="00F02F43">
            <w:pPr>
              <w:pStyle w:val="Excel"/>
              <w:rPr>
                <w:rFonts w:ascii="Calibri" w:hAnsi="Calibri"/>
                <w:color w:val="000000"/>
              </w:rPr>
            </w:pPr>
          </w:p>
        </w:tc>
        <w:tc>
          <w:tcPr>
            <w:tcW w:w="993" w:type="dxa"/>
            <w:shd w:val="clear" w:color="auto" w:fill="D9D9D9" w:themeFill="background1" w:themeFillShade="D9"/>
          </w:tcPr>
          <w:p w14:paraId="7E011850" w14:textId="3837CCF6" w:rsidR="00F02F43" w:rsidRDefault="00F02F43" w:rsidP="00C71AAE">
            <w:pPr>
              <w:pStyle w:val="Excel"/>
              <w:jc w:val="center"/>
            </w:pPr>
            <w:r>
              <w:t>B</w:t>
            </w:r>
          </w:p>
        </w:tc>
        <w:tc>
          <w:tcPr>
            <w:tcW w:w="1133" w:type="dxa"/>
            <w:shd w:val="clear" w:color="auto" w:fill="D9D9D9" w:themeFill="background1" w:themeFillShade="D9"/>
          </w:tcPr>
          <w:p w14:paraId="0B0EB86A" w14:textId="77777777" w:rsidR="00F02F43" w:rsidRPr="00C11F3F" w:rsidRDefault="00F02F43" w:rsidP="00C71AAE">
            <w:pPr>
              <w:pStyle w:val="Excel"/>
              <w:jc w:val="center"/>
            </w:pPr>
            <w:r>
              <w:t>C</w:t>
            </w:r>
          </w:p>
        </w:tc>
        <w:tc>
          <w:tcPr>
            <w:tcW w:w="1276" w:type="dxa"/>
            <w:shd w:val="clear" w:color="auto" w:fill="D9D9D9" w:themeFill="background1" w:themeFillShade="D9"/>
          </w:tcPr>
          <w:p w14:paraId="4EC57E05" w14:textId="77777777" w:rsidR="00F02F43" w:rsidRDefault="00F02F43" w:rsidP="00C71AAE">
            <w:pPr>
              <w:pStyle w:val="Excel"/>
              <w:jc w:val="center"/>
            </w:pPr>
            <w:r>
              <w:t>D</w:t>
            </w:r>
          </w:p>
        </w:tc>
        <w:tc>
          <w:tcPr>
            <w:tcW w:w="993" w:type="dxa"/>
            <w:shd w:val="clear" w:color="auto" w:fill="D9D9D9" w:themeFill="background1" w:themeFillShade="D9"/>
          </w:tcPr>
          <w:p w14:paraId="0980528C" w14:textId="77777777" w:rsidR="00F02F43" w:rsidRDefault="00F02F43" w:rsidP="00C71AAE">
            <w:pPr>
              <w:pStyle w:val="Excel"/>
              <w:jc w:val="center"/>
            </w:pPr>
            <w:r>
              <w:t>E</w:t>
            </w:r>
          </w:p>
        </w:tc>
        <w:tc>
          <w:tcPr>
            <w:tcW w:w="992" w:type="dxa"/>
            <w:shd w:val="clear" w:color="auto" w:fill="D9D9D9" w:themeFill="background1" w:themeFillShade="D9"/>
          </w:tcPr>
          <w:p w14:paraId="1AEB7856" w14:textId="77777777" w:rsidR="00F02F43" w:rsidRDefault="00F02F43" w:rsidP="00C71AAE">
            <w:pPr>
              <w:pStyle w:val="Excel"/>
              <w:jc w:val="center"/>
            </w:pPr>
            <w:r>
              <w:t>F</w:t>
            </w:r>
          </w:p>
        </w:tc>
        <w:tc>
          <w:tcPr>
            <w:tcW w:w="850" w:type="dxa"/>
            <w:shd w:val="clear" w:color="auto" w:fill="D9D9D9" w:themeFill="background1" w:themeFillShade="D9"/>
          </w:tcPr>
          <w:p w14:paraId="56744CEA" w14:textId="77777777" w:rsidR="00F02F43" w:rsidRDefault="00F02F43" w:rsidP="00C71AAE">
            <w:pPr>
              <w:pStyle w:val="Excel"/>
              <w:jc w:val="center"/>
            </w:pPr>
            <w:r>
              <w:t>G</w:t>
            </w:r>
          </w:p>
        </w:tc>
      </w:tr>
      <w:tr w:rsidR="00F02F43" w14:paraId="2A639676" w14:textId="77777777" w:rsidTr="00F02F43">
        <w:tc>
          <w:tcPr>
            <w:tcW w:w="534" w:type="dxa"/>
            <w:shd w:val="clear" w:color="auto" w:fill="D9D9D9" w:themeFill="background1" w:themeFillShade="D9"/>
          </w:tcPr>
          <w:p w14:paraId="09ABC549" w14:textId="77777777" w:rsidR="00F02F43" w:rsidRPr="00BC537D" w:rsidRDefault="00F02F43" w:rsidP="00C71AAE">
            <w:pPr>
              <w:pStyle w:val="Excel"/>
              <w:rPr>
                <w:lang w:val="ru-RU"/>
              </w:rPr>
            </w:pPr>
            <w:r>
              <w:rPr>
                <w:lang w:val="ru-RU"/>
              </w:rPr>
              <w:t>1</w:t>
            </w:r>
          </w:p>
        </w:tc>
        <w:tc>
          <w:tcPr>
            <w:tcW w:w="1701" w:type="dxa"/>
          </w:tcPr>
          <w:p w14:paraId="1DBC26E9" w14:textId="77777777" w:rsidR="00F02F43" w:rsidRPr="00851BE6" w:rsidRDefault="00F02F43" w:rsidP="00C71AAE">
            <w:pPr>
              <w:pStyle w:val="Excel"/>
              <w:rPr>
                <w:rFonts w:ascii="Calibri" w:hAnsi="Calibri"/>
                <w:b/>
                <w:color w:val="000000"/>
              </w:rPr>
            </w:pPr>
            <w:r>
              <w:rPr>
                <w:rFonts w:ascii="Calibri" w:hAnsi="Calibri"/>
                <w:b/>
                <w:color w:val="000000"/>
              </w:rPr>
              <w:t>11.03.2014</w:t>
            </w:r>
          </w:p>
        </w:tc>
        <w:tc>
          <w:tcPr>
            <w:tcW w:w="1275" w:type="dxa"/>
          </w:tcPr>
          <w:p w14:paraId="7FEE335C" w14:textId="77777777" w:rsidR="00F02F43" w:rsidRPr="00F02F43" w:rsidRDefault="00F02F43" w:rsidP="00C71AAE">
            <w:pPr>
              <w:pStyle w:val="Excel"/>
              <w:rPr>
                <w:rFonts w:ascii="Calibri" w:hAnsi="Calibri"/>
                <w:color w:val="000000"/>
              </w:rPr>
            </w:pPr>
          </w:p>
        </w:tc>
        <w:tc>
          <w:tcPr>
            <w:tcW w:w="6237" w:type="dxa"/>
            <w:gridSpan w:val="6"/>
            <w:vAlign w:val="bottom"/>
          </w:tcPr>
          <w:p w14:paraId="2B45A8A5" w14:textId="66A26AF5" w:rsidR="00F02F43" w:rsidRPr="00F02F43" w:rsidRDefault="00F02F43" w:rsidP="00C71AAE">
            <w:pPr>
              <w:pStyle w:val="Excel"/>
              <w:rPr>
                <w:rFonts w:ascii="Calibri" w:hAnsi="Calibri"/>
                <w:b/>
                <w:color w:val="000000"/>
              </w:rPr>
            </w:pPr>
            <w:r>
              <w:rPr>
                <w:rFonts w:ascii="Calibri" w:hAnsi="Calibri"/>
                <w:b/>
                <w:color w:val="000000"/>
              </w:rPr>
              <w:t>Company</w:t>
            </w:r>
          </w:p>
        </w:tc>
      </w:tr>
      <w:tr w:rsidR="00F02F43" w:rsidRPr="00997D31" w14:paraId="22E26F94" w14:textId="77777777" w:rsidTr="00F02F43">
        <w:trPr>
          <w:cantSplit/>
          <w:trHeight w:val="2477"/>
        </w:trPr>
        <w:tc>
          <w:tcPr>
            <w:tcW w:w="534" w:type="dxa"/>
            <w:shd w:val="clear" w:color="auto" w:fill="D9D9D9" w:themeFill="background1" w:themeFillShade="D9"/>
          </w:tcPr>
          <w:p w14:paraId="49900283" w14:textId="77777777" w:rsidR="00F02F43" w:rsidRPr="00BC537D" w:rsidRDefault="00F02F43" w:rsidP="00C71AAE">
            <w:pPr>
              <w:pStyle w:val="Excel"/>
              <w:rPr>
                <w:lang w:val="ru-RU"/>
              </w:rPr>
            </w:pPr>
            <w:r>
              <w:rPr>
                <w:lang w:val="ru-RU"/>
              </w:rPr>
              <w:t>2</w:t>
            </w:r>
          </w:p>
        </w:tc>
        <w:tc>
          <w:tcPr>
            <w:tcW w:w="1701" w:type="dxa"/>
            <w:vAlign w:val="bottom"/>
          </w:tcPr>
          <w:p w14:paraId="34BD26AB" w14:textId="0B368363" w:rsidR="00F02F43" w:rsidRPr="00F02F43" w:rsidRDefault="00F02F43" w:rsidP="00F02F43">
            <w:pPr>
              <w:pStyle w:val="Excel"/>
              <w:rPr>
                <w:rFonts w:ascii="Calibri" w:hAnsi="Calibri"/>
                <w:b/>
                <w:color w:val="000000"/>
              </w:rPr>
            </w:pPr>
            <w:r w:rsidRPr="00F02F43">
              <w:rPr>
                <w:rFonts w:ascii="Calibri" w:hAnsi="Calibri"/>
                <w:b/>
                <w:color w:val="000000"/>
              </w:rPr>
              <w:t>Code</w:t>
            </w:r>
          </w:p>
        </w:tc>
        <w:tc>
          <w:tcPr>
            <w:tcW w:w="1275" w:type="dxa"/>
            <w:vAlign w:val="bottom"/>
          </w:tcPr>
          <w:p w14:paraId="46325504" w14:textId="455B1CC5" w:rsidR="00F02F43" w:rsidRPr="00F02F43" w:rsidRDefault="00F02F43" w:rsidP="00F02F43">
            <w:pPr>
              <w:pStyle w:val="Excel"/>
              <w:rPr>
                <w:rFonts w:ascii="Calibri" w:hAnsi="Calibri"/>
                <w:b/>
                <w:color w:val="000000"/>
              </w:rPr>
            </w:pPr>
            <w:r w:rsidRPr="00F02F43">
              <w:rPr>
                <w:rFonts w:ascii="Calibri" w:hAnsi="Calibri"/>
                <w:b/>
                <w:color w:val="000000"/>
              </w:rPr>
              <w:t>Code Type</w:t>
            </w:r>
          </w:p>
        </w:tc>
        <w:tc>
          <w:tcPr>
            <w:tcW w:w="993" w:type="dxa"/>
            <w:textDirection w:val="btLr"/>
            <w:vAlign w:val="center"/>
          </w:tcPr>
          <w:p w14:paraId="5781481C" w14:textId="77380099" w:rsidR="00F02F43" w:rsidRPr="00851BE6" w:rsidRDefault="00F02F43" w:rsidP="00C71AAE">
            <w:pPr>
              <w:pStyle w:val="Excel"/>
              <w:ind w:left="113" w:right="113"/>
              <w:jc w:val="center"/>
              <w:rPr>
                <w:rFonts w:ascii="Calibri" w:hAnsi="Calibri"/>
                <w:b/>
                <w:color w:val="000000"/>
              </w:rPr>
            </w:pPr>
            <w:r w:rsidRPr="00F02F43">
              <w:rPr>
                <w:rFonts w:ascii="Calibri" w:hAnsi="Calibri"/>
                <w:b/>
                <w:color w:val="000000"/>
              </w:rPr>
              <w:t>FCH-I-Dflt-LT-Isc-Icur</w:t>
            </w:r>
          </w:p>
        </w:tc>
        <w:tc>
          <w:tcPr>
            <w:tcW w:w="1133" w:type="dxa"/>
            <w:textDirection w:val="btLr"/>
            <w:vAlign w:val="center"/>
          </w:tcPr>
          <w:p w14:paraId="15B839C9" w14:textId="52EB6BB3" w:rsidR="00F02F43" w:rsidRPr="00C02C4D" w:rsidRDefault="00F02F43" w:rsidP="00C71AAE">
            <w:pPr>
              <w:pStyle w:val="Excel"/>
              <w:ind w:left="113" w:right="113"/>
              <w:jc w:val="center"/>
              <w:rPr>
                <w:rFonts w:ascii="Calibri" w:hAnsi="Calibri"/>
                <w:b/>
                <w:color w:val="000000"/>
              </w:rPr>
            </w:pPr>
            <w:r w:rsidRPr="00F02F43">
              <w:rPr>
                <w:rFonts w:ascii="Calibri" w:hAnsi="Calibri"/>
                <w:b/>
                <w:color w:val="000000"/>
              </w:rPr>
              <w:t>MDS-B-Cr&amp;D-LT-Icur</w:t>
            </w:r>
          </w:p>
        </w:tc>
        <w:tc>
          <w:tcPr>
            <w:tcW w:w="1276" w:type="dxa"/>
            <w:textDirection w:val="btLr"/>
            <w:vAlign w:val="center"/>
          </w:tcPr>
          <w:p w14:paraId="578D7ECD" w14:textId="04CB9A39" w:rsidR="00F02F43" w:rsidRPr="00C02C4D" w:rsidRDefault="00F02F43" w:rsidP="00C71AAE">
            <w:pPr>
              <w:pStyle w:val="Excel"/>
              <w:ind w:left="113" w:right="113"/>
              <w:jc w:val="center"/>
              <w:rPr>
                <w:rFonts w:ascii="Calibri" w:hAnsi="Calibri"/>
                <w:b/>
                <w:color w:val="000000"/>
              </w:rPr>
            </w:pPr>
            <w:r w:rsidRPr="00F02F43">
              <w:rPr>
                <w:rFonts w:ascii="Calibri" w:hAnsi="Calibri"/>
                <w:b/>
                <w:color w:val="000000"/>
              </w:rPr>
              <w:t>MDS-I-Cr&amp;D-LT-Isc-Icur</w:t>
            </w:r>
          </w:p>
        </w:tc>
        <w:tc>
          <w:tcPr>
            <w:tcW w:w="993" w:type="dxa"/>
            <w:textDirection w:val="btLr"/>
            <w:vAlign w:val="center"/>
          </w:tcPr>
          <w:p w14:paraId="6A4673CF" w14:textId="754F15E4" w:rsidR="00F02F43" w:rsidRPr="00C02C4D" w:rsidRDefault="00F02F43" w:rsidP="00C71AAE">
            <w:pPr>
              <w:pStyle w:val="Excel"/>
              <w:ind w:left="113" w:right="113"/>
              <w:jc w:val="center"/>
              <w:rPr>
                <w:rFonts w:ascii="Calibri" w:hAnsi="Calibri"/>
                <w:b/>
                <w:color w:val="000000"/>
              </w:rPr>
            </w:pPr>
            <w:r w:rsidRPr="00F02F43">
              <w:rPr>
                <w:rFonts w:ascii="Calibri" w:hAnsi="Calibri"/>
                <w:b/>
                <w:color w:val="000000"/>
              </w:rPr>
              <w:t>MDS-I-Cr&amp;D-LT-Isc-Ncur</w:t>
            </w:r>
          </w:p>
        </w:tc>
        <w:tc>
          <w:tcPr>
            <w:tcW w:w="992" w:type="dxa"/>
            <w:textDirection w:val="btLr"/>
            <w:vAlign w:val="center"/>
          </w:tcPr>
          <w:p w14:paraId="2BD5B746" w14:textId="27F3DF98" w:rsidR="00F02F43" w:rsidRPr="00C165A5" w:rsidRDefault="00F02F43" w:rsidP="00C71AAE">
            <w:pPr>
              <w:pStyle w:val="Excel"/>
              <w:ind w:left="113" w:right="113"/>
              <w:jc w:val="center"/>
              <w:rPr>
                <w:rFonts w:ascii="Calibri" w:hAnsi="Calibri"/>
                <w:b/>
                <w:color w:val="000000"/>
                <w:lang w:val="it-IT"/>
              </w:rPr>
            </w:pPr>
            <w:r w:rsidRPr="00C165A5">
              <w:rPr>
                <w:rFonts w:ascii="Calibri" w:hAnsi="Calibri"/>
                <w:b/>
                <w:color w:val="000000"/>
                <w:lang w:val="it-IT"/>
              </w:rPr>
              <w:t>MIRA-I-Cr&amp;D-LT-Nsc</w:t>
            </w:r>
          </w:p>
        </w:tc>
        <w:tc>
          <w:tcPr>
            <w:tcW w:w="850" w:type="dxa"/>
            <w:textDirection w:val="btLr"/>
            <w:vAlign w:val="center"/>
          </w:tcPr>
          <w:p w14:paraId="40E4C18F" w14:textId="424C54F1" w:rsidR="00F02F43" w:rsidRPr="00C02C4D" w:rsidRDefault="00F02F43" w:rsidP="00C71AAE">
            <w:pPr>
              <w:pStyle w:val="Excel"/>
              <w:ind w:left="113" w:right="113"/>
              <w:jc w:val="center"/>
              <w:rPr>
                <w:rFonts w:ascii="Calibri" w:hAnsi="Calibri"/>
                <w:b/>
                <w:color w:val="000000"/>
              </w:rPr>
            </w:pPr>
            <w:r w:rsidRPr="00F02F43">
              <w:rPr>
                <w:rFonts w:ascii="Calibri" w:hAnsi="Calibri"/>
                <w:b/>
                <w:color w:val="000000"/>
              </w:rPr>
              <w:t>S&amp;P-I-Cr&amp;D-LT-Isc-Icur</w:t>
            </w:r>
          </w:p>
        </w:tc>
      </w:tr>
      <w:tr w:rsidR="00F02F43" w:rsidRPr="00997D31" w14:paraId="5A6F02BF" w14:textId="77777777" w:rsidTr="00F02F43">
        <w:tc>
          <w:tcPr>
            <w:tcW w:w="534" w:type="dxa"/>
            <w:shd w:val="clear" w:color="auto" w:fill="D9D9D9" w:themeFill="background1" w:themeFillShade="D9"/>
          </w:tcPr>
          <w:p w14:paraId="63DF586E" w14:textId="77777777" w:rsidR="00F02F43" w:rsidRPr="00BC537D" w:rsidRDefault="00F02F43" w:rsidP="00C71AAE">
            <w:pPr>
              <w:pStyle w:val="Excel"/>
              <w:rPr>
                <w:lang w:val="ru-RU"/>
              </w:rPr>
            </w:pPr>
            <w:r>
              <w:rPr>
                <w:lang w:val="ru-RU"/>
              </w:rPr>
              <w:t>3</w:t>
            </w:r>
          </w:p>
        </w:tc>
        <w:tc>
          <w:tcPr>
            <w:tcW w:w="1701" w:type="dxa"/>
          </w:tcPr>
          <w:p w14:paraId="0A5061BC" w14:textId="1CEC9C72" w:rsidR="00F02F43" w:rsidRPr="00DA50B4" w:rsidRDefault="00F02F43" w:rsidP="00C71AAE">
            <w:pPr>
              <w:pStyle w:val="Excel"/>
              <w:rPr>
                <w:b/>
              </w:rPr>
            </w:pPr>
            <w:r w:rsidRPr="00F02F43">
              <w:rPr>
                <w:b/>
              </w:rPr>
              <w:t>20606880</w:t>
            </w:r>
          </w:p>
        </w:tc>
        <w:tc>
          <w:tcPr>
            <w:tcW w:w="1275" w:type="dxa"/>
          </w:tcPr>
          <w:p w14:paraId="1EF6970F" w14:textId="77777777" w:rsidR="00F02F43" w:rsidRPr="00C02C4D" w:rsidRDefault="00F02F43" w:rsidP="00C71AAE">
            <w:pPr>
              <w:pStyle w:val="Excel"/>
            </w:pPr>
          </w:p>
        </w:tc>
        <w:tc>
          <w:tcPr>
            <w:tcW w:w="6237" w:type="dxa"/>
            <w:gridSpan w:val="6"/>
          </w:tcPr>
          <w:p w14:paraId="48C220BE" w14:textId="2AA29E06" w:rsidR="00F02F43" w:rsidRPr="00C560E7" w:rsidRDefault="00F02F43" w:rsidP="00C71AAE">
            <w:pPr>
              <w:pStyle w:val="Excel"/>
            </w:pPr>
            <w:r w:rsidRPr="00F02F43">
              <w:t>=CompanyRatingsTable(A3:B36;A1;C2:O2)</w:t>
            </w:r>
          </w:p>
        </w:tc>
      </w:tr>
      <w:tr w:rsidR="00F02F43" w14:paraId="2DD73787" w14:textId="77777777" w:rsidTr="00F02F43">
        <w:tc>
          <w:tcPr>
            <w:tcW w:w="534" w:type="dxa"/>
            <w:shd w:val="clear" w:color="auto" w:fill="D9D9D9" w:themeFill="background1" w:themeFillShade="D9"/>
          </w:tcPr>
          <w:p w14:paraId="6FC93E8A" w14:textId="77777777" w:rsidR="00F02F43" w:rsidRPr="00BC537D" w:rsidRDefault="00F02F43" w:rsidP="00C71AAE">
            <w:pPr>
              <w:pStyle w:val="Excel"/>
              <w:rPr>
                <w:lang w:val="ru-RU"/>
              </w:rPr>
            </w:pPr>
            <w:r>
              <w:rPr>
                <w:lang w:val="ru-RU"/>
              </w:rPr>
              <w:t>4</w:t>
            </w:r>
          </w:p>
        </w:tc>
        <w:tc>
          <w:tcPr>
            <w:tcW w:w="1701" w:type="dxa"/>
          </w:tcPr>
          <w:p w14:paraId="16711638" w14:textId="65310622" w:rsidR="00F02F43" w:rsidRPr="00851BE6" w:rsidRDefault="00F02F43" w:rsidP="00C71AAE">
            <w:pPr>
              <w:pStyle w:val="Excel"/>
              <w:rPr>
                <w:rFonts w:ascii="Calibri" w:hAnsi="Calibri"/>
                <w:b/>
                <w:color w:val="000000"/>
              </w:rPr>
            </w:pPr>
            <w:r w:rsidRPr="00F02F43">
              <w:rPr>
                <w:rFonts w:ascii="Calibri" w:hAnsi="Calibri"/>
                <w:b/>
                <w:color w:val="000000"/>
              </w:rPr>
              <w:t>20606880</w:t>
            </w:r>
          </w:p>
        </w:tc>
        <w:tc>
          <w:tcPr>
            <w:tcW w:w="1275" w:type="dxa"/>
          </w:tcPr>
          <w:p w14:paraId="30147294" w14:textId="24C544FB" w:rsidR="00F02F43" w:rsidRPr="00851BE6" w:rsidRDefault="00F02F43" w:rsidP="00C71AAE">
            <w:pPr>
              <w:pStyle w:val="Excel"/>
              <w:rPr>
                <w:rFonts w:ascii="Calibri" w:hAnsi="Calibri"/>
                <w:b/>
                <w:color w:val="000000"/>
              </w:rPr>
            </w:pPr>
            <w:r>
              <w:rPr>
                <w:rFonts w:ascii="Calibri" w:hAnsi="Calibri"/>
                <w:b/>
                <w:color w:val="000000"/>
              </w:rPr>
              <w:t>ISIN</w:t>
            </w:r>
          </w:p>
        </w:tc>
        <w:tc>
          <w:tcPr>
            <w:tcW w:w="993" w:type="dxa"/>
            <w:vAlign w:val="bottom"/>
          </w:tcPr>
          <w:p w14:paraId="0B6E0CFB" w14:textId="750DDE42" w:rsidR="00F02F43" w:rsidRPr="00851BE6" w:rsidRDefault="00F02F43" w:rsidP="00C71AAE">
            <w:pPr>
              <w:pStyle w:val="Excel"/>
              <w:rPr>
                <w:rFonts w:ascii="Calibri" w:hAnsi="Calibri"/>
                <w:b/>
                <w:color w:val="000000"/>
              </w:rPr>
            </w:pPr>
          </w:p>
        </w:tc>
        <w:tc>
          <w:tcPr>
            <w:tcW w:w="1133" w:type="dxa"/>
            <w:vAlign w:val="bottom"/>
          </w:tcPr>
          <w:p w14:paraId="17F4BA39" w14:textId="77777777" w:rsidR="00F02F43" w:rsidRPr="00C560E7" w:rsidRDefault="00F02F43" w:rsidP="00C71AAE">
            <w:pPr>
              <w:pStyle w:val="Excel"/>
              <w:rPr>
                <w:rFonts w:ascii="Calibri" w:hAnsi="Calibri"/>
                <w:color w:val="000000"/>
              </w:rPr>
            </w:pPr>
          </w:p>
        </w:tc>
        <w:tc>
          <w:tcPr>
            <w:tcW w:w="1276" w:type="dxa"/>
            <w:vAlign w:val="bottom"/>
          </w:tcPr>
          <w:p w14:paraId="2298E9A9" w14:textId="77777777" w:rsidR="00F02F43" w:rsidRDefault="00F02F43" w:rsidP="00C71AAE">
            <w:pPr>
              <w:pStyle w:val="Excel"/>
              <w:rPr>
                <w:rFonts w:ascii="Calibri" w:hAnsi="Calibri"/>
                <w:color w:val="000000"/>
              </w:rPr>
            </w:pPr>
          </w:p>
        </w:tc>
        <w:tc>
          <w:tcPr>
            <w:tcW w:w="993" w:type="dxa"/>
            <w:vAlign w:val="bottom"/>
          </w:tcPr>
          <w:p w14:paraId="5F48C0C6" w14:textId="77777777" w:rsidR="00F02F43" w:rsidRDefault="00F02F43" w:rsidP="00C71AAE">
            <w:pPr>
              <w:pStyle w:val="Excel"/>
              <w:rPr>
                <w:rFonts w:ascii="Calibri" w:hAnsi="Calibri"/>
                <w:color w:val="000000"/>
              </w:rPr>
            </w:pPr>
          </w:p>
        </w:tc>
        <w:tc>
          <w:tcPr>
            <w:tcW w:w="992" w:type="dxa"/>
            <w:vAlign w:val="bottom"/>
          </w:tcPr>
          <w:p w14:paraId="0518579B" w14:textId="77777777" w:rsidR="00F02F43" w:rsidRDefault="00F02F43" w:rsidP="00C71AAE">
            <w:pPr>
              <w:pStyle w:val="Excel"/>
              <w:rPr>
                <w:rFonts w:ascii="Calibri" w:hAnsi="Calibri"/>
                <w:color w:val="000000"/>
              </w:rPr>
            </w:pPr>
          </w:p>
        </w:tc>
        <w:tc>
          <w:tcPr>
            <w:tcW w:w="850" w:type="dxa"/>
            <w:vAlign w:val="bottom"/>
          </w:tcPr>
          <w:p w14:paraId="11E58976" w14:textId="77777777" w:rsidR="00F02F43" w:rsidRDefault="00F02F43" w:rsidP="00C71AAE">
            <w:pPr>
              <w:pStyle w:val="Excel"/>
              <w:rPr>
                <w:rFonts w:ascii="Calibri" w:hAnsi="Calibri"/>
                <w:color w:val="000000"/>
              </w:rPr>
            </w:pPr>
          </w:p>
        </w:tc>
      </w:tr>
      <w:tr w:rsidR="00F02F43" w14:paraId="4A0BBB39" w14:textId="77777777" w:rsidTr="00F02F43">
        <w:tc>
          <w:tcPr>
            <w:tcW w:w="534" w:type="dxa"/>
            <w:shd w:val="clear" w:color="auto" w:fill="D9D9D9" w:themeFill="background1" w:themeFillShade="D9"/>
          </w:tcPr>
          <w:p w14:paraId="347A10B5" w14:textId="77777777" w:rsidR="00F02F43" w:rsidRPr="00BC537D" w:rsidRDefault="00F02F43" w:rsidP="00C71AAE">
            <w:pPr>
              <w:pStyle w:val="Excel"/>
              <w:rPr>
                <w:lang w:val="ru-RU"/>
              </w:rPr>
            </w:pPr>
            <w:r>
              <w:rPr>
                <w:lang w:val="ru-RU"/>
              </w:rPr>
              <w:t>5</w:t>
            </w:r>
          </w:p>
        </w:tc>
        <w:tc>
          <w:tcPr>
            <w:tcW w:w="1701" w:type="dxa"/>
          </w:tcPr>
          <w:p w14:paraId="49DFC15A" w14:textId="62545FE0" w:rsidR="00F02F43" w:rsidRPr="00851BE6" w:rsidRDefault="00F02F43" w:rsidP="00C71AAE">
            <w:pPr>
              <w:pStyle w:val="Excel"/>
              <w:rPr>
                <w:rFonts w:ascii="Calibri" w:hAnsi="Calibri"/>
                <w:b/>
                <w:color w:val="000000"/>
              </w:rPr>
            </w:pPr>
            <w:r w:rsidRPr="00F02F43">
              <w:rPr>
                <w:rFonts w:ascii="Calibri" w:hAnsi="Calibri"/>
                <w:b/>
                <w:color w:val="000000"/>
              </w:rPr>
              <w:t>47247771</w:t>
            </w:r>
          </w:p>
        </w:tc>
        <w:tc>
          <w:tcPr>
            <w:tcW w:w="1275" w:type="dxa"/>
          </w:tcPr>
          <w:p w14:paraId="0DA6B56F" w14:textId="77777777" w:rsidR="00F02F43" w:rsidRPr="00851BE6" w:rsidRDefault="00F02F43" w:rsidP="00C71AAE">
            <w:pPr>
              <w:pStyle w:val="Excel"/>
              <w:rPr>
                <w:rFonts w:ascii="Calibri" w:hAnsi="Calibri"/>
                <w:b/>
                <w:color w:val="000000"/>
              </w:rPr>
            </w:pPr>
          </w:p>
        </w:tc>
        <w:tc>
          <w:tcPr>
            <w:tcW w:w="993" w:type="dxa"/>
            <w:vAlign w:val="bottom"/>
          </w:tcPr>
          <w:p w14:paraId="28096C1E" w14:textId="1B7C611F" w:rsidR="00F02F43" w:rsidRPr="00851BE6" w:rsidRDefault="00F02F43" w:rsidP="00C71AAE">
            <w:pPr>
              <w:pStyle w:val="Excel"/>
              <w:rPr>
                <w:rFonts w:ascii="Calibri" w:hAnsi="Calibri"/>
                <w:b/>
                <w:color w:val="000000"/>
              </w:rPr>
            </w:pPr>
          </w:p>
        </w:tc>
        <w:tc>
          <w:tcPr>
            <w:tcW w:w="1133" w:type="dxa"/>
            <w:vAlign w:val="bottom"/>
          </w:tcPr>
          <w:p w14:paraId="0C858D40" w14:textId="77777777" w:rsidR="00F02F43" w:rsidRPr="00C560E7" w:rsidRDefault="00F02F43" w:rsidP="00C71AAE">
            <w:pPr>
              <w:pStyle w:val="Excel"/>
              <w:rPr>
                <w:rFonts w:ascii="Calibri" w:hAnsi="Calibri"/>
                <w:color w:val="000000"/>
              </w:rPr>
            </w:pPr>
          </w:p>
        </w:tc>
        <w:tc>
          <w:tcPr>
            <w:tcW w:w="1276" w:type="dxa"/>
            <w:vAlign w:val="bottom"/>
          </w:tcPr>
          <w:p w14:paraId="7A887543" w14:textId="77777777" w:rsidR="00F02F43" w:rsidRDefault="00F02F43" w:rsidP="00C71AAE">
            <w:pPr>
              <w:pStyle w:val="Excel"/>
              <w:rPr>
                <w:rFonts w:ascii="Calibri" w:hAnsi="Calibri"/>
                <w:color w:val="000000"/>
              </w:rPr>
            </w:pPr>
          </w:p>
        </w:tc>
        <w:tc>
          <w:tcPr>
            <w:tcW w:w="993" w:type="dxa"/>
            <w:vAlign w:val="bottom"/>
          </w:tcPr>
          <w:p w14:paraId="60078133" w14:textId="77777777" w:rsidR="00F02F43" w:rsidRDefault="00F02F43" w:rsidP="00C71AAE">
            <w:pPr>
              <w:pStyle w:val="Excel"/>
              <w:rPr>
                <w:rFonts w:ascii="Calibri" w:hAnsi="Calibri"/>
                <w:color w:val="000000"/>
              </w:rPr>
            </w:pPr>
          </w:p>
        </w:tc>
        <w:tc>
          <w:tcPr>
            <w:tcW w:w="992" w:type="dxa"/>
            <w:vAlign w:val="bottom"/>
          </w:tcPr>
          <w:p w14:paraId="1AF47718" w14:textId="77777777" w:rsidR="00F02F43" w:rsidRDefault="00F02F43" w:rsidP="00C71AAE">
            <w:pPr>
              <w:pStyle w:val="Excel"/>
              <w:rPr>
                <w:rFonts w:ascii="Calibri" w:hAnsi="Calibri"/>
                <w:color w:val="000000"/>
              </w:rPr>
            </w:pPr>
          </w:p>
        </w:tc>
        <w:tc>
          <w:tcPr>
            <w:tcW w:w="850" w:type="dxa"/>
            <w:vAlign w:val="bottom"/>
          </w:tcPr>
          <w:p w14:paraId="2F8986F9" w14:textId="77777777" w:rsidR="00F02F43" w:rsidRDefault="00F02F43" w:rsidP="00C71AAE">
            <w:pPr>
              <w:pStyle w:val="Excel"/>
              <w:rPr>
                <w:rFonts w:ascii="Calibri" w:hAnsi="Calibri"/>
                <w:color w:val="000000"/>
              </w:rPr>
            </w:pPr>
          </w:p>
        </w:tc>
      </w:tr>
      <w:tr w:rsidR="00F02F43" w14:paraId="75762953" w14:textId="77777777" w:rsidTr="00F02F43">
        <w:tc>
          <w:tcPr>
            <w:tcW w:w="534" w:type="dxa"/>
            <w:shd w:val="clear" w:color="auto" w:fill="D9D9D9" w:themeFill="background1" w:themeFillShade="D9"/>
          </w:tcPr>
          <w:p w14:paraId="3F1A5F76" w14:textId="77777777" w:rsidR="00F02F43" w:rsidRPr="00BC537D" w:rsidRDefault="00F02F43" w:rsidP="00C71AAE">
            <w:pPr>
              <w:pStyle w:val="Excel"/>
              <w:rPr>
                <w:lang w:val="ru-RU"/>
              </w:rPr>
            </w:pPr>
            <w:r>
              <w:rPr>
                <w:lang w:val="ru-RU"/>
              </w:rPr>
              <w:t>6</w:t>
            </w:r>
          </w:p>
        </w:tc>
        <w:tc>
          <w:tcPr>
            <w:tcW w:w="1701" w:type="dxa"/>
          </w:tcPr>
          <w:p w14:paraId="71CCFEF7" w14:textId="3B6319FA" w:rsidR="00F02F43" w:rsidRPr="00851BE6" w:rsidRDefault="00F02F43" w:rsidP="00C71AAE">
            <w:pPr>
              <w:pStyle w:val="Excel"/>
              <w:rPr>
                <w:rFonts w:ascii="Calibri" w:hAnsi="Calibri"/>
                <w:b/>
                <w:color w:val="000000"/>
              </w:rPr>
            </w:pPr>
            <w:r w:rsidRPr="00F02F43">
              <w:rPr>
                <w:rFonts w:ascii="Calibri" w:hAnsi="Calibri"/>
                <w:b/>
                <w:color w:val="000000"/>
              </w:rPr>
              <w:t>00044434</w:t>
            </w:r>
          </w:p>
        </w:tc>
        <w:tc>
          <w:tcPr>
            <w:tcW w:w="1275" w:type="dxa"/>
          </w:tcPr>
          <w:p w14:paraId="29889F05" w14:textId="77777777" w:rsidR="00F02F43" w:rsidRPr="00851BE6" w:rsidRDefault="00F02F43" w:rsidP="00C71AAE">
            <w:pPr>
              <w:pStyle w:val="Excel"/>
              <w:rPr>
                <w:rFonts w:ascii="Calibri" w:hAnsi="Calibri"/>
                <w:b/>
                <w:color w:val="000000"/>
              </w:rPr>
            </w:pPr>
          </w:p>
        </w:tc>
        <w:tc>
          <w:tcPr>
            <w:tcW w:w="993" w:type="dxa"/>
            <w:vAlign w:val="bottom"/>
          </w:tcPr>
          <w:p w14:paraId="605E4669" w14:textId="4F8B2EA0" w:rsidR="00F02F43" w:rsidRPr="00851BE6" w:rsidRDefault="00F02F43" w:rsidP="00C71AAE">
            <w:pPr>
              <w:pStyle w:val="Excel"/>
              <w:rPr>
                <w:rFonts w:ascii="Calibri" w:hAnsi="Calibri"/>
                <w:b/>
                <w:color w:val="000000"/>
              </w:rPr>
            </w:pPr>
          </w:p>
        </w:tc>
        <w:tc>
          <w:tcPr>
            <w:tcW w:w="1133" w:type="dxa"/>
            <w:vAlign w:val="bottom"/>
          </w:tcPr>
          <w:p w14:paraId="1BC00D94" w14:textId="77777777" w:rsidR="00F02F43" w:rsidRPr="00C560E7" w:rsidRDefault="00F02F43" w:rsidP="00C71AAE">
            <w:pPr>
              <w:pStyle w:val="Excel"/>
              <w:rPr>
                <w:rFonts w:ascii="Calibri" w:hAnsi="Calibri"/>
                <w:color w:val="000000"/>
              </w:rPr>
            </w:pPr>
          </w:p>
        </w:tc>
        <w:tc>
          <w:tcPr>
            <w:tcW w:w="1276" w:type="dxa"/>
            <w:vAlign w:val="bottom"/>
          </w:tcPr>
          <w:p w14:paraId="31D59BAB" w14:textId="77777777" w:rsidR="00F02F43" w:rsidRDefault="00F02F43" w:rsidP="00C71AAE">
            <w:pPr>
              <w:pStyle w:val="Excel"/>
              <w:rPr>
                <w:rFonts w:ascii="Calibri" w:hAnsi="Calibri"/>
                <w:color w:val="000000"/>
              </w:rPr>
            </w:pPr>
          </w:p>
        </w:tc>
        <w:tc>
          <w:tcPr>
            <w:tcW w:w="993" w:type="dxa"/>
            <w:vAlign w:val="bottom"/>
          </w:tcPr>
          <w:p w14:paraId="6AC1ABBC" w14:textId="77777777" w:rsidR="00F02F43" w:rsidRDefault="00F02F43" w:rsidP="00C71AAE">
            <w:pPr>
              <w:pStyle w:val="Excel"/>
              <w:rPr>
                <w:rFonts w:ascii="Calibri" w:hAnsi="Calibri"/>
                <w:color w:val="000000"/>
              </w:rPr>
            </w:pPr>
          </w:p>
        </w:tc>
        <w:tc>
          <w:tcPr>
            <w:tcW w:w="992" w:type="dxa"/>
            <w:vAlign w:val="bottom"/>
          </w:tcPr>
          <w:p w14:paraId="22E6497A" w14:textId="77777777" w:rsidR="00F02F43" w:rsidRDefault="00F02F43" w:rsidP="00C71AAE">
            <w:pPr>
              <w:pStyle w:val="Excel"/>
              <w:rPr>
                <w:rFonts w:ascii="Calibri" w:hAnsi="Calibri"/>
                <w:color w:val="000000"/>
              </w:rPr>
            </w:pPr>
          </w:p>
        </w:tc>
        <w:tc>
          <w:tcPr>
            <w:tcW w:w="850" w:type="dxa"/>
            <w:vAlign w:val="bottom"/>
          </w:tcPr>
          <w:p w14:paraId="779DA2A9" w14:textId="77777777" w:rsidR="00F02F43" w:rsidRDefault="00F02F43" w:rsidP="00C71AAE">
            <w:pPr>
              <w:pStyle w:val="Excel"/>
              <w:rPr>
                <w:rFonts w:ascii="Calibri" w:hAnsi="Calibri"/>
                <w:color w:val="000000"/>
              </w:rPr>
            </w:pPr>
          </w:p>
        </w:tc>
      </w:tr>
      <w:tr w:rsidR="00F02F43" w14:paraId="42F86D94" w14:textId="77777777" w:rsidTr="00F02F43">
        <w:tc>
          <w:tcPr>
            <w:tcW w:w="534" w:type="dxa"/>
            <w:shd w:val="clear" w:color="auto" w:fill="D9D9D9" w:themeFill="background1" w:themeFillShade="D9"/>
          </w:tcPr>
          <w:p w14:paraId="511C3FA0" w14:textId="77777777" w:rsidR="00F02F43" w:rsidRPr="00BC537D" w:rsidRDefault="00F02F43" w:rsidP="00C71AAE">
            <w:pPr>
              <w:pStyle w:val="Excel"/>
              <w:rPr>
                <w:lang w:val="ru-RU"/>
              </w:rPr>
            </w:pPr>
            <w:r>
              <w:rPr>
                <w:lang w:val="ru-RU"/>
              </w:rPr>
              <w:t>7</w:t>
            </w:r>
          </w:p>
        </w:tc>
        <w:tc>
          <w:tcPr>
            <w:tcW w:w="1701" w:type="dxa"/>
          </w:tcPr>
          <w:p w14:paraId="43C1BB4F" w14:textId="2F542AC7" w:rsidR="00F02F43" w:rsidRPr="00851BE6" w:rsidRDefault="00F02F43" w:rsidP="00C71AAE">
            <w:pPr>
              <w:pStyle w:val="Excel"/>
              <w:rPr>
                <w:rFonts w:ascii="Calibri" w:hAnsi="Calibri"/>
                <w:b/>
                <w:color w:val="000000"/>
              </w:rPr>
            </w:pPr>
            <w:r w:rsidRPr="00F02F43">
              <w:rPr>
                <w:rFonts w:ascii="Calibri" w:hAnsi="Calibri"/>
                <w:b/>
                <w:color w:val="000000"/>
              </w:rPr>
              <w:t>44440</w:t>
            </w:r>
          </w:p>
        </w:tc>
        <w:tc>
          <w:tcPr>
            <w:tcW w:w="1275" w:type="dxa"/>
          </w:tcPr>
          <w:p w14:paraId="0D777616" w14:textId="77777777" w:rsidR="00F02F43" w:rsidRPr="00851BE6" w:rsidRDefault="00F02F43" w:rsidP="00C71AAE">
            <w:pPr>
              <w:pStyle w:val="Excel"/>
              <w:rPr>
                <w:rFonts w:ascii="Calibri" w:hAnsi="Calibri"/>
                <w:b/>
                <w:color w:val="000000"/>
              </w:rPr>
            </w:pPr>
          </w:p>
        </w:tc>
        <w:tc>
          <w:tcPr>
            <w:tcW w:w="993" w:type="dxa"/>
            <w:vAlign w:val="bottom"/>
          </w:tcPr>
          <w:p w14:paraId="7A3BABE6" w14:textId="7949560F" w:rsidR="00F02F43" w:rsidRPr="00851BE6" w:rsidRDefault="00F02F43" w:rsidP="00C71AAE">
            <w:pPr>
              <w:pStyle w:val="Excel"/>
              <w:rPr>
                <w:rFonts w:ascii="Calibri" w:hAnsi="Calibri"/>
                <w:b/>
                <w:color w:val="000000"/>
              </w:rPr>
            </w:pPr>
          </w:p>
        </w:tc>
        <w:tc>
          <w:tcPr>
            <w:tcW w:w="1133" w:type="dxa"/>
            <w:vAlign w:val="bottom"/>
          </w:tcPr>
          <w:p w14:paraId="5E3E8D77" w14:textId="77777777" w:rsidR="00F02F43" w:rsidRPr="00C560E7" w:rsidRDefault="00F02F43" w:rsidP="00C71AAE">
            <w:pPr>
              <w:pStyle w:val="Excel"/>
              <w:rPr>
                <w:rFonts w:ascii="Calibri" w:hAnsi="Calibri"/>
                <w:color w:val="000000"/>
              </w:rPr>
            </w:pPr>
          </w:p>
        </w:tc>
        <w:tc>
          <w:tcPr>
            <w:tcW w:w="1276" w:type="dxa"/>
            <w:vAlign w:val="bottom"/>
          </w:tcPr>
          <w:p w14:paraId="20C5F243" w14:textId="77777777" w:rsidR="00F02F43" w:rsidRDefault="00F02F43" w:rsidP="00C71AAE">
            <w:pPr>
              <w:pStyle w:val="Excel"/>
              <w:rPr>
                <w:rFonts w:ascii="Calibri" w:hAnsi="Calibri"/>
                <w:color w:val="000000"/>
              </w:rPr>
            </w:pPr>
          </w:p>
        </w:tc>
        <w:tc>
          <w:tcPr>
            <w:tcW w:w="993" w:type="dxa"/>
            <w:vAlign w:val="bottom"/>
          </w:tcPr>
          <w:p w14:paraId="64EBBA9F" w14:textId="77777777" w:rsidR="00F02F43" w:rsidRDefault="00F02F43" w:rsidP="00C71AAE">
            <w:pPr>
              <w:pStyle w:val="Excel"/>
              <w:rPr>
                <w:rFonts w:ascii="Calibri" w:hAnsi="Calibri"/>
                <w:color w:val="000000"/>
              </w:rPr>
            </w:pPr>
          </w:p>
        </w:tc>
        <w:tc>
          <w:tcPr>
            <w:tcW w:w="992" w:type="dxa"/>
            <w:vAlign w:val="bottom"/>
          </w:tcPr>
          <w:p w14:paraId="42634E23" w14:textId="77777777" w:rsidR="00F02F43" w:rsidRDefault="00F02F43" w:rsidP="00C71AAE">
            <w:pPr>
              <w:pStyle w:val="Excel"/>
              <w:rPr>
                <w:rFonts w:ascii="Calibri" w:hAnsi="Calibri"/>
                <w:color w:val="000000"/>
              </w:rPr>
            </w:pPr>
          </w:p>
        </w:tc>
        <w:tc>
          <w:tcPr>
            <w:tcW w:w="850" w:type="dxa"/>
            <w:vAlign w:val="bottom"/>
          </w:tcPr>
          <w:p w14:paraId="76B96F86" w14:textId="77777777" w:rsidR="00F02F43" w:rsidRDefault="00F02F43" w:rsidP="00C71AAE">
            <w:pPr>
              <w:pStyle w:val="Excel"/>
              <w:rPr>
                <w:rFonts w:ascii="Calibri" w:hAnsi="Calibri"/>
                <w:color w:val="000000"/>
              </w:rPr>
            </w:pPr>
          </w:p>
        </w:tc>
      </w:tr>
      <w:tr w:rsidR="00F02F43" w14:paraId="17511ADE" w14:textId="77777777" w:rsidTr="00F02F43">
        <w:tc>
          <w:tcPr>
            <w:tcW w:w="534" w:type="dxa"/>
            <w:shd w:val="clear" w:color="auto" w:fill="D9D9D9" w:themeFill="background1" w:themeFillShade="D9"/>
          </w:tcPr>
          <w:p w14:paraId="4F909105" w14:textId="77777777" w:rsidR="00F02F43" w:rsidRDefault="00F02F43" w:rsidP="00C71AAE">
            <w:pPr>
              <w:pStyle w:val="Excel"/>
            </w:pPr>
            <w:r>
              <w:t>8</w:t>
            </w:r>
          </w:p>
        </w:tc>
        <w:tc>
          <w:tcPr>
            <w:tcW w:w="1701" w:type="dxa"/>
          </w:tcPr>
          <w:p w14:paraId="781846E1" w14:textId="56D4B17D" w:rsidR="00F02F43" w:rsidRPr="00851BE6" w:rsidRDefault="00F02F43" w:rsidP="00C71AAE">
            <w:pPr>
              <w:pStyle w:val="Excel"/>
              <w:rPr>
                <w:rFonts w:ascii="Calibri" w:hAnsi="Calibri"/>
                <w:b/>
                <w:color w:val="000000"/>
              </w:rPr>
            </w:pPr>
            <w:r w:rsidRPr="00F02F43">
              <w:rPr>
                <w:rFonts w:ascii="Calibri" w:hAnsi="Calibri"/>
                <w:b/>
                <w:color w:val="000000"/>
              </w:rPr>
              <w:t>7145</w:t>
            </w:r>
          </w:p>
        </w:tc>
        <w:tc>
          <w:tcPr>
            <w:tcW w:w="1275" w:type="dxa"/>
          </w:tcPr>
          <w:p w14:paraId="213BB90A" w14:textId="77777777" w:rsidR="00F02F43" w:rsidRPr="00851BE6" w:rsidRDefault="00F02F43" w:rsidP="00C71AAE">
            <w:pPr>
              <w:pStyle w:val="Excel"/>
              <w:rPr>
                <w:rFonts w:ascii="Calibri" w:hAnsi="Calibri"/>
                <w:b/>
                <w:color w:val="000000"/>
              </w:rPr>
            </w:pPr>
          </w:p>
        </w:tc>
        <w:tc>
          <w:tcPr>
            <w:tcW w:w="993" w:type="dxa"/>
            <w:vAlign w:val="bottom"/>
          </w:tcPr>
          <w:p w14:paraId="56640C50" w14:textId="3AF9EE67" w:rsidR="00F02F43" w:rsidRPr="00851BE6" w:rsidRDefault="00F02F43" w:rsidP="00C71AAE">
            <w:pPr>
              <w:pStyle w:val="Excel"/>
              <w:rPr>
                <w:rFonts w:ascii="Calibri" w:hAnsi="Calibri"/>
                <w:b/>
                <w:color w:val="000000"/>
              </w:rPr>
            </w:pPr>
          </w:p>
        </w:tc>
        <w:tc>
          <w:tcPr>
            <w:tcW w:w="1133" w:type="dxa"/>
            <w:vAlign w:val="bottom"/>
          </w:tcPr>
          <w:p w14:paraId="57394C87" w14:textId="77777777" w:rsidR="00F02F43" w:rsidRPr="00C560E7" w:rsidRDefault="00F02F43" w:rsidP="00C71AAE">
            <w:pPr>
              <w:pStyle w:val="Excel"/>
              <w:rPr>
                <w:rFonts w:ascii="Calibri" w:hAnsi="Calibri"/>
                <w:color w:val="000000"/>
              </w:rPr>
            </w:pPr>
          </w:p>
        </w:tc>
        <w:tc>
          <w:tcPr>
            <w:tcW w:w="1276" w:type="dxa"/>
            <w:vAlign w:val="bottom"/>
          </w:tcPr>
          <w:p w14:paraId="4C39AD5C" w14:textId="77777777" w:rsidR="00F02F43" w:rsidRDefault="00F02F43" w:rsidP="00C71AAE">
            <w:pPr>
              <w:pStyle w:val="Excel"/>
              <w:rPr>
                <w:rFonts w:ascii="Calibri" w:hAnsi="Calibri"/>
                <w:color w:val="000000"/>
              </w:rPr>
            </w:pPr>
          </w:p>
        </w:tc>
        <w:tc>
          <w:tcPr>
            <w:tcW w:w="993" w:type="dxa"/>
            <w:vAlign w:val="bottom"/>
          </w:tcPr>
          <w:p w14:paraId="5BBC85DA" w14:textId="77777777" w:rsidR="00F02F43" w:rsidRDefault="00F02F43" w:rsidP="00C71AAE">
            <w:pPr>
              <w:pStyle w:val="Excel"/>
              <w:rPr>
                <w:rFonts w:ascii="Calibri" w:hAnsi="Calibri"/>
                <w:color w:val="000000"/>
              </w:rPr>
            </w:pPr>
          </w:p>
        </w:tc>
        <w:tc>
          <w:tcPr>
            <w:tcW w:w="992" w:type="dxa"/>
            <w:vAlign w:val="bottom"/>
          </w:tcPr>
          <w:p w14:paraId="6A67D775" w14:textId="77777777" w:rsidR="00F02F43" w:rsidRDefault="00F02F43" w:rsidP="00C71AAE">
            <w:pPr>
              <w:pStyle w:val="Excel"/>
              <w:rPr>
                <w:rFonts w:ascii="Calibri" w:hAnsi="Calibri"/>
                <w:color w:val="000000"/>
              </w:rPr>
            </w:pPr>
          </w:p>
        </w:tc>
        <w:tc>
          <w:tcPr>
            <w:tcW w:w="850" w:type="dxa"/>
            <w:vAlign w:val="bottom"/>
          </w:tcPr>
          <w:p w14:paraId="2CC1867C" w14:textId="77777777" w:rsidR="00F02F43" w:rsidRDefault="00F02F43" w:rsidP="00C71AAE">
            <w:pPr>
              <w:pStyle w:val="Excel"/>
              <w:rPr>
                <w:rFonts w:ascii="Calibri" w:hAnsi="Calibri"/>
                <w:color w:val="000000"/>
              </w:rPr>
            </w:pPr>
          </w:p>
        </w:tc>
      </w:tr>
      <w:bookmarkEnd w:id="126"/>
      <w:bookmarkEnd w:id="127"/>
    </w:tbl>
    <w:p w14:paraId="0C0C65F4" w14:textId="77777777" w:rsidR="00F02F43" w:rsidRDefault="00F02F43" w:rsidP="00F02F43"/>
    <w:p w14:paraId="3DC8A486" w14:textId="6EFEEDC3" w:rsidR="00A5799B" w:rsidRDefault="00A5799B" w:rsidP="00F02F43"/>
    <w:p w14:paraId="76C1419C" w14:textId="77777777" w:rsidR="00A5799B" w:rsidRDefault="00A5799B" w:rsidP="00F02F43"/>
    <w:p w14:paraId="40AF124D" w14:textId="71921F3D" w:rsidR="009819F8" w:rsidRPr="001028FF" w:rsidRDefault="009819F8" w:rsidP="00A5799B">
      <w:pPr>
        <w:keepNext/>
      </w:pPr>
      <w:r>
        <w:t>Результат по окончании загрузки может выглядеть следующим образом:</w:t>
      </w:r>
    </w:p>
    <w:tbl>
      <w:tblPr>
        <w:tblStyle w:val="a6"/>
        <w:tblW w:w="9747" w:type="dxa"/>
        <w:tblLayout w:type="fixed"/>
        <w:tblLook w:val="04A0" w:firstRow="1" w:lastRow="0" w:firstColumn="1" w:lastColumn="0" w:noHBand="0" w:noVBand="1"/>
      </w:tblPr>
      <w:tblGrid>
        <w:gridCol w:w="533"/>
        <w:gridCol w:w="1701"/>
        <w:gridCol w:w="1275"/>
        <w:gridCol w:w="993"/>
        <w:gridCol w:w="1134"/>
        <w:gridCol w:w="1276"/>
        <w:gridCol w:w="993"/>
        <w:gridCol w:w="992"/>
        <w:gridCol w:w="850"/>
      </w:tblGrid>
      <w:tr w:rsidR="00F02F43" w14:paraId="72682D10" w14:textId="77777777" w:rsidTr="00F02F43">
        <w:tc>
          <w:tcPr>
            <w:tcW w:w="533" w:type="dxa"/>
            <w:shd w:val="clear" w:color="auto" w:fill="D9D9D9" w:themeFill="background1" w:themeFillShade="D9"/>
          </w:tcPr>
          <w:p w14:paraId="004D0096" w14:textId="77777777" w:rsidR="00F02F43" w:rsidRPr="00BA4F0A" w:rsidRDefault="00F02F43" w:rsidP="00C71AAE">
            <w:pPr>
              <w:pStyle w:val="Excel"/>
              <w:jc w:val="center"/>
              <w:rPr>
                <w:lang w:val="ru-RU"/>
              </w:rPr>
            </w:pPr>
          </w:p>
        </w:tc>
        <w:tc>
          <w:tcPr>
            <w:tcW w:w="1701" w:type="dxa"/>
            <w:shd w:val="clear" w:color="auto" w:fill="D9D9D9" w:themeFill="background1" w:themeFillShade="D9"/>
          </w:tcPr>
          <w:p w14:paraId="251C268D" w14:textId="77777777" w:rsidR="00F02F43" w:rsidRPr="00C02C4D" w:rsidRDefault="00F02F43" w:rsidP="00C71AAE">
            <w:pPr>
              <w:pStyle w:val="Excel"/>
              <w:jc w:val="center"/>
            </w:pPr>
            <w:r>
              <w:t>A</w:t>
            </w:r>
          </w:p>
        </w:tc>
        <w:tc>
          <w:tcPr>
            <w:tcW w:w="1275" w:type="dxa"/>
            <w:shd w:val="clear" w:color="auto" w:fill="D9D9D9" w:themeFill="background1" w:themeFillShade="D9"/>
          </w:tcPr>
          <w:p w14:paraId="43FFC192" w14:textId="77777777" w:rsidR="00F02F43" w:rsidRPr="00F02F43" w:rsidRDefault="00F02F43" w:rsidP="00C71AAE">
            <w:pPr>
              <w:pStyle w:val="Excel"/>
              <w:rPr>
                <w:rFonts w:ascii="Calibri" w:hAnsi="Calibri"/>
                <w:color w:val="000000"/>
              </w:rPr>
            </w:pPr>
          </w:p>
        </w:tc>
        <w:tc>
          <w:tcPr>
            <w:tcW w:w="993" w:type="dxa"/>
            <w:shd w:val="clear" w:color="auto" w:fill="D9D9D9" w:themeFill="background1" w:themeFillShade="D9"/>
          </w:tcPr>
          <w:p w14:paraId="45B1D7CE" w14:textId="77777777" w:rsidR="00F02F43" w:rsidRDefault="00F02F43" w:rsidP="00C71AAE">
            <w:pPr>
              <w:pStyle w:val="Excel"/>
              <w:jc w:val="center"/>
            </w:pPr>
            <w:r>
              <w:t>B</w:t>
            </w:r>
          </w:p>
        </w:tc>
        <w:tc>
          <w:tcPr>
            <w:tcW w:w="1134" w:type="dxa"/>
            <w:shd w:val="clear" w:color="auto" w:fill="D9D9D9" w:themeFill="background1" w:themeFillShade="D9"/>
          </w:tcPr>
          <w:p w14:paraId="52B0C48A" w14:textId="77777777" w:rsidR="00F02F43" w:rsidRPr="00C11F3F" w:rsidRDefault="00F02F43" w:rsidP="00C71AAE">
            <w:pPr>
              <w:pStyle w:val="Excel"/>
              <w:jc w:val="center"/>
            </w:pPr>
            <w:r>
              <w:t>C</w:t>
            </w:r>
          </w:p>
        </w:tc>
        <w:tc>
          <w:tcPr>
            <w:tcW w:w="1276" w:type="dxa"/>
            <w:shd w:val="clear" w:color="auto" w:fill="D9D9D9" w:themeFill="background1" w:themeFillShade="D9"/>
          </w:tcPr>
          <w:p w14:paraId="6270BFA4" w14:textId="77777777" w:rsidR="00F02F43" w:rsidRDefault="00F02F43" w:rsidP="00C71AAE">
            <w:pPr>
              <w:pStyle w:val="Excel"/>
              <w:jc w:val="center"/>
            </w:pPr>
            <w:r>
              <w:t>D</w:t>
            </w:r>
          </w:p>
        </w:tc>
        <w:tc>
          <w:tcPr>
            <w:tcW w:w="993" w:type="dxa"/>
            <w:shd w:val="clear" w:color="auto" w:fill="D9D9D9" w:themeFill="background1" w:themeFillShade="D9"/>
          </w:tcPr>
          <w:p w14:paraId="1A74EACB" w14:textId="77777777" w:rsidR="00F02F43" w:rsidRDefault="00F02F43" w:rsidP="00C71AAE">
            <w:pPr>
              <w:pStyle w:val="Excel"/>
              <w:jc w:val="center"/>
            </w:pPr>
            <w:r>
              <w:t>E</w:t>
            </w:r>
          </w:p>
        </w:tc>
        <w:tc>
          <w:tcPr>
            <w:tcW w:w="992" w:type="dxa"/>
            <w:shd w:val="clear" w:color="auto" w:fill="D9D9D9" w:themeFill="background1" w:themeFillShade="D9"/>
          </w:tcPr>
          <w:p w14:paraId="12603D06" w14:textId="77777777" w:rsidR="00F02F43" w:rsidRDefault="00F02F43" w:rsidP="00C71AAE">
            <w:pPr>
              <w:pStyle w:val="Excel"/>
              <w:jc w:val="center"/>
            </w:pPr>
            <w:r>
              <w:t>F</w:t>
            </w:r>
          </w:p>
        </w:tc>
        <w:tc>
          <w:tcPr>
            <w:tcW w:w="850" w:type="dxa"/>
            <w:shd w:val="clear" w:color="auto" w:fill="D9D9D9" w:themeFill="background1" w:themeFillShade="D9"/>
          </w:tcPr>
          <w:p w14:paraId="1111C967" w14:textId="77777777" w:rsidR="00F02F43" w:rsidRDefault="00F02F43" w:rsidP="00C71AAE">
            <w:pPr>
              <w:pStyle w:val="Excel"/>
              <w:jc w:val="center"/>
            </w:pPr>
            <w:r>
              <w:t>G</w:t>
            </w:r>
          </w:p>
        </w:tc>
      </w:tr>
      <w:tr w:rsidR="00F02F43" w14:paraId="0E9768D6" w14:textId="77777777" w:rsidTr="00F02F43">
        <w:tc>
          <w:tcPr>
            <w:tcW w:w="533" w:type="dxa"/>
            <w:shd w:val="clear" w:color="auto" w:fill="D9D9D9" w:themeFill="background1" w:themeFillShade="D9"/>
          </w:tcPr>
          <w:p w14:paraId="2195A4F1" w14:textId="77777777" w:rsidR="00F02F43" w:rsidRPr="00BC537D" w:rsidRDefault="00F02F43" w:rsidP="00C71AAE">
            <w:pPr>
              <w:pStyle w:val="Excel"/>
              <w:rPr>
                <w:lang w:val="ru-RU"/>
              </w:rPr>
            </w:pPr>
            <w:r>
              <w:rPr>
                <w:lang w:val="ru-RU"/>
              </w:rPr>
              <w:t>1</w:t>
            </w:r>
          </w:p>
        </w:tc>
        <w:tc>
          <w:tcPr>
            <w:tcW w:w="1701" w:type="dxa"/>
          </w:tcPr>
          <w:p w14:paraId="04E57B36" w14:textId="77777777" w:rsidR="00F02F43" w:rsidRPr="00851BE6" w:rsidRDefault="00F02F43" w:rsidP="00C71AAE">
            <w:pPr>
              <w:pStyle w:val="Excel"/>
              <w:rPr>
                <w:rFonts w:ascii="Calibri" w:hAnsi="Calibri"/>
                <w:b/>
                <w:color w:val="000000"/>
              </w:rPr>
            </w:pPr>
            <w:r>
              <w:rPr>
                <w:rFonts w:ascii="Calibri" w:hAnsi="Calibri"/>
                <w:b/>
                <w:color w:val="000000"/>
              </w:rPr>
              <w:t>11.03.2014</w:t>
            </w:r>
          </w:p>
        </w:tc>
        <w:tc>
          <w:tcPr>
            <w:tcW w:w="1275" w:type="dxa"/>
          </w:tcPr>
          <w:p w14:paraId="72B468EE" w14:textId="77777777" w:rsidR="00F02F43" w:rsidRPr="00F02F43" w:rsidRDefault="00F02F43" w:rsidP="00C71AAE">
            <w:pPr>
              <w:pStyle w:val="Excel"/>
              <w:rPr>
                <w:rFonts w:ascii="Calibri" w:hAnsi="Calibri"/>
                <w:color w:val="000000"/>
              </w:rPr>
            </w:pPr>
          </w:p>
        </w:tc>
        <w:tc>
          <w:tcPr>
            <w:tcW w:w="6238" w:type="dxa"/>
            <w:gridSpan w:val="6"/>
            <w:vAlign w:val="bottom"/>
          </w:tcPr>
          <w:p w14:paraId="0E2A7A02" w14:textId="77777777" w:rsidR="00F02F43" w:rsidRPr="00F02F43" w:rsidRDefault="00F02F43" w:rsidP="00C71AAE">
            <w:pPr>
              <w:pStyle w:val="Excel"/>
              <w:rPr>
                <w:rFonts w:ascii="Calibri" w:hAnsi="Calibri"/>
                <w:b/>
                <w:color w:val="000000"/>
              </w:rPr>
            </w:pPr>
            <w:r>
              <w:rPr>
                <w:rFonts w:ascii="Calibri" w:hAnsi="Calibri"/>
                <w:b/>
                <w:color w:val="000000"/>
              </w:rPr>
              <w:t>Company</w:t>
            </w:r>
          </w:p>
        </w:tc>
      </w:tr>
      <w:tr w:rsidR="00F02F43" w:rsidRPr="00997D31" w14:paraId="0781C880" w14:textId="77777777" w:rsidTr="00F02F43">
        <w:trPr>
          <w:cantSplit/>
          <w:trHeight w:val="2477"/>
        </w:trPr>
        <w:tc>
          <w:tcPr>
            <w:tcW w:w="533" w:type="dxa"/>
            <w:shd w:val="clear" w:color="auto" w:fill="D9D9D9" w:themeFill="background1" w:themeFillShade="D9"/>
          </w:tcPr>
          <w:p w14:paraId="619D7F81" w14:textId="77777777" w:rsidR="00F02F43" w:rsidRPr="00BC537D" w:rsidRDefault="00F02F43" w:rsidP="00C71AAE">
            <w:pPr>
              <w:pStyle w:val="Excel"/>
              <w:rPr>
                <w:lang w:val="ru-RU"/>
              </w:rPr>
            </w:pPr>
            <w:r>
              <w:rPr>
                <w:lang w:val="ru-RU"/>
              </w:rPr>
              <w:t>2</w:t>
            </w:r>
          </w:p>
        </w:tc>
        <w:tc>
          <w:tcPr>
            <w:tcW w:w="1701" w:type="dxa"/>
            <w:vAlign w:val="bottom"/>
          </w:tcPr>
          <w:p w14:paraId="723166AE" w14:textId="77777777" w:rsidR="00F02F43" w:rsidRPr="00F02F43" w:rsidRDefault="00F02F43" w:rsidP="00C71AAE">
            <w:pPr>
              <w:pStyle w:val="Excel"/>
              <w:rPr>
                <w:rFonts w:ascii="Calibri" w:hAnsi="Calibri"/>
                <w:b/>
                <w:color w:val="000000"/>
              </w:rPr>
            </w:pPr>
            <w:r w:rsidRPr="00F02F43">
              <w:rPr>
                <w:rFonts w:ascii="Calibri" w:hAnsi="Calibri"/>
                <w:b/>
                <w:color w:val="000000"/>
              </w:rPr>
              <w:t>Code</w:t>
            </w:r>
          </w:p>
        </w:tc>
        <w:tc>
          <w:tcPr>
            <w:tcW w:w="1275" w:type="dxa"/>
            <w:vAlign w:val="bottom"/>
          </w:tcPr>
          <w:p w14:paraId="6C3D13D9" w14:textId="77777777" w:rsidR="00F02F43" w:rsidRPr="00F02F43" w:rsidRDefault="00F02F43" w:rsidP="00C71AAE">
            <w:pPr>
              <w:pStyle w:val="Excel"/>
              <w:rPr>
                <w:rFonts w:ascii="Calibri" w:hAnsi="Calibri"/>
                <w:b/>
                <w:color w:val="000000"/>
              </w:rPr>
            </w:pPr>
            <w:r w:rsidRPr="00F02F43">
              <w:rPr>
                <w:rFonts w:ascii="Calibri" w:hAnsi="Calibri"/>
                <w:b/>
                <w:color w:val="000000"/>
              </w:rPr>
              <w:t>Code Type</w:t>
            </w:r>
          </w:p>
        </w:tc>
        <w:tc>
          <w:tcPr>
            <w:tcW w:w="993" w:type="dxa"/>
            <w:textDirection w:val="btLr"/>
            <w:vAlign w:val="center"/>
          </w:tcPr>
          <w:p w14:paraId="7E2F6896" w14:textId="77777777" w:rsidR="00F02F43" w:rsidRPr="00851BE6" w:rsidRDefault="00F02F43" w:rsidP="00C71AAE">
            <w:pPr>
              <w:pStyle w:val="Excel"/>
              <w:ind w:left="113" w:right="113"/>
              <w:jc w:val="center"/>
              <w:rPr>
                <w:rFonts w:ascii="Calibri" w:hAnsi="Calibri"/>
                <w:b/>
                <w:color w:val="000000"/>
              </w:rPr>
            </w:pPr>
            <w:r w:rsidRPr="00F02F43">
              <w:rPr>
                <w:rFonts w:ascii="Calibri" w:hAnsi="Calibri"/>
                <w:b/>
                <w:color w:val="000000"/>
              </w:rPr>
              <w:t>FCH-I-Dflt-LT-Isc-Icur</w:t>
            </w:r>
          </w:p>
        </w:tc>
        <w:tc>
          <w:tcPr>
            <w:tcW w:w="1134" w:type="dxa"/>
            <w:textDirection w:val="btLr"/>
            <w:vAlign w:val="center"/>
          </w:tcPr>
          <w:p w14:paraId="7BCC2CF6" w14:textId="77777777" w:rsidR="00F02F43" w:rsidRPr="00C02C4D" w:rsidRDefault="00F02F43" w:rsidP="00C71AAE">
            <w:pPr>
              <w:pStyle w:val="Excel"/>
              <w:ind w:left="113" w:right="113"/>
              <w:jc w:val="center"/>
              <w:rPr>
                <w:rFonts w:ascii="Calibri" w:hAnsi="Calibri"/>
                <w:b/>
                <w:color w:val="000000"/>
              </w:rPr>
            </w:pPr>
            <w:r w:rsidRPr="00F02F43">
              <w:rPr>
                <w:rFonts w:ascii="Calibri" w:hAnsi="Calibri"/>
                <w:b/>
                <w:color w:val="000000"/>
              </w:rPr>
              <w:t>MDS-B-Cr&amp;D-LT-Icur</w:t>
            </w:r>
          </w:p>
        </w:tc>
        <w:tc>
          <w:tcPr>
            <w:tcW w:w="1276" w:type="dxa"/>
            <w:textDirection w:val="btLr"/>
            <w:vAlign w:val="center"/>
          </w:tcPr>
          <w:p w14:paraId="62E5DDEA" w14:textId="77777777" w:rsidR="00F02F43" w:rsidRPr="00C02C4D" w:rsidRDefault="00F02F43" w:rsidP="00C71AAE">
            <w:pPr>
              <w:pStyle w:val="Excel"/>
              <w:ind w:left="113" w:right="113"/>
              <w:jc w:val="center"/>
              <w:rPr>
                <w:rFonts w:ascii="Calibri" w:hAnsi="Calibri"/>
                <w:b/>
                <w:color w:val="000000"/>
              </w:rPr>
            </w:pPr>
            <w:r w:rsidRPr="00F02F43">
              <w:rPr>
                <w:rFonts w:ascii="Calibri" w:hAnsi="Calibri"/>
                <w:b/>
                <w:color w:val="000000"/>
              </w:rPr>
              <w:t>MDS-I-Cr&amp;D-LT-Isc-Icur</w:t>
            </w:r>
          </w:p>
        </w:tc>
        <w:tc>
          <w:tcPr>
            <w:tcW w:w="993" w:type="dxa"/>
            <w:textDirection w:val="btLr"/>
            <w:vAlign w:val="center"/>
          </w:tcPr>
          <w:p w14:paraId="277F4049" w14:textId="77777777" w:rsidR="00F02F43" w:rsidRPr="00C02C4D" w:rsidRDefault="00F02F43" w:rsidP="00C71AAE">
            <w:pPr>
              <w:pStyle w:val="Excel"/>
              <w:ind w:left="113" w:right="113"/>
              <w:jc w:val="center"/>
              <w:rPr>
                <w:rFonts w:ascii="Calibri" w:hAnsi="Calibri"/>
                <w:b/>
                <w:color w:val="000000"/>
              </w:rPr>
            </w:pPr>
            <w:r w:rsidRPr="00F02F43">
              <w:rPr>
                <w:rFonts w:ascii="Calibri" w:hAnsi="Calibri"/>
                <w:b/>
                <w:color w:val="000000"/>
              </w:rPr>
              <w:t>MDS-I-Cr&amp;D-LT-Isc-Ncur</w:t>
            </w:r>
          </w:p>
        </w:tc>
        <w:tc>
          <w:tcPr>
            <w:tcW w:w="992" w:type="dxa"/>
            <w:textDirection w:val="btLr"/>
            <w:vAlign w:val="center"/>
          </w:tcPr>
          <w:p w14:paraId="57D20809" w14:textId="77777777" w:rsidR="00F02F43" w:rsidRPr="00C165A5" w:rsidRDefault="00F02F43" w:rsidP="00C71AAE">
            <w:pPr>
              <w:pStyle w:val="Excel"/>
              <w:ind w:left="113" w:right="113"/>
              <w:jc w:val="center"/>
              <w:rPr>
                <w:rFonts w:ascii="Calibri" w:hAnsi="Calibri"/>
                <w:b/>
                <w:color w:val="000000"/>
                <w:lang w:val="it-IT"/>
              </w:rPr>
            </w:pPr>
            <w:r w:rsidRPr="00C165A5">
              <w:rPr>
                <w:rFonts w:ascii="Calibri" w:hAnsi="Calibri"/>
                <w:b/>
                <w:color w:val="000000"/>
                <w:lang w:val="it-IT"/>
              </w:rPr>
              <w:t>MIRA-I-Cr&amp;D-LT-Nsc</w:t>
            </w:r>
          </w:p>
        </w:tc>
        <w:tc>
          <w:tcPr>
            <w:tcW w:w="850" w:type="dxa"/>
            <w:textDirection w:val="btLr"/>
            <w:vAlign w:val="center"/>
          </w:tcPr>
          <w:p w14:paraId="2F8B211B" w14:textId="77777777" w:rsidR="00F02F43" w:rsidRPr="00C02C4D" w:rsidRDefault="00F02F43" w:rsidP="00C71AAE">
            <w:pPr>
              <w:pStyle w:val="Excel"/>
              <w:ind w:left="113" w:right="113"/>
              <w:jc w:val="center"/>
              <w:rPr>
                <w:rFonts w:ascii="Calibri" w:hAnsi="Calibri"/>
                <w:b/>
                <w:color w:val="000000"/>
              </w:rPr>
            </w:pPr>
            <w:r w:rsidRPr="00F02F43">
              <w:rPr>
                <w:rFonts w:ascii="Calibri" w:hAnsi="Calibri"/>
                <w:b/>
                <w:color w:val="000000"/>
              </w:rPr>
              <w:t>S&amp;P-I-Cr&amp;D-LT-Isc-Icur</w:t>
            </w:r>
          </w:p>
        </w:tc>
      </w:tr>
      <w:tr w:rsidR="00F02F43" w:rsidRPr="00F02F43" w14:paraId="32777A56" w14:textId="77777777" w:rsidTr="00F02F43">
        <w:tc>
          <w:tcPr>
            <w:tcW w:w="533" w:type="dxa"/>
            <w:shd w:val="clear" w:color="auto" w:fill="D9D9D9" w:themeFill="background1" w:themeFillShade="D9"/>
          </w:tcPr>
          <w:p w14:paraId="18F5991D" w14:textId="77777777" w:rsidR="00F02F43" w:rsidRPr="00BC537D" w:rsidRDefault="00F02F43" w:rsidP="00C71AAE">
            <w:pPr>
              <w:pStyle w:val="Excel"/>
              <w:rPr>
                <w:lang w:val="ru-RU"/>
              </w:rPr>
            </w:pPr>
            <w:r>
              <w:rPr>
                <w:lang w:val="ru-RU"/>
              </w:rPr>
              <w:t>3</w:t>
            </w:r>
          </w:p>
        </w:tc>
        <w:tc>
          <w:tcPr>
            <w:tcW w:w="1701" w:type="dxa"/>
          </w:tcPr>
          <w:p w14:paraId="20FFB35F" w14:textId="77777777" w:rsidR="00F02F43" w:rsidRPr="00DA50B4" w:rsidRDefault="00F02F43" w:rsidP="00C71AAE">
            <w:pPr>
              <w:pStyle w:val="Excel"/>
              <w:rPr>
                <w:b/>
              </w:rPr>
            </w:pPr>
            <w:r w:rsidRPr="00F02F43">
              <w:rPr>
                <w:b/>
              </w:rPr>
              <w:t>20606880</w:t>
            </w:r>
          </w:p>
        </w:tc>
        <w:tc>
          <w:tcPr>
            <w:tcW w:w="1275" w:type="dxa"/>
          </w:tcPr>
          <w:p w14:paraId="0C910215" w14:textId="77777777" w:rsidR="00F02F43" w:rsidRPr="00C02C4D" w:rsidRDefault="00F02F43" w:rsidP="00C71AAE">
            <w:pPr>
              <w:pStyle w:val="Excel"/>
            </w:pPr>
          </w:p>
        </w:tc>
        <w:tc>
          <w:tcPr>
            <w:tcW w:w="993" w:type="dxa"/>
          </w:tcPr>
          <w:p w14:paraId="11B62D96" w14:textId="47C3651D" w:rsidR="00F02F43" w:rsidRPr="00F02F43" w:rsidRDefault="00F02F43" w:rsidP="00C71AAE">
            <w:pPr>
              <w:pStyle w:val="Excel"/>
              <w:rPr>
                <w:lang w:val="ru-RU"/>
              </w:rPr>
            </w:pPr>
            <w:r w:rsidRPr="00F02F43">
              <w:rPr>
                <w:lang w:val="ru-RU"/>
              </w:rPr>
              <w:t>Снят</w:t>
            </w:r>
          </w:p>
        </w:tc>
        <w:tc>
          <w:tcPr>
            <w:tcW w:w="1134" w:type="dxa"/>
          </w:tcPr>
          <w:p w14:paraId="14FF9D99" w14:textId="21C75A7B" w:rsidR="00F02F43" w:rsidRPr="00F02F43" w:rsidRDefault="00F02F43" w:rsidP="00C71AAE">
            <w:pPr>
              <w:pStyle w:val="Excel"/>
            </w:pPr>
            <w:r>
              <w:t>Baaa2</w:t>
            </w:r>
          </w:p>
        </w:tc>
        <w:tc>
          <w:tcPr>
            <w:tcW w:w="1276" w:type="dxa"/>
          </w:tcPr>
          <w:p w14:paraId="2D4DC2B6" w14:textId="77777777" w:rsidR="00F02F43" w:rsidRPr="00F02F43" w:rsidRDefault="00F02F43" w:rsidP="00C71AAE">
            <w:pPr>
              <w:pStyle w:val="Excel"/>
            </w:pPr>
          </w:p>
        </w:tc>
        <w:tc>
          <w:tcPr>
            <w:tcW w:w="993" w:type="dxa"/>
          </w:tcPr>
          <w:p w14:paraId="1B338893" w14:textId="77777777" w:rsidR="00F02F43" w:rsidRPr="00F02F43" w:rsidRDefault="00F02F43" w:rsidP="00C71AAE">
            <w:pPr>
              <w:pStyle w:val="Excel"/>
            </w:pPr>
          </w:p>
        </w:tc>
        <w:tc>
          <w:tcPr>
            <w:tcW w:w="992" w:type="dxa"/>
          </w:tcPr>
          <w:p w14:paraId="230B3BAE" w14:textId="4C867034" w:rsidR="00F02F43" w:rsidRPr="00F02F43" w:rsidRDefault="000769B1" w:rsidP="00C71AAE">
            <w:pPr>
              <w:pStyle w:val="Excel"/>
            </w:pPr>
            <w:bookmarkStart w:id="128" w:name="OLE_LINK82"/>
            <w:bookmarkStart w:id="129" w:name="OLE_LINK83"/>
            <w:bookmarkStart w:id="130" w:name="OLE_LINK84"/>
            <w:r>
              <w:t>Aaa.ru</w:t>
            </w:r>
            <w:bookmarkEnd w:id="128"/>
            <w:bookmarkEnd w:id="129"/>
            <w:bookmarkEnd w:id="130"/>
          </w:p>
        </w:tc>
        <w:tc>
          <w:tcPr>
            <w:tcW w:w="850" w:type="dxa"/>
          </w:tcPr>
          <w:p w14:paraId="32098671" w14:textId="0AB79411" w:rsidR="00F02F43" w:rsidRPr="00F02F43" w:rsidRDefault="000769B1" w:rsidP="00C71AAE">
            <w:pPr>
              <w:pStyle w:val="Excel"/>
            </w:pPr>
            <w:r>
              <w:rPr>
                <w:rFonts w:ascii="Calibri" w:hAnsi="Calibri"/>
                <w:color w:val="000000"/>
                <w:lang w:val="ru-RU"/>
              </w:rPr>
              <w:t>Снят</w:t>
            </w:r>
          </w:p>
        </w:tc>
      </w:tr>
      <w:tr w:rsidR="00F02F43" w14:paraId="5C7DBB8A" w14:textId="77777777" w:rsidTr="00F02F43">
        <w:tc>
          <w:tcPr>
            <w:tcW w:w="533" w:type="dxa"/>
            <w:shd w:val="clear" w:color="auto" w:fill="D9D9D9" w:themeFill="background1" w:themeFillShade="D9"/>
          </w:tcPr>
          <w:p w14:paraId="2C9D148D" w14:textId="77777777" w:rsidR="00F02F43" w:rsidRPr="00BC537D" w:rsidRDefault="00F02F43" w:rsidP="00C71AAE">
            <w:pPr>
              <w:pStyle w:val="Excel"/>
              <w:rPr>
                <w:lang w:val="ru-RU"/>
              </w:rPr>
            </w:pPr>
            <w:r>
              <w:rPr>
                <w:lang w:val="ru-RU"/>
              </w:rPr>
              <w:t>4</w:t>
            </w:r>
          </w:p>
        </w:tc>
        <w:tc>
          <w:tcPr>
            <w:tcW w:w="1701" w:type="dxa"/>
          </w:tcPr>
          <w:p w14:paraId="212A40DD" w14:textId="77777777" w:rsidR="00F02F43" w:rsidRPr="00851BE6" w:rsidRDefault="00F02F43" w:rsidP="00C71AAE">
            <w:pPr>
              <w:pStyle w:val="Excel"/>
              <w:rPr>
                <w:rFonts w:ascii="Calibri" w:hAnsi="Calibri"/>
                <w:b/>
                <w:color w:val="000000"/>
              </w:rPr>
            </w:pPr>
            <w:r w:rsidRPr="00F02F43">
              <w:rPr>
                <w:rFonts w:ascii="Calibri" w:hAnsi="Calibri"/>
                <w:b/>
                <w:color w:val="000000"/>
              </w:rPr>
              <w:t>20606880</w:t>
            </w:r>
          </w:p>
        </w:tc>
        <w:tc>
          <w:tcPr>
            <w:tcW w:w="1275" w:type="dxa"/>
          </w:tcPr>
          <w:p w14:paraId="6D071761" w14:textId="77777777" w:rsidR="00F02F43" w:rsidRPr="00851BE6" w:rsidRDefault="00F02F43" w:rsidP="00C71AAE">
            <w:pPr>
              <w:pStyle w:val="Excel"/>
              <w:rPr>
                <w:rFonts w:ascii="Calibri" w:hAnsi="Calibri"/>
                <w:b/>
                <w:color w:val="000000"/>
              </w:rPr>
            </w:pPr>
            <w:r>
              <w:rPr>
                <w:rFonts w:ascii="Calibri" w:hAnsi="Calibri"/>
                <w:b/>
                <w:color w:val="000000"/>
              </w:rPr>
              <w:t>ISIN</w:t>
            </w:r>
          </w:p>
        </w:tc>
        <w:tc>
          <w:tcPr>
            <w:tcW w:w="993" w:type="dxa"/>
            <w:vAlign w:val="bottom"/>
          </w:tcPr>
          <w:p w14:paraId="4418CDD0" w14:textId="2E0AD208" w:rsidR="00F02F43" w:rsidRPr="00F02F43" w:rsidRDefault="00F02F43" w:rsidP="00C71AAE">
            <w:pPr>
              <w:pStyle w:val="Excel"/>
              <w:rPr>
                <w:rFonts w:ascii="Calibri" w:hAnsi="Calibri"/>
                <w:color w:val="000000"/>
                <w:lang w:val="ru-RU"/>
              </w:rPr>
            </w:pPr>
            <w:r w:rsidRPr="00F02F43">
              <w:rPr>
                <w:rFonts w:ascii="Calibri" w:hAnsi="Calibri"/>
                <w:color w:val="000000"/>
                <w:lang w:val="ru-RU"/>
              </w:rPr>
              <w:t>Снят</w:t>
            </w:r>
          </w:p>
        </w:tc>
        <w:tc>
          <w:tcPr>
            <w:tcW w:w="1134" w:type="dxa"/>
            <w:vAlign w:val="bottom"/>
          </w:tcPr>
          <w:p w14:paraId="069C7BDC" w14:textId="77E6F640" w:rsidR="00F02F43" w:rsidRPr="00F02F43" w:rsidRDefault="00F02F43" w:rsidP="00C71AAE">
            <w:pPr>
              <w:pStyle w:val="Excel"/>
              <w:rPr>
                <w:rFonts w:ascii="Calibri" w:hAnsi="Calibri"/>
                <w:color w:val="000000"/>
              </w:rPr>
            </w:pPr>
            <w:r>
              <w:rPr>
                <w:rFonts w:ascii="Calibri" w:hAnsi="Calibri"/>
                <w:color w:val="000000"/>
              </w:rPr>
              <w:t>Baaa2</w:t>
            </w:r>
          </w:p>
        </w:tc>
        <w:tc>
          <w:tcPr>
            <w:tcW w:w="1276" w:type="dxa"/>
            <w:vAlign w:val="bottom"/>
          </w:tcPr>
          <w:p w14:paraId="3C484B7D" w14:textId="77777777" w:rsidR="00F02F43" w:rsidRPr="00F02F43" w:rsidRDefault="00F02F43" w:rsidP="00C71AAE">
            <w:pPr>
              <w:pStyle w:val="Excel"/>
              <w:rPr>
                <w:rFonts w:ascii="Calibri" w:hAnsi="Calibri"/>
                <w:color w:val="000000"/>
              </w:rPr>
            </w:pPr>
          </w:p>
        </w:tc>
        <w:tc>
          <w:tcPr>
            <w:tcW w:w="993" w:type="dxa"/>
            <w:vAlign w:val="bottom"/>
          </w:tcPr>
          <w:p w14:paraId="3C84C677" w14:textId="77777777" w:rsidR="00F02F43" w:rsidRPr="00F02F43" w:rsidRDefault="00F02F43" w:rsidP="00C71AAE">
            <w:pPr>
              <w:pStyle w:val="Excel"/>
              <w:rPr>
                <w:rFonts w:ascii="Calibri" w:hAnsi="Calibri"/>
                <w:color w:val="000000"/>
              </w:rPr>
            </w:pPr>
          </w:p>
        </w:tc>
        <w:tc>
          <w:tcPr>
            <w:tcW w:w="992" w:type="dxa"/>
            <w:vAlign w:val="bottom"/>
          </w:tcPr>
          <w:p w14:paraId="4CBE84B8" w14:textId="01055B5B" w:rsidR="00F02F43" w:rsidRPr="00F02F43" w:rsidRDefault="000769B1" w:rsidP="00C71AAE">
            <w:pPr>
              <w:pStyle w:val="Excel"/>
              <w:rPr>
                <w:rFonts w:ascii="Calibri" w:hAnsi="Calibri"/>
                <w:color w:val="000000"/>
              </w:rPr>
            </w:pPr>
            <w:r>
              <w:t>Aaa.ru</w:t>
            </w:r>
          </w:p>
        </w:tc>
        <w:tc>
          <w:tcPr>
            <w:tcW w:w="850" w:type="dxa"/>
            <w:vAlign w:val="bottom"/>
          </w:tcPr>
          <w:p w14:paraId="43F6573E" w14:textId="4A6AF86D" w:rsidR="00F02F43" w:rsidRPr="00F02F43" w:rsidRDefault="000769B1" w:rsidP="00C71AAE">
            <w:pPr>
              <w:pStyle w:val="Excel"/>
              <w:rPr>
                <w:rFonts w:ascii="Calibri" w:hAnsi="Calibri"/>
                <w:color w:val="000000"/>
              </w:rPr>
            </w:pPr>
            <w:r>
              <w:rPr>
                <w:rFonts w:ascii="Calibri" w:hAnsi="Calibri"/>
                <w:color w:val="000000"/>
                <w:lang w:val="ru-RU"/>
              </w:rPr>
              <w:t>Снят</w:t>
            </w:r>
          </w:p>
        </w:tc>
      </w:tr>
      <w:tr w:rsidR="00F02F43" w14:paraId="73D953AA" w14:textId="77777777" w:rsidTr="00F02F43">
        <w:tc>
          <w:tcPr>
            <w:tcW w:w="533" w:type="dxa"/>
            <w:shd w:val="clear" w:color="auto" w:fill="D9D9D9" w:themeFill="background1" w:themeFillShade="D9"/>
          </w:tcPr>
          <w:p w14:paraId="5E908B0D" w14:textId="77777777" w:rsidR="00F02F43" w:rsidRPr="00BC537D" w:rsidRDefault="00F02F43" w:rsidP="00C71AAE">
            <w:pPr>
              <w:pStyle w:val="Excel"/>
              <w:rPr>
                <w:lang w:val="ru-RU"/>
              </w:rPr>
            </w:pPr>
            <w:r>
              <w:rPr>
                <w:lang w:val="ru-RU"/>
              </w:rPr>
              <w:t>5</w:t>
            </w:r>
          </w:p>
        </w:tc>
        <w:tc>
          <w:tcPr>
            <w:tcW w:w="1701" w:type="dxa"/>
          </w:tcPr>
          <w:p w14:paraId="6A335D78" w14:textId="77777777" w:rsidR="00F02F43" w:rsidRPr="00851BE6" w:rsidRDefault="00F02F43" w:rsidP="00C71AAE">
            <w:pPr>
              <w:pStyle w:val="Excel"/>
              <w:rPr>
                <w:rFonts w:ascii="Calibri" w:hAnsi="Calibri"/>
                <w:b/>
                <w:color w:val="000000"/>
              </w:rPr>
            </w:pPr>
            <w:r w:rsidRPr="00F02F43">
              <w:rPr>
                <w:rFonts w:ascii="Calibri" w:hAnsi="Calibri"/>
                <w:b/>
                <w:color w:val="000000"/>
              </w:rPr>
              <w:t>47247771</w:t>
            </w:r>
          </w:p>
        </w:tc>
        <w:tc>
          <w:tcPr>
            <w:tcW w:w="1275" w:type="dxa"/>
          </w:tcPr>
          <w:p w14:paraId="4F95A613" w14:textId="77777777" w:rsidR="00F02F43" w:rsidRPr="00851BE6" w:rsidRDefault="00F02F43" w:rsidP="00C71AAE">
            <w:pPr>
              <w:pStyle w:val="Excel"/>
              <w:rPr>
                <w:rFonts w:ascii="Calibri" w:hAnsi="Calibri"/>
                <w:b/>
                <w:color w:val="000000"/>
              </w:rPr>
            </w:pPr>
          </w:p>
        </w:tc>
        <w:tc>
          <w:tcPr>
            <w:tcW w:w="993" w:type="dxa"/>
            <w:vAlign w:val="bottom"/>
          </w:tcPr>
          <w:p w14:paraId="3B110CCE" w14:textId="77777777" w:rsidR="00F02F43" w:rsidRPr="00F02F43" w:rsidRDefault="00F02F43" w:rsidP="00C71AAE">
            <w:pPr>
              <w:pStyle w:val="Excel"/>
              <w:rPr>
                <w:rFonts w:ascii="Calibri" w:hAnsi="Calibri"/>
                <w:color w:val="000000"/>
              </w:rPr>
            </w:pPr>
          </w:p>
        </w:tc>
        <w:tc>
          <w:tcPr>
            <w:tcW w:w="1134" w:type="dxa"/>
            <w:vAlign w:val="bottom"/>
          </w:tcPr>
          <w:p w14:paraId="182515E0" w14:textId="77777777" w:rsidR="00F02F43" w:rsidRPr="00F02F43" w:rsidRDefault="00F02F43" w:rsidP="00C71AAE">
            <w:pPr>
              <w:pStyle w:val="Excel"/>
              <w:rPr>
                <w:rFonts w:ascii="Calibri" w:hAnsi="Calibri"/>
                <w:color w:val="000000"/>
              </w:rPr>
            </w:pPr>
          </w:p>
        </w:tc>
        <w:tc>
          <w:tcPr>
            <w:tcW w:w="1276" w:type="dxa"/>
            <w:vAlign w:val="bottom"/>
          </w:tcPr>
          <w:p w14:paraId="61C50073" w14:textId="7B709A63" w:rsidR="00F02F43" w:rsidRPr="00F02F43" w:rsidRDefault="00F02F43" w:rsidP="00C71AAE">
            <w:pPr>
              <w:pStyle w:val="Excel"/>
              <w:rPr>
                <w:rFonts w:ascii="Calibri" w:hAnsi="Calibri"/>
                <w:color w:val="000000"/>
              </w:rPr>
            </w:pPr>
            <w:r>
              <w:rPr>
                <w:rFonts w:ascii="Calibri" w:hAnsi="Calibri"/>
                <w:color w:val="000000"/>
              </w:rPr>
              <w:t>Baa1</w:t>
            </w:r>
          </w:p>
        </w:tc>
        <w:tc>
          <w:tcPr>
            <w:tcW w:w="993" w:type="dxa"/>
            <w:vAlign w:val="bottom"/>
          </w:tcPr>
          <w:p w14:paraId="5DAF1FF4" w14:textId="6F8260FD" w:rsidR="00F02F43" w:rsidRPr="000769B1" w:rsidRDefault="000769B1" w:rsidP="00C71AAE">
            <w:pPr>
              <w:pStyle w:val="Excel"/>
              <w:rPr>
                <w:rFonts w:ascii="Calibri" w:hAnsi="Calibri"/>
                <w:color w:val="000000"/>
              </w:rPr>
            </w:pPr>
            <w:r>
              <w:rPr>
                <w:rFonts w:ascii="Calibri" w:hAnsi="Calibri"/>
                <w:color w:val="000000"/>
              </w:rPr>
              <w:t>Baa1</w:t>
            </w:r>
          </w:p>
        </w:tc>
        <w:tc>
          <w:tcPr>
            <w:tcW w:w="992" w:type="dxa"/>
            <w:vAlign w:val="bottom"/>
          </w:tcPr>
          <w:p w14:paraId="2269CE3A" w14:textId="242CF58D" w:rsidR="00F02F43" w:rsidRPr="00F02F43" w:rsidRDefault="000769B1" w:rsidP="00C71AAE">
            <w:pPr>
              <w:pStyle w:val="Excel"/>
              <w:rPr>
                <w:rFonts w:ascii="Calibri" w:hAnsi="Calibri"/>
                <w:color w:val="000000"/>
              </w:rPr>
            </w:pPr>
            <w:r>
              <w:t>Aaa.ru</w:t>
            </w:r>
          </w:p>
        </w:tc>
        <w:tc>
          <w:tcPr>
            <w:tcW w:w="850" w:type="dxa"/>
            <w:vAlign w:val="bottom"/>
          </w:tcPr>
          <w:p w14:paraId="501940D7" w14:textId="1EF13330" w:rsidR="00F02F43" w:rsidRPr="000769B1" w:rsidRDefault="000769B1" w:rsidP="00C71AAE">
            <w:pPr>
              <w:pStyle w:val="Excel"/>
              <w:rPr>
                <w:rFonts w:ascii="Calibri" w:hAnsi="Calibri"/>
                <w:color w:val="000000"/>
              </w:rPr>
            </w:pPr>
            <w:r>
              <w:rPr>
                <w:rFonts w:ascii="Calibri" w:hAnsi="Calibri"/>
                <w:color w:val="000000"/>
              </w:rPr>
              <w:t>BBB</w:t>
            </w:r>
          </w:p>
        </w:tc>
      </w:tr>
      <w:tr w:rsidR="00F02F43" w14:paraId="0AED4B1C" w14:textId="77777777" w:rsidTr="00F02F43">
        <w:tc>
          <w:tcPr>
            <w:tcW w:w="533" w:type="dxa"/>
            <w:shd w:val="clear" w:color="auto" w:fill="D9D9D9" w:themeFill="background1" w:themeFillShade="D9"/>
          </w:tcPr>
          <w:p w14:paraId="736B9F9C" w14:textId="77777777" w:rsidR="00F02F43" w:rsidRPr="00BC537D" w:rsidRDefault="00F02F43" w:rsidP="00C71AAE">
            <w:pPr>
              <w:pStyle w:val="Excel"/>
              <w:rPr>
                <w:lang w:val="ru-RU"/>
              </w:rPr>
            </w:pPr>
            <w:r>
              <w:rPr>
                <w:lang w:val="ru-RU"/>
              </w:rPr>
              <w:t>6</w:t>
            </w:r>
          </w:p>
        </w:tc>
        <w:tc>
          <w:tcPr>
            <w:tcW w:w="1701" w:type="dxa"/>
          </w:tcPr>
          <w:p w14:paraId="02D71172" w14:textId="77777777" w:rsidR="00F02F43" w:rsidRPr="00851BE6" w:rsidRDefault="00F02F43" w:rsidP="00C71AAE">
            <w:pPr>
              <w:pStyle w:val="Excel"/>
              <w:rPr>
                <w:rFonts w:ascii="Calibri" w:hAnsi="Calibri"/>
                <w:b/>
                <w:color w:val="000000"/>
              </w:rPr>
            </w:pPr>
            <w:r w:rsidRPr="00F02F43">
              <w:rPr>
                <w:rFonts w:ascii="Calibri" w:hAnsi="Calibri"/>
                <w:b/>
                <w:color w:val="000000"/>
              </w:rPr>
              <w:t>00044434</w:t>
            </w:r>
          </w:p>
        </w:tc>
        <w:tc>
          <w:tcPr>
            <w:tcW w:w="1275" w:type="dxa"/>
          </w:tcPr>
          <w:p w14:paraId="0FC4F9F0" w14:textId="77777777" w:rsidR="00F02F43" w:rsidRPr="00851BE6" w:rsidRDefault="00F02F43" w:rsidP="00C71AAE">
            <w:pPr>
              <w:pStyle w:val="Excel"/>
              <w:rPr>
                <w:rFonts w:ascii="Calibri" w:hAnsi="Calibri"/>
                <w:b/>
                <w:color w:val="000000"/>
              </w:rPr>
            </w:pPr>
          </w:p>
        </w:tc>
        <w:tc>
          <w:tcPr>
            <w:tcW w:w="993" w:type="dxa"/>
            <w:vAlign w:val="bottom"/>
          </w:tcPr>
          <w:p w14:paraId="12B53686" w14:textId="70283985" w:rsidR="00F02F43" w:rsidRPr="00F02F43" w:rsidRDefault="00F02F43" w:rsidP="00C71AAE">
            <w:pPr>
              <w:pStyle w:val="Excel"/>
              <w:rPr>
                <w:rFonts w:ascii="Calibri" w:hAnsi="Calibri"/>
                <w:color w:val="000000"/>
              </w:rPr>
            </w:pPr>
            <w:r>
              <w:rPr>
                <w:rFonts w:ascii="Calibri" w:hAnsi="Calibri"/>
                <w:color w:val="000000"/>
              </w:rPr>
              <w:t>BBB</w:t>
            </w:r>
          </w:p>
        </w:tc>
        <w:tc>
          <w:tcPr>
            <w:tcW w:w="1134" w:type="dxa"/>
            <w:vAlign w:val="bottom"/>
          </w:tcPr>
          <w:p w14:paraId="4CF95DFD" w14:textId="77777777" w:rsidR="00F02F43" w:rsidRPr="00F02F43" w:rsidRDefault="00F02F43" w:rsidP="00C71AAE">
            <w:pPr>
              <w:pStyle w:val="Excel"/>
              <w:rPr>
                <w:rFonts w:ascii="Calibri" w:hAnsi="Calibri"/>
                <w:color w:val="000000"/>
              </w:rPr>
            </w:pPr>
          </w:p>
        </w:tc>
        <w:tc>
          <w:tcPr>
            <w:tcW w:w="1276" w:type="dxa"/>
            <w:vAlign w:val="bottom"/>
          </w:tcPr>
          <w:p w14:paraId="15978C4D" w14:textId="29DFD49B" w:rsidR="00F02F43" w:rsidRPr="00F02F43" w:rsidRDefault="00F02F43" w:rsidP="00C71AAE">
            <w:pPr>
              <w:pStyle w:val="Excel"/>
              <w:rPr>
                <w:rFonts w:ascii="Calibri" w:hAnsi="Calibri"/>
                <w:color w:val="000000"/>
              </w:rPr>
            </w:pPr>
            <w:r>
              <w:rPr>
                <w:rFonts w:ascii="Calibri" w:hAnsi="Calibri"/>
                <w:color w:val="000000"/>
              </w:rPr>
              <w:t>Baa2</w:t>
            </w:r>
          </w:p>
        </w:tc>
        <w:tc>
          <w:tcPr>
            <w:tcW w:w="993" w:type="dxa"/>
            <w:vAlign w:val="bottom"/>
          </w:tcPr>
          <w:p w14:paraId="71EE3432" w14:textId="77CFBF52" w:rsidR="00F02F43" w:rsidRPr="00F02F43" w:rsidRDefault="000769B1" w:rsidP="00C71AAE">
            <w:pPr>
              <w:pStyle w:val="Excel"/>
              <w:rPr>
                <w:rFonts w:ascii="Calibri" w:hAnsi="Calibri"/>
                <w:color w:val="000000"/>
              </w:rPr>
            </w:pPr>
            <w:r>
              <w:rPr>
                <w:rFonts w:ascii="Calibri" w:hAnsi="Calibri"/>
                <w:color w:val="000000"/>
              </w:rPr>
              <w:t>Baa2</w:t>
            </w:r>
          </w:p>
        </w:tc>
        <w:tc>
          <w:tcPr>
            <w:tcW w:w="992" w:type="dxa"/>
            <w:vAlign w:val="bottom"/>
          </w:tcPr>
          <w:p w14:paraId="5A555447" w14:textId="77777777" w:rsidR="00F02F43" w:rsidRPr="00F02F43" w:rsidRDefault="00F02F43" w:rsidP="00C71AAE">
            <w:pPr>
              <w:pStyle w:val="Excel"/>
              <w:rPr>
                <w:rFonts w:ascii="Calibri" w:hAnsi="Calibri"/>
                <w:color w:val="000000"/>
              </w:rPr>
            </w:pPr>
          </w:p>
        </w:tc>
        <w:tc>
          <w:tcPr>
            <w:tcW w:w="850" w:type="dxa"/>
            <w:vAlign w:val="bottom"/>
          </w:tcPr>
          <w:p w14:paraId="168F1A36" w14:textId="26457ECC" w:rsidR="00F02F43" w:rsidRPr="00F02F43" w:rsidRDefault="000769B1" w:rsidP="00C71AAE">
            <w:pPr>
              <w:pStyle w:val="Excel"/>
              <w:rPr>
                <w:rFonts w:ascii="Calibri" w:hAnsi="Calibri"/>
                <w:color w:val="000000"/>
              </w:rPr>
            </w:pPr>
            <w:r>
              <w:rPr>
                <w:rFonts w:ascii="Calibri" w:hAnsi="Calibri"/>
                <w:color w:val="000000"/>
              </w:rPr>
              <w:t>BBB</w:t>
            </w:r>
          </w:p>
        </w:tc>
      </w:tr>
      <w:tr w:rsidR="00F02F43" w14:paraId="19B125D5" w14:textId="77777777" w:rsidTr="00F02F43">
        <w:tc>
          <w:tcPr>
            <w:tcW w:w="533" w:type="dxa"/>
            <w:shd w:val="clear" w:color="auto" w:fill="D9D9D9" w:themeFill="background1" w:themeFillShade="D9"/>
          </w:tcPr>
          <w:p w14:paraId="4C671B35" w14:textId="77777777" w:rsidR="00F02F43" w:rsidRPr="00BC537D" w:rsidRDefault="00F02F43" w:rsidP="00C71AAE">
            <w:pPr>
              <w:pStyle w:val="Excel"/>
              <w:rPr>
                <w:lang w:val="ru-RU"/>
              </w:rPr>
            </w:pPr>
            <w:r>
              <w:rPr>
                <w:lang w:val="ru-RU"/>
              </w:rPr>
              <w:t>7</w:t>
            </w:r>
          </w:p>
        </w:tc>
        <w:tc>
          <w:tcPr>
            <w:tcW w:w="1701" w:type="dxa"/>
          </w:tcPr>
          <w:p w14:paraId="2A8B9646" w14:textId="77777777" w:rsidR="00F02F43" w:rsidRPr="00851BE6" w:rsidRDefault="00F02F43" w:rsidP="00C71AAE">
            <w:pPr>
              <w:pStyle w:val="Excel"/>
              <w:rPr>
                <w:rFonts w:ascii="Calibri" w:hAnsi="Calibri"/>
                <w:b/>
                <w:color w:val="000000"/>
              </w:rPr>
            </w:pPr>
            <w:r w:rsidRPr="00F02F43">
              <w:rPr>
                <w:rFonts w:ascii="Calibri" w:hAnsi="Calibri"/>
                <w:b/>
                <w:color w:val="000000"/>
              </w:rPr>
              <w:t>44440</w:t>
            </w:r>
          </w:p>
        </w:tc>
        <w:tc>
          <w:tcPr>
            <w:tcW w:w="1275" w:type="dxa"/>
          </w:tcPr>
          <w:p w14:paraId="4810C2FC" w14:textId="77777777" w:rsidR="00F02F43" w:rsidRPr="00851BE6" w:rsidRDefault="00F02F43" w:rsidP="00C71AAE">
            <w:pPr>
              <w:pStyle w:val="Excel"/>
              <w:rPr>
                <w:rFonts w:ascii="Calibri" w:hAnsi="Calibri"/>
                <w:b/>
                <w:color w:val="000000"/>
              </w:rPr>
            </w:pPr>
          </w:p>
        </w:tc>
        <w:tc>
          <w:tcPr>
            <w:tcW w:w="993" w:type="dxa"/>
            <w:vAlign w:val="bottom"/>
          </w:tcPr>
          <w:p w14:paraId="4615294B" w14:textId="77777777" w:rsidR="00F02F43" w:rsidRPr="00F02F43" w:rsidRDefault="00F02F43" w:rsidP="00C71AAE">
            <w:pPr>
              <w:pStyle w:val="Excel"/>
              <w:rPr>
                <w:rFonts w:ascii="Calibri" w:hAnsi="Calibri"/>
                <w:color w:val="000000"/>
              </w:rPr>
            </w:pPr>
          </w:p>
        </w:tc>
        <w:tc>
          <w:tcPr>
            <w:tcW w:w="1134" w:type="dxa"/>
            <w:vAlign w:val="bottom"/>
          </w:tcPr>
          <w:p w14:paraId="34DE03BB" w14:textId="77777777" w:rsidR="00F02F43" w:rsidRPr="00F02F43" w:rsidRDefault="00F02F43" w:rsidP="00C71AAE">
            <w:pPr>
              <w:pStyle w:val="Excel"/>
              <w:rPr>
                <w:rFonts w:ascii="Calibri" w:hAnsi="Calibri"/>
                <w:color w:val="000000"/>
              </w:rPr>
            </w:pPr>
          </w:p>
        </w:tc>
        <w:tc>
          <w:tcPr>
            <w:tcW w:w="1276" w:type="dxa"/>
            <w:vAlign w:val="bottom"/>
          </w:tcPr>
          <w:p w14:paraId="4441DC79" w14:textId="0AEC15E7" w:rsidR="00F02F43" w:rsidRPr="00F02F43" w:rsidRDefault="00F02F43" w:rsidP="00C71AAE">
            <w:pPr>
              <w:pStyle w:val="Excel"/>
              <w:rPr>
                <w:rFonts w:ascii="Calibri" w:hAnsi="Calibri"/>
                <w:color w:val="000000"/>
                <w:lang w:val="ru-RU"/>
              </w:rPr>
            </w:pPr>
            <w:r>
              <w:rPr>
                <w:rFonts w:ascii="Calibri" w:hAnsi="Calibri"/>
                <w:color w:val="000000"/>
                <w:lang w:val="ru-RU"/>
              </w:rPr>
              <w:t>Снят</w:t>
            </w:r>
          </w:p>
        </w:tc>
        <w:tc>
          <w:tcPr>
            <w:tcW w:w="993" w:type="dxa"/>
            <w:vAlign w:val="bottom"/>
          </w:tcPr>
          <w:p w14:paraId="2DB3E8FF" w14:textId="77EB9EE7" w:rsidR="00F02F43" w:rsidRPr="000769B1" w:rsidRDefault="000769B1" w:rsidP="00C71AAE">
            <w:pPr>
              <w:pStyle w:val="Excel"/>
              <w:rPr>
                <w:rFonts w:ascii="Calibri" w:hAnsi="Calibri"/>
                <w:color w:val="000000"/>
                <w:lang w:val="ru-RU"/>
              </w:rPr>
            </w:pPr>
            <w:bookmarkStart w:id="131" w:name="OLE_LINK85"/>
            <w:bookmarkStart w:id="132" w:name="OLE_LINK86"/>
            <w:bookmarkStart w:id="133" w:name="OLE_LINK87"/>
            <w:bookmarkStart w:id="134" w:name="OLE_LINK88"/>
            <w:bookmarkStart w:id="135" w:name="OLE_LINK89"/>
            <w:bookmarkStart w:id="136" w:name="OLE_LINK90"/>
            <w:r>
              <w:rPr>
                <w:rFonts w:ascii="Calibri" w:hAnsi="Calibri"/>
                <w:color w:val="000000"/>
                <w:lang w:val="ru-RU"/>
              </w:rPr>
              <w:t>Снят</w:t>
            </w:r>
            <w:bookmarkEnd w:id="131"/>
            <w:bookmarkEnd w:id="132"/>
            <w:bookmarkEnd w:id="133"/>
            <w:bookmarkEnd w:id="134"/>
            <w:bookmarkEnd w:id="135"/>
            <w:bookmarkEnd w:id="136"/>
          </w:p>
        </w:tc>
        <w:tc>
          <w:tcPr>
            <w:tcW w:w="992" w:type="dxa"/>
            <w:vAlign w:val="bottom"/>
          </w:tcPr>
          <w:p w14:paraId="69FE4CB6" w14:textId="77777777" w:rsidR="00F02F43" w:rsidRPr="00F02F43" w:rsidRDefault="00F02F43" w:rsidP="00C71AAE">
            <w:pPr>
              <w:pStyle w:val="Excel"/>
              <w:rPr>
                <w:rFonts w:ascii="Calibri" w:hAnsi="Calibri"/>
                <w:color w:val="000000"/>
              </w:rPr>
            </w:pPr>
          </w:p>
        </w:tc>
        <w:tc>
          <w:tcPr>
            <w:tcW w:w="850" w:type="dxa"/>
            <w:vAlign w:val="bottom"/>
          </w:tcPr>
          <w:p w14:paraId="5BD1C64C" w14:textId="531E2117" w:rsidR="00F02F43" w:rsidRPr="00F02F43" w:rsidRDefault="000769B1" w:rsidP="00C71AAE">
            <w:pPr>
              <w:pStyle w:val="Excel"/>
              <w:rPr>
                <w:rFonts w:ascii="Calibri" w:hAnsi="Calibri"/>
                <w:color w:val="000000"/>
              </w:rPr>
            </w:pPr>
            <w:r>
              <w:rPr>
                <w:rFonts w:ascii="Calibri" w:hAnsi="Calibri"/>
                <w:color w:val="000000"/>
                <w:lang w:val="ru-RU"/>
              </w:rPr>
              <w:t>Снят</w:t>
            </w:r>
          </w:p>
        </w:tc>
      </w:tr>
      <w:tr w:rsidR="00F02F43" w14:paraId="17C9329F" w14:textId="77777777" w:rsidTr="00F02F43">
        <w:tc>
          <w:tcPr>
            <w:tcW w:w="533" w:type="dxa"/>
            <w:shd w:val="clear" w:color="auto" w:fill="D9D9D9" w:themeFill="background1" w:themeFillShade="D9"/>
          </w:tcPr>
          <w:p w14:paraId="3C051626" w14:textId="77777777" w:rsidR="00F02F43" w:rsidRDefault="00F02F43" w:rsidP="00C71AAE">
            <w:pPr>
              <w:pStyle w:val="Excel"/>
            </w:pPr>
            <w:r>
              <w:t>8</w:t>
            </w:r>
          </w:p>
        </w:tc>
        <w:tc>
          <w:tcPr>
            <w:tcW w:w="1701" w:type="dxa"/>
          </w:tcPr>
          <w:p w14:paraId="2A2F8B5E" w14:textId="77777777" w:rsidR="00F02F43" w:rsidRPr="00851BE6" w:rsidRDefault="00F02F43" w:rsidP="00C71AAE">
            <w:pPr>
              <w:pStyle w:val="Excel"/>
              <w:rPr>
                <w:rFonts w:ascii="Calibri" w:hAnsi="Calibri"/>
                <w:b/>
                <w:color w:val="000000"/>
              </w:rPr>
            </w:pPr>
            <w:r w:rsidRPr="00F02F43">
              <w:rPr>
                <w:rFonts w:ascii="Calibri" w:hAnsi="Calibri"/>
                <w:b/>
                <w:color w:val="000000"/>
              </w:rPr>
              <w:t>7145</w:t>
            </w:r>
          </w:p>
        </w:tc>
        <w:tc>
          <w:tcPr>
            <w:tcW w:w="1275" w:type="dxa"/>
          </w:tcPr>
          <w:p w14:paraId="7D026DA3" w14:textId="77777777" w:rsidR="00F02F43" w:rsidRPr="00851BE6" w:rsidRDefault="00F02F43" w:rsidP="00C71AAE">
            <w:pPr>
              <w:pStyle w:val="Excel"/>
              <w:rPr>
                <w:rFonts w:ascii="Calibri" w:hAnsi="Calibri"/>
                <w:b/>
                <w:color w:val="000000"/>
              </w:rPr>
            </w:pPr>
          </w:p>
        </w:tc>
        <w:tc>
          <w:tcPr>
            <w:tcW w:w="993" w:type="dxa"/>
            <w:vAlign w:val="bottom"/>
          </w:tcPr>
          <w:p w14:paraId="6134F3E8" w14:textId="5233A17F" w:rsidR="00F02F43" w:rsidRPr="00F02F43" w:rsidRDefault="00F02F43" w:rsidP="00C71AAE">
            <w:pPr>
              <w:pStyle w:val="Excel"/>
              <w:rPr>
                <w:rFonts w:ascii="Calibri" w:hAnsi="Calibri"/>
                <w:color w:val="000000"/>
              </w:rPr>
            </w:pPr>
            <w:r>
              <w:rPr>
                <w:rFonts w:ascii="Calibri" w:hAnsi="Calibri"/>
                <w:color w:val="000000"/>
              </w:rPr>
              <w:t>BBB-</w:t>
            </w:r>
          </w:p>
        </w:tc>
        <w:tc>
          <w:tcPr>
            <w:tcW w:w="1134" w:type="dxa"/>
            <w:vAlign w:val="bottom"/>
          </w:tcPr>
          <w:p w14:paraId="477E087C" w14:textId="77777777" w:rsidR="00F02F43" w:rsidRPr="00F02F43" w:rsidRDefault="00F02F43" w:rsidP="00C71AAE">
            <w:pPr>
              <w:pStyle w:val="Excel"/>
              <w:rPr>
                <w:rFonts w:ascii="Calibri" w:hAnsi="Calibri"/>
                <w:color w:val="000000"/>
              </w:rPr>
            </w:pPr>
          </w:p>
        </w:tc>
        <w:tc>
          <w:tcPr>
            <w:tcW w:w="1276" w:type="dxa"/>
            <w:vAlign w:val="bottom"/>
          </w:tcPr>
          <w:p w14:paraId="49186AE4" w14:textId="77777777" w:rsidR="00F02F43" w:rsidRPr="00F02F43" w:rsidRDefault="00F02F43" w:rsidP="00C71AAE">
            <w:pPr>
              <w:pStyle w:val="Excel"/>
              <w:rPr>
                <w:rFonts w:ascii="Calibri" w:hAnsi="Calibri"/>
                <w:color w:val="000000"/>
              </w:rPr>
            </w:pPr>
          </w:p>
        </w:tc>
        <w:tc>
          <w:tcPr>
            <w:tcW w:w="993" w:type="dxa"/>
            <w:vAlign w:val="bottom"/>
          </w:tcPr>
          <w:p w14:paraId="48C9919B" w14:textId="253BF656" w:rsidR="00F02F43" w:rsidRPr="00F02F43" w:rsidRDefault="000769B1" w:rsidP="00C71AAE">
            <w:pPr>
              <w:pStyle w:val="Excel"/>
              <w:rPr>
                <w:rFonts w:ascii="Calibri" w:hAnsi="Calibri"/>
                <w:color w:val="000000"/>
              </w:rPr>
            </w:pPr>
            <w:r>
              <w:rPr>
                <w:rFonts w:ascii="Calibri" w:hAnsi="Calibri"/>
                <w:color w:val="000000"/>
              </w:rPr>
              <w:t>Baa1</w:t>
            </w:r>
          </w:p>
        </w:tc>
        <w:tc>
          <w:tcPr>
            <w:tcW w:w="992" w:type="dxa"/>
            <w:vAlign w:val="bottom"/>
          </w:tcPr>
          <w:p w14:paraId="77E3CCE9" w14:textId="77777777" w:rsidR="00F02F43" w:rsidRPr="00F02F43" w:rsidRDefault="00F02F43" w:rsidP="00C71AAE">
            <w:pPr>
              <w:pStyle w:val="Excel"/>
              <w:rPr>
                <w:rFonts w:ascii="Calibri" w:hAnsi="Calibri"/>
                <w:color w:val="000000"/>
              </w:rPr>
            </w:pPr>
          </w:p>
        </w:tc>
        <w:tc>
          <w:tcPr>
            <w:tcW w:w="850" w:type="dxa"/>
            <w:vAlign w:val="bottom"/>
          </w:tcPr>
          <w:p w14:paraId="7938EC2B" w14:textId="014AB8E5" w:rsidR="00F02F43" w:rsidRPr="00F02F43" w:rsidRDefault="000769B1" w:rsidP="00C71AAE">
            <w:pPr>
              <w:pStyle w:val="Excel"/>
              <w:rPr>
                <w:rFonts w:ascii="Calibri" w:hAnsi="Calibri"/>
                <w:color w:val="000000"/>
              </w:rPr>
            </w:pPr>
            <w:r>
              <w:rPr>
                <w:rFonts w:ascii="Calibri" w:hAnsi="Calibri"/>
                <w:color w:val="000000"/>
              </w:rPr>
              <w:t>BBB</w:t>
            </w:r>
          </w:p>
        </w:tc>
      </w:tr>
    </w:tbl>
    <w:p w14:paraId="0DC557B5" w14:textId="77777777" w:rsidR="00F02F43" w:rsidRPr="00765AC2" w:rsidRDefault="00F02F43" w:rsidP="00765AC2">
      <w:pPr>
        <w:spacing w:after="0"/>
        <w:jc w:val="both"/>
      </w:pPr>
    </w:p>
    <w:p w14:paraId="3A9AB37F" w14:textId="77777777" w:rsidR="00765AC2" w:rsidRPr="00765AC2" w:rsidRDefault="00765AC2" w:rsidP="00765AC2">
      <w:pPr>
        <w:spacing w:after="0"/>
        <w:jc w:val="both"/>
      </w:pPr>
    </w:p>
    <w:p w14:paraId="77EA2F11" w14:textId="77777777" w:rsidR="00765AC2" w:rsidRDefault="00765AC2">
      <w:pPr>
        <w:rPr>
          <w:rFonts w:asciiTheme="majorHAnsi" w:eastAsiaTheme="majorEastAsia" w:hAnsiTheme="majorHAnsi" w:cstheme="majorBidi"/>
          <w:b/>
          <w:bCs/>
          <w:color w:val="365F91" w:themeColor="accent1" w:themeShade="BF"/>
          <w:sz w:val="28"/>
          <w:szCs w:val="28"/>
          <w:lang w:val="en-US"/>
        </w:rPr>
      </w:pPr>
      <w:r>
        <w:rPr>
          <w:rFonts w:asciiTheme="majorHAnsi" w:eastAsiaTheme="majorEastAsia" w:hAnsiTheme="majorHAnsi" w:cstheme="majorBidi"/>
          <w:b/>
          <w:bCs/>
          <w:color w:val="365F91" w:themeColor="accent1" w:themeShade="BF"/>
          <w:sz w:val="28"/>
          <w:szCs w:val="28"/>
          <w:lang w:val="en-US"/>
        </w:rPr>
        <w:br w:type="page"/>
      </w:r>
    </w:p>
    <w:p w14:paraId="3C76CFA5" w14:textId="1368CA91" w:rsidR="00376700" w:rsidRDefault="00376700" w:rsidP="00376700">
      <w:pPr>
        <w:pStyle w:val="1"/>
        <w:rPr>
          <w:lang w:val="en-US"/>
        </w:rPr>
      </w:pPr>
      <w:r w:rsidRPr="00376700">
        <w:t>CompanyRatingsHistory</w:t>
      </w:r>
      <w:r w:rsidR="00D26959">
        <w:fldChar w:fldCharType="begin"/>
      </w:r>
      <w:r w:rsidR="00D26959">
        <w:instrText xml:space="preserve"> XE "</w:instrText>
      </w:r>
      <w:r w:rsidR="00D26959" w:rsidRPr="00C2046D">
        <w:instrText>CompanyRatingsHistory</w:instrText>
      </w:r>
      <w:r w:rsidR="00D26959">
        <w:instrText xml:space="preserve">" </w:instrText>
      </w:r>
      <w:r w:rsidR="00D26959">
        <w:fldChar w:fldCharType="end"/>
      </w:r>
    </w:p>
    <w:p w14:paraId="64C80327" w14:textId="3508C37C" w:rsidR="00765AC2" w:rsidRPr="005747E8" w:rsidRDefault="00765AC2" w:rsidP="00765AC2">
      <w:pPr>
        <w:keepNext/>
        <w:keepLines/>
        <w:spacing w:before="200" w:after="0"/>
        <w:outlineLvl w:val="1"/>
        <w:rPr>
          <w:rFonts w:asciiTheme="majorHAnsi" w:eastAsiaTheme="majorEastAsia" w:hAnsiTheme="majorHAnsi" w:cstheme="majorBidi"/>
          <w:b/>
          <w:bCs/>
          <w:color w:val="4F81BD" w:themeColor="accent1"/>
          <w:sz w:val="26"/>
          <w:szCs w:val="26"/>
        </w:rPr>
      </w:pPr>
      <w:r w:rsidRPr="005747E8">
        <w:rPr>
          <w:rFonts w:asciiTheme="majorHAnsi" w:eastAsiaTheme="majorEastAsia" w:hAnsiTheme="majorHAnsi" w:cstheme="majorBidi"/>
          <w:b/>
          <w:bCs/>
          <w:color w:val="4F81BD" w:themeColor="accent1"/>
          <w:sz w:val="26"/>
          <w:szCs w:val="26"/>
        </w:rPr>
        <w:t>Описание</w:t>
      </w:r>
    </w:p>
    <w:p w14:paraId="682DEDB8" w14:textId="77777777" w:rsidR="00765AC2" w:rsidRDefault="00765AC2" w:rsidP="00765AC2">
      <w:pPr>
        <w:spacing w:after="0"/>
        <w:jc w:val="both"/>
      </w:pPr>
      <w:r w:rsidRPr="005747E8">
        <w:t xml:space="preserve">Функция </w:t>
      </w:r>
      <w:r>
        <w:rPr>
          <w:lang w:val="en-US"/>
        </w:rPr>
        <w:t>Company</w:t>
      </w:r>
      <w:r w:rsidRPr="005747E8">
        <w:rPr>
          <w:lang w:val="en-US"/>
        </w:rPr>
        <w:t>Ratings</w:t>
      </w:r>
      <w:r>
        <w:rPr>
          <w:lang w:val="en-US"/>
        </w:rPr>
        <w:t>History</w:t>
      </w:r>
      <w:r w:rsidRPr="005747E8">
        <w:t xml:space="preserve"> предназначена для получения </w:t>
      </w:r>
      <w:r>
        <w:t xml:space="preserve">истории </w:t>
      </w:r>
      <w:r w:rsidRPr="005747E8">
        <w:t xml:space="preserve">рейтингов </w:t>
      </w:r>
      <w:r>
        <w:t>организации</w:t>
      </w:r>
      <w:r w:rsidRPr="005747E8">
        <w:t xml:space="preserve">, выданных различными рейтинговыми агентствами </w:t>
      </w:r>
      <w:r>
        <w:t>с определенной даты (или с начала выставления) по</w:t>
      </w:r>
      <w:r w:rsidRPr="005747E8">
        <w:t xml:space="preserve"> определенную дату.</w:t>
      </w:r>
    </w:p>
    <w:p w14:paraId="4505A407" w14:textId="77777777" w:rsidR="00765AC2" w:rsidRPr="005747E8" w:rsidRDefault="00765AC2" w:rsidP="00765AC2">
      <w:pPr>
        <w:keepNext/>
        <w:keepLines/>
        <w:spacing w:before="200" w:after="0"/>
        <w:outlineLvl w:val="1"/>
        <w:rPr>
          <w:rFonts w:asciiTheme="majorHAnsi" w:eastAsiaTheme="majorEastAsia" w:hAnsiTheme="majorHAnsi" w:cstheme="majorBidi"/>
          <w:b/>
          <w:bCs/>
          <w:color w:val="4F81BD" w:themeColor="accent1"/>
          <w:sz w:val="26"/>
          <w:szCs w:val="26"/>
          <w:lang w:val="en-US"/>
        </w:rPr>
      </w:pPr>
      <w:r w:rsidRPr="005747E8">
        <w:rPr>
          <w:rFonts w:asciiTheme="majorHAnsi" w:eastAsiaTheme="majorEastAsia" w:hAnsiTheme="majorHAnsi" w:cstheme="majorBidi"/>
          <w:b/>
          <w:bCs/>
          <w:color w:val="4F81BD" w:themeColor="accent1"/>
          <w:sz w:val="26"/>
          <w:szCs w:val="26"/>
        </w:rPr>
        <w:t>Синтаксис</w:t>
      </w:r>
    </w:p>
    <w:p w14:paraId="047287DF" w14:textId="77777777" w:rsidR="00765AC2" w:rsidRPr="005747E8" w:rsidRDefault="00765AC2" w:rsidP="00765AC2">
      <w:pPr>
        <w:ind w:left="2410" w:hanging="2410"/>
        <w:rPr>
          <w:rFonts w:ascii="Courier New" w:hAnsi="Courier New" w:cs="Courier New"/>
          <w:lang w:val="en-US"/>
        </w:rPr>
      </w:pPr>
      <w:r>
        <w:rPr>
          <w:rFonts w:ascii="Courier New" w:hAnsi="Courier New" w:cs="Courier New"/>
          <w:lang w:val="en-US"/>
        </w:rPr>
        <w:t xml:space="preserve">CompanyRatingsHistory (Company </w:t>
      </w:r>
      <w:r w:rsidRPr="00B46A3A">
        <w:rPr>
          <w:rFonts w:ascii="Courier New" w:hAnsi="Courier New" w:cs="Courier New"/>
          <w:lang w:val="en-US"/>
        </w:rPr>
        <w:t>Code</w:t>
      </w:r>
      <w:r w:rsidRPr="00A42477">
        <w:rPr>
          <w:rFonts w:ascii="Courier New" w:hAnsi="Courier New" w:cs="Courier New"/>
          <w:lang w:val="en-US"/>
        </w:rPr>
        <w:t xml:space="preserve">, </w:t>
      </w:r>
      <w:r>
        <w:rPr>
          <w:rFonts w:ascii="Courier New" w:hAnsi="Courier New" w:cs="Courier New"/>
          <w:lang w:val="en-US"/>
        </w:rPr>
        <w:t xml:space="preserve">[Code </w:t>
      </w:r>
      <w:r w:rsidRPr="00B46A3A">
        <w:rPr>
          <w:rFonts w:ascii="Courier New" w:hAnsi="Courier New" w:cs="Courier New"/>
          <w:lang w:val="en-US"/>
        </w:rPr>
        <w:t>Type</w:t>
      </w:r>
      <w:r>
        <w:rPr>
          <w:rFonts w:ascii="Courier New" w:hAnsi="Courier New" w:cs="Courier New"/>
          <w:lang w:val="en-US"/>
        </w:rPr>
        <w:t>]</w:t>
      </w:r>
      <w:r w:rsidRPr="00B46A3A">
        <w:rPr>
          <w:rFonts w:ascii="Courier New" w:hAnsi="Courier New" w:cs="Courier New"/>
          <w:lang w:val="en-US"/>
        </w:rPr>
        <w:t xml:space="preserve">, </w:t>
      </w:r>
      <w:r>
        <w:rPr>
          <w:rFonts w:ascii="Courier New" w:hAnsi="Courier New" w:cs="Courier New"/>
          <w:lang w:val="en-US"/>
        </w:rPr>
        <w:t xml:space="preserve">End </w:t>
      </w:r>
      <w:r w:rsidRPr="00A42477">
        <w:rPr>
          <w:rFonts w:ascii="Courier New" w:hAnsi="Courier New" w:cs="Courier New"/>
          <w:lang w:val="en-US"/>
        </w:rPr>
        <w:t xml:space="preserve">Date, </w:t>
      </w:r>
      <w:r>
        <w:rPr>
          <w:rFonts w:ascii="Courier New" w:hAnsi="Courier New" w:cs="Courier New"/>
          <w:lang w:val="en-US"/>
        </w:rPr>
        <w:t xml:space="preserve">[Start </w:t>
      </w:r>
      <w:r w:rsidRPr="005747E8">
        <w:rPr>
          <w:rFonts w:ascii="Courier New" w:hAnsi="Courier New" w:cs="Courier New"/>
          <w:lang w:val="en-US"/>
        </w:rPr>
        <w:t>Date</w:t>
      </w:r>
      <w:r>
        <w:rPr>
          <w:rFonts w:ascii="Courier New" w:hAnsi="Courier New" w:cs="Courier New"/>
          <w:lang w:val="en-US"/>
        </w:rPr>
        <w:t>]</w:t>
      </w:r>
      <w:r w:rsidRPr="005747E8">
        <w:rPr>
          <w:rFonts w:ascii="Courier New" w:hAnsi="Courier New" w:cs="Courier New"/>
          <w:lang w:val="en-US"/>
        </w:rPr>
        <w:t>,</w:t>
      </w:r>
      <w:r>
        <w:rPr>
          <w:rFonts w:ascii="Courier New" w:hAnsi="Courier New" w:cs="Courier New"/>
          <w:lang w:val="en-US"/>
        </w:rPr>
        <w:t xml:space="preserve"> [</w:t>
      </w:r>
      <w:r w:rsidRPr="00A42477">
        <w:rPr>
          <w:rFonts w:ascii="Courier New" w:hAnsi="Courier New" w:cs="Courier New"/>
          <w:lang w:val="en-US"/>
        </w:rPr>
        <w:t>Ratings</w:t>
      </w:r>
      <w:r>
        <w:rPr>
          <w:rFonts w:ascii="Courier New" w:hAnsi="Courier New" w:cs="Courier New"/>
          <w:lang w:val="en-US"/>
        </w:rPr>
        <w:t>]</w:t>
      </w:r>
      <w:r w:rsidRPr="005747E8">
        <w:rPr>
          <w:rFonts w:ascii="Courier New" w:hAnsi="Courier New" w:cs="Courier New"/>
          <w:lang w:val="en-US"/>
        </w:rPr>
        <w:t>, [Rating Fields]</w:t>
      </w:r>
      <w:r>
        <w:rPr>
          <w:rFonts w:ascii="Courier New" w:hAnsi="Courier New" w:cs="Courier New"/>
          <w:lang w:val="en-US"/>
        </w:rPr>
        <w:t>,</w:t>
      </w:r>
      <w:r w:rsidRPr="004A0BD8">
        <w:rPr>
          <w:rFonts w:ascii="Courier New" w:hAnsi="Courier New" w:cs="Courier New"/>
          <w:lang w:val="en-US"/>
        </w:rPr>
        <w:t xml:space="preserve"> </w:t>
      </w:r>
      <w:r>
        <w:rPr>
          <w:rFonts w:ascii="Courier New" w:hAnsi="Courier New" w:cs="Courier New"/>
          <w:lang w:val="en-US"/>
        </w:rPr>
        <w:t>[</w:t>
      </w:r>
      <w:r w:rsidRPr="007B6C91">
        <w:rPr>
          <w:rFonts w:ascii="Courier New" w:hAnsi="Courier New" w:cs="Courier New"/>
          <w:lang w:val="en-US"/>
        </w:rPr>
        <w:t>Sort</w:t>
      </w:r>
      <w:r>
        <w:rPr>
          <w:rFonts w:ascii="Courier New" w:hAnsi="Courier New" w:cs="Courier New"/>
          <w:lang w:val="en-US"/>
        </w:rPr>
        <w:t xml:space="preserve">], </w:t>
      </w:r>
      <w:r w:rsidRPr="00EC2C9C">
        <w:rPr>
          <w:rFonts w:ascii="Courier New" w:hAnsi="Courier New" w:cs="Courier New"/>
          <w:lang w:val="en-US"/>
        </w:rPr>
        <w:t>[Show</w:t>
      </w:r>
      <w:r>
        <w:rPr>
          <w:rFonts w:ascii="Courier New" w:hAnsi="Courier New" w:cs="Courier New"/>
          <w:lang w:val="en-US"/>
        </w:rPr>
        <w:t xml:space="preserve"> </w:t>
      </w:r>
      <w:r w:rsidRPr="00EC2C9C">
        <w:rPr>
          <w:rFonts w:ascii="Courier New" w:hAnsi="Courier New" w:cs="Courier New"/>
          <w:lang w:val="en-US"/>
        </w:rPr>
        <w:t>Header]</w:t>
      </w:r>
      <w:r>
        <w:rPr>
          <w:rFonts w:ascii="Courier New" w:hAnsi="Courier New" w:cs="Courier New"/>
          <w:lang w:val="en-US"/>
        </w:rPr>
        <w:t xml:space="preserve">, </w:t>
      </w:r>
      <w:r w:rsidRPr="00A42477">
        <w:rPr>
          <w:rFonts w:ascii="Courier New" w:hAnsi="Courier New" w:cs="Courier New"/>
          <w:lang w:val="en-US"/>
        </w:rPr>
        <w:t>[</w:t>
      </w:r>
      <w:r>
        <w:rPr>
          <w:rFonts w:ascii="Courier New" w:hAnsi="Courier New" w:cs="Courier New"/>
          <w:lang w:val="en-US"/>
        </w:rPr>
        <w:t>Auto Clear</w:t>
      </w:r>
      <w:r w:rsidRPr="00A42477">
        <w:rPr>
          <w:rFonts w:ascii="Courier New" w:hAnsi="Courier New" w:cs="Courier New"/>
          <w:lang w:val="en-US"/>
        </w:rPr>
        <w:t>]</w:t>
      </w:r>
      <w:r w:rsidRPr="005747E8">
        <w:rPr>
          <w:rFonts w:ascii="Courier New" w:hAnsi="Courier New" w:cs="Courier New"/>
          <w:lang w:val="en-US"/>
        </w:rPr>
        <w:t>)</w:t>
      </w:r>
    </w:p>
    <w:p w14:paraId="38D33BFF" w14:textId="77777777" w:rsidR="00765AC2" w:rsidRPr="005747E8" w:rsidRDefault="00765AC2" w:rsidP="00765AC2">
      <w:r>
        <w:t>Краткое описание аргументов</w:t>
      </w:r>
      <w:r w:rsidRPr="005747E8">
        <w:t>:</w:t>
      </w:r>
    </w:p>
    <w:p w14:paraId="1AB17224" w14:textId="77777777" w:rsidR="00765AC2" w:rsidRPr="003F72B6" w:rsidRDefault="00765AC2" w:rsidP="00765AC2">
      <w:pPr>
        <w:pStyle w:val="a5"/>
        <w:numPr>
          <w:ilvl w:val="0"/>
          <w:numId w:val="10"/>
        </w:numPr>
        <w:spacing w:after="0"/>
      </w:pPr>
      <w:r>
        <w:rPr>
          <w:b/>
          <w:lang w:val="en-US"/>
        </w:rPr>
        <w:t>Company</w:t>
      </w:r>
      <w:r w:rsidRPr="00FA3F96">
        <w:rPr>
          <w:b/>
        </w:rPr>
        <w:t xml:space="preserve"> </w:t>
      </w:r>
      <w:r>
        <w:rPr>
          <w:b/>
          <w:lang w:val="en-US"/>
        </w:rPr>
        <w:t>Code</w:t>
      </w:r>
      <w:r w:rsidRPr="00544D0D">
        <w:rPr>
          <w:b/>
        </w:rPr>
        <w:t>.</w:t>
      </w:r>
      <w:r w:rsidRPr="001C5E0E">
        <w:t xml:space="preserve"> </w:t>
      </w:r>
      <w:r>
        <w:t>Обязательный аргумент. Код организации по ОКПО/ОГРН</w:t>
      </w:r>
      <w:r w:rsidRPr="003F72B6">
        <w:t xml:space="preserve">, </w:t>
      </w:r>
      <w:r>
        <w:t xml:space="preserve">ИНН либо </w:t>
      </w:r>
      <w:r>
        <w:rPr>
          <w:lang w:val="en-US"/>
        </w:rPr>
        <w:t>ID</w:t>
      </w:r>
      <w:r w:rsidRPr="00B71B60">
        <w:t xml:space="preserve"> </w:t>
      </w:r>
      <w:r>
        <w:t>зарубежной организации (</w:t>
      </w:r>
      <w:r>
        <w:rPr>
          <w:lang w:val="en-US"/>
        </w:rPr>
        <w:t>FinInstID</w:t>
      </w:r>
      <w:r w:rsidRPr="007E4939">
        <w:t>)</w:t>
      </w:r>
      <w:r>
        <w:t>.</w:t>
      </w:r>
    </w:p>
    <w:p w14:paraId="24749404" w14:textId="77777777" w:rsidR="00765AC2" w:rsidRDefault="00765AC2" w:rsidP="00765AC2">
      <w:pPr>
        <w:pStyle w:val="a5"/>
        <w:numPr>
          <w:ilvl w:val="0"/>
          <w:numId w:val="10"/>
        </w:numPr>
        <w:spacing w:after="0"/>
      </w:pPr>
      <w:r w:rsidRPr="003F72B6">
        <w:rPr>
          <w:b/>
          <w:lang w:val="en-US"/>
        </w:rPr>
        <w:t>Code</w:t>
      </w:r>
      <w:r w:rsidRPr="00FA3F96">
        <w:rPr>
          <w:b/>
        </w:rPr>
        <w:t xml:space="preserve"> </w:t>
      </w:r>
      <w:r w:rsidRPr="003F72B6">
        <w:rPr>
          <w:b/>
          <w:lang w:val="en-US"/>
        </w:rPr>
        <w:t>Type</w:t>
      </w:r>
      <w:r w:rsidRPr="003F72B6">
        <w:rPr>
          <w:b/>
        </w:rPr>
        <w:t>.</w:t>
      </w:r>
      <w:r w:rsidRPr="003F72B6">
        <w:t xml:space="preserve"> </w:t>
      </w:r>
      <w:r>
        <w:t xml:space="preserve">Необязательный аргумент. Если </w:t>
      </w:r>
      <w:r>
        <w:rPr>
          <w:lang w:val="en-US"/>
        </w:rPr>
        <w:t>Code</w:t>
      </w:r>
      <w:r w:rsidRPr="003F72B6">
        <w:t xml:space="preserve"> </w:t>
      </w:r>
      <w:r>
        <w:rPr>
          <w:lang w:val="en-US"/>
        </w:rPr>
        <w:t>Type</w:t>
      </w:r>
      <w:r>
        <w:t xml:space="preserve"> не задан, то система пытается подобрать компанию сначала по ОКПО, затем ОГРН, ИНН и </w:t>
      </w:r>
      <w:r>
        <w:rPr>
          <w:lang w:val="en-US"/>
        </w:rPr>
        <w:t>FinInstID</w:t>
      </w:r>
      <w:r w:rsidRPr="003F72B6">
        <w:t>.</w:t>
      </w:r>
      <w:r>
        <w:t xml:space="preserve"> Этот аргумент полезен в случае, когда автоматическое определение компании срабатывает некорректно, т.е. с помощью </w:t>
      </w:r>
      <w:r>
        <w:rPr>
          <w:lang w:val="en-US"/>
        </w:rPr>
        <w:t>Code</w:t>
      </w:r>
      <w:r w:rsidRPr="0043292B">
        <w:t xml:space="preserve"> </w:t>
      </w:r>
      <w:r>
        <w:rPr>
          <w:lang w:val="en-US"/>
        </w:rPr>
        <w:t>Type</w:t>
      </w:r>
      <w:r>
        <w:t xml:space="preserve"> можно изменить порядок поиска компании по ёё коду. Например, если требуется задать определенный </w:t>
      </w:r>
      <w:r>
        <w:rPr>
          <w:lang w:val="en-US"/>
        </w:rPr>
        <w:t>FinInstID</w:t>
      </w:r>
      <w:r>
        <w:t>, но при этом существует другая компания, у которой такой же числовой код используется в качестве ОКПО.</w:t>
      </w:r>
    </w:p>
    <w:p w14:paraId="275F1520" w14:textId="77777777" w:rsidR="00765AC2" w:rsidRPr="008C034C" w:rsidRDefault="00765AC2" w:rsidP="00765AC2">
      <w:pPr>
        <w:pStyle w:val="a5"/>
        <w:spacing w:after="0"/>
      </w:pPr>
      <w:r w:rsidRPr="0043292B">
        <w:t xml:space="preserve">Возможные значения </w:t>
      </w:r>
      <w:r w:rsidRPr="0043292B">
        <w:rPr>
          <w:lang w:val="en-US"/>
        </w:rPr>
        <w:t>Code</w:t>
      </w:r>
      <w:r w:rsidRPr="0043292B">
        <w:t xml:space="preserve"> </w:t>
      </w:r>
      <w:r w:rsidRPr="0043292B">
        <w:rPr>
          <w:lang w:val="en-US"/>
        </w:rPr>
        <w:t>Type</w:t>
      </w:r>
      <w:r w:rsidRPr="0043292B">
        <w:t>: “ОГРН”, “</w:t>
      </w:r>
      <w:r w:rsidRPr="0043292B">
        <w:rPr>
          <w:lang w:val="en-US"/>
        </w:rPr>
        <w:t>OGRN</w:t>
      </w:r>
      <w:r w:rsidRPr="0043292B">
        <w:t>”, “ИНН”, “</w:t>
      </w:r>
      <w:r w:rsidRPr="0043292B">
        <w:rPr>
          <w:lang w:val="en-US"/>
        </w:rPr>
        <w:t>INN</w:t>
      </w:r>
      <w:r w:rsidRPr="0043292B">
        <w:t>”, “</w:t>
      </w:r>
      <w:r w:rsidRPr="0043292B">
        <w:rPr>
          <w:lang w:val="en-US"/>
        </w:rPr>
        <w:t>FININSTID</w:t>
      </w:r>
      <w:r w:rsidRPr="0043292B">
        <w:t>”.</w:t>
      </w:r>
    </w:p>
    <w:p w14:paraId="05BA44E5" w14:textId="77777777" w:rsidR="00765AC2" w:rsidRPr="00A93568" w:rsidRDefault="00765AC2" w:rsidP="00765AC2">
      <w:pPr>
        <w:pStyle w:val="a5"/>
        <w:numPr>
          <w:ilvl w:val="0"/>
          <w:numId w:val="10"/>
        </w:numPr>
        <w:spacing w:after="0"/>
      </w:pPr>
      <w:r w:rsidRPr="008C034C">
        <w:rPr>
          <w:b/>
          <w:lang w:val="en-US"/>
        </w:rPr>
        <w:t>End</w:t>
      </w:r>
      <w:r w:rsidRPr="00FA3F96">
        <w:rPr>
          <w:b/>
        </w:rPr>
        <w:t xml:space="preserve"> </w:t>
      </w:r>
      <w:r w:rsidRPr="008C034C">
        <w:rPr>
          <w:b/>
          <w:lang w:val="en-US"/>
        </w:rPr>
        <w:t>Date</w:t>
      </w:r>
      <w:r w:rsidRPr="008C034C">
        <w:rPr>
          <w:b/>
        </w:rPr>
        <w:t>.</w:t>
      </w:r>
      <w:r>
        <w:t xml:space="preserve"> О</w:t>
      </w:r>
      <w:r w:rsidRPr="005747E8">
        <w:t xml:space="preserve">бязательный аргумент. Дата, </w:t>
      </w:r>
      <w:r>
        <w:t>по которую (включительно)</w:t>
      </w:r>
      <w:r w:rsidRPr="005747E8">
        <w:t xml:space="preserve"> должны быть загружены данные.</w:t>
      </w:r>
      <w:r w:rsidRPr="00C92D4B">
        <w:rPr>
          <w:b/>
          <w:color w:val="FF0000"/>
        </w:rPr>
        <w:t xml:space="preserve"> </w:t>
      </w:r>
      <w:r w:rsidRPr="005747E8">
        <w:t>Может задаваться</w:t>
      </w:r>
      <w:r>
        <w:t xml:space="preserve"> ссылкой на</w:t>
      </w:r>
      <w:r w:rsidRPr="005747E8">
        <w:t xml:space="preserve"> ячейк</w:t>
      </w:r>
      <w:r>
        <w:t>у</w:t>
      </w:r>
      <w:r w:rsidRPr="005747E8">
        <w:t xml:space="preserve"> с датой</w:t>
      </w:r>
      <w:r>
        <w:t>,</w:t>
      </w:r>
      <w:r w:rsidRPr="005747E8">
        <w:t xml:space="preserve"> либо строкой в формате "DD.MM.YY</w:t>
      </w:r>
      <w:r w:rsidRPr="00C92D4B">
        <w:rPr>
          <w:lang w:val="en-US"/>
        </w:rPr>
        <w:t>Y</w:t>
      </w:r>
      <w:r w:rsidRPr="005747E8">
        <w:t>Y".</w:t>
      </w:r>
    </w:p>
    <w:p w14:paraId="55F1B79E" w14:textId="77777777" w:rsidR="00765AC2" w:rsidRPr="005747E8" w:rsidRDefault="00765AC2" w:rsidP="00765AC2">
      <w:pPr>
        <w:numPr>
          <w:ilvl w:val="0"/>
          <w:numId w:val="3"/>
        </w:numPr>
        <w:spacing w:after="0"/>
        <w:contextualSpacing/>
      </w:pPr>
      <w:r>
        <w:rPr>
          <w:b/>
          <w:lang w:val="en-US"/>
        </w:rPr>
        <w:t>Start</w:t>
      </w:r>
      <w:r w:rsidRPr="00FA3F96">
        <w:rPr>
          <w:b/>
        </w:rPr>
        <w:t xml:space="preserve"> </w:t>
      </w:r>
      <w:r w:rsidRPr="005747E8">
        <w:rPr>
          <w:b/>
          <w:lang w:val="en-US"/>
        </w:rPr>
        <w:t>Date</w:t>
      </w:r>
      <w:r w:rsidRPr="005747E8">
        <w:rPr>
          <w:b/>
        </w:rPr>
        <w:t>.</w:t>
      </w:r>
      <w:r w:rsidRPr="005747E8">
        <w:t xml:space="preserve"> </w:t>
      </w:r>
      <w:r>
        <w:t>Нео</w:t>
      </w:r>
      <w:r w:rsidRPr="005747E8">
        <w:t xml:space="preserve">бязательный аргумент. Дата, </w:t>
      </w:r>
      <w:r>
        <w:t>начиная с</w:t>
      </w:r>
      <w:r w:rsidRPr="005747E8">
        <w:t xml:space="preserve"> котор</w:t>
      </w:r>
      <w:r>
        <w:t>ой</w:t>
      </w:r>
      <w:r w:rsidRPr="005747E8">
        <w:t xml:space="preserve"> должны быть загружены данные. Может задаваться</w:t>
      </w:r>
      <w:r>
        <w:t xml:space="preserve"> ссылкой на</w:t>
      </w:r>
      <w:r w:rsidRPr="005747E8">
        <w:t xml:space="preserve"> ячейк</w:t>
      </w:r>
      <w:r>
        <w:t>у</w:t>
      </w:r>
      <w:r w:rsidRPr="005747E8">
        <w:t xml:space="preserve"> с датой</w:t>
      </w:r>
      <w:r>
        <w:t>,</w:t>
      </w:r>
      <w:r w:rsidRPr="005747E8">
        <w:t xml:space="preserve"> либо строкой в формате "DD.MM.YY</w:t>
      </w:r>
      <w:r w:rsidRPr="00C92D4B">
        <w:rPr>
          <w:lang w:val="en-US"/>
        </w:rPr>
        <w:t>Y</w:t>
      </w:r>
      <w:r w:rsidRPr="005747E8">
        <w:t>Y".</w:t>
      </w:r>
      <w:r>
        <w:t xml:space="preserve"> Если аргумент не указан, то по умолчанию история выгружается за весь период, хранимый в БД ЭФИР.</w:t>
      </w:r>
    </w:p>
    <w:p w14:paraId="351E0B9B" w14:textId="6C2F5997" w:rsidR="00765AC2" w:rsidRPr="005747E8" w:rsidRDefault="00765AC2" w:rsidP="00765AC2">
      <w:pPr>
        <w:numPr>
          <w:ilvl w:val="0"/>
          <w:numId w:val="3"/>
        </w:numPr>
        <w:spacing w:after="0"/>
        <w:contextualSpacing/>
      </w:pPr>
      <w:r w:rsidRPr="005747E8">
        <w:rPr>
          <w:b/>
          <w:lang w:val="en-US"/>
        </w:rPr>
        <w:t>Ratings</w:t>
      </w:r>
      <w:r w:rsidRPr="005747E8">
        <w:rPr>
          <w:b/>
        </w:rPr>
        <w:t>.</w:t>
      </w:r>
      <w:r w:rsidRPr="005747E8">
        <w:t xml:space="preserve"> </w:t>
      </w:r>
      <w:r>
        <w:t>Необязательный аргумент. Перечень рейтингов (</w:t>
      </w:r>
      <w:r>
        <w:rPr>
          <w:lang w:val="en-US"/>
        </w:rPr>
        <w:t>ID</w:t>
      </w:r>
      <w:r>
        <w:t xml:space="preserve"> или </w:t>
      </w:r>
      <w:r>
        <w:rPr>
          <w:lang w:val="en-US"/>
        </w:rPr>
        <w:t>Code</w:t>
      </w:r>
      <w:r w:rsidRPr="00493EB8">
        <w:t xml:space="preserve"> </w:t>
      </w:r>
      <w:r>
        <w:rPr>
          <w:lang w:val="en-US"/>
        </w:rPr>
        <w:t>Name</w:t>
      </w:r>
      <w:r w:rsidRPr="00493EB8">
        <w:t>)</w:t>
      </w:r>
      <w:r>
        <w:t xml:space="preserve"> через запятую - здесь могут использоваться только рейтинги, выставляемые компаниям (</w:t>
      </w:r>
      <w:r>
        <w:rPr>
          <w:lang w:val="en-US"/>
        </w:rPr>
        <w:t>For</w:t>
      </w:r>
      <w:r w:rsidRPr="008F4627">
        <w:t xml:space="preserve"> </w:t>
      </w:r>
      <w:r>
        <w:rPr>
          <w:lang w:val="en-US"/>
        </w:rPr>
        <w:t>Company</w:t>
      </w:r>
      <w:r w:rsidRPr="001C766A">
        <w:t xml:space="preserve"> </w:t>
      </w:r>
      <w:r w:rsidRPr="008F4627">
        <w:t xml:space="preserve">= </w:t>
      </w:r>
      <w:r>
        <w:rPr>
          <w:lang w:val="en-US"/>
        </w:rPr>
        <w:t>YES</w:t>
      </w:r>
      <w:r w:rsidRPr="008F4627">
        <w:t>)</w:t>
      </w:r>
      <w:r>
        <w:t xml:space="preserve">. Если аргумент </w:t>
      </w:r>
      <w:r>
        <w:rPr>
          <w:lang w:val="en-US"/>
        </w:rPr>
        <w:t>Ratings</w:t>
      </w:r>
      <w:r>
        <w:t xml:space="preserve"> содержит пустую строку</w:t>
      </w:r>
      <w:r w:rsidRPr="00BD6944">
        <w:t xml:space="preserve"> </w:t>
      </w:r>
      <w:r>
        <w:t>или не задан – это означает, что рейтинги не нужно загружать.</w:t>
      </w:r>
      <w:r w:rsidRPr="00C92D4B">
        <w:t xml:space="preserve"> </w:t>
      </w:r>
      <w:r>
        <w:t xml:space="preserve">Если же аргумент </w:t>
      </w:r>
      <w:r>
        <w:rPr>
          <w:lang w:val="en-US"/>
        </w:rPr>
        <w:t>Ratings</w:t>
      </w:r>
      <w:r>
        <w:t xml:space="preserve"> содержит звёздочку, то будут показаны все известные рейтинги компании.</w:t>
      </w:r>
    </w:p>
    <w:p w14:paraId="5CAFFFAA" w14:textId="77777777" w:rsidR="00765AC2" w:rsidRDefault="00765AC2" w:rsidP="00765AC2">
      <w:pPr>
        <w:pStyle w:val="a5"/>
        <w:numPr>
          <w:ilvl w:val="0"/>
          <w:numId w:val="10"/>
        </w:numPr>
      </w:pPr>
      <w:r w:rsidRPr="005747E8">
        <w:rPr>
          <w:b/>
          <w:lang w:val="en-US"/>
        </w:rPr>
        <w:t>Rating</w:t>
      </w:r>
      <w:r w:rsidRPr="005747E8">
        <w:rPr>
          <w:b/>
        </w:rPr>
        <w:t xml:space="preserve"> </w:t>
      </w:r>
      <w:r>
        <w:rPr>
          <w:b/>
          <w:lang w:val="en-US"/>
        </w:rPr>
        <w:t>F</w:t>
      </w:r>
      <w:r w:rsidRPr="005747E8">
        <w:rPr>
          <w:b/>
          <w:lang w:val="en-US"/>
        </w:rPr>
        <w:t>ields</w:t>
      </w:r>
      <w:r w:rsidRPr="005747E8">
        <w:rPr>
          <w:b/>
        </w:rPr>
        <w:t>.</w:t>
      </w:r>
      <w:r w:rsidRPr="005747E8">
        <w:t xml:space="preserve"> Необязательный аргумент.</w:t>
      </w:r>
      <w:r>
        <w:t xml:space="preserve"> Строка с перечнем полей рейтингов, возвращаемых функцией. Названия полей в строке разделяются запятой. Если аргумент не задан, то возвращаются все поля в указанном ниже порядке.</w:t>
      </w:r>
      <w:r w:rsidRPr="004F32BA">
        <w:t xml:space="preserve"> </w:t>
      </w:r>
      <w:r>
        <w:t>Возможные значения:</w:t>
      </w:r>
    </w:p>
    <w:tbl>
      <w:tblPr>
        <w:tblStyle w:val="a6"/>
        <w:tblW w:w="0" w:type="auto"/>
        <w:tblInd w:w="720" w:type="dxa"/>
        <w:tblLook w:val="04A0" w:firstRow="1" w:lastRow="0" w:firstColumn="1" w:lastColumn="0" w:noHBand="0" w:noVBand="1"/>
      </w:tblPr>
      <w:tblGrid>
        <w:gridCol w:w="1656"/>
        <w:gridCol w:w="7195"/>
      </w:tblGrid>
      <w:tr w:rsidR="00765AC2" w14:paraId="6B63D69F" w14:textId="77777777" w:rsidTr="008114F1">
        <w:tc>
          <w:tcPr>
            <w:tcW w:w="1656" w:type="dxa"/>
          </w:tcPr>
          <w:p w14:paraId="66F00C19" w14:textId="77777777" w:rsidR="00765AC2" w:rsidRDefault="00765AC2" w:rsidP="008114F1">
            <w:pPr>
              <w:contextualSpacing/>
            </w:pPr>
            <w:r w:rsidRPr="00C92D4B">
              <w:rPr>
                <w:lang w:val="en-US"/>
              </w:rPr>
              <w:t>Agency</w:t>
            </w:r>
          </w:p>
        </w:tc>
        <w:tc>
          <w:tcPr>
            <w:tcW w:w="7195" w:type="dxa"/>
          </w:tcPr>
          <w:p w14:paraId="220D1824" w14:textId="77777777" w:rsidR="00765AC2" w:rsidRDefault="00765AC2" w:rsidP="008114F1">
            <w:pPr>
              <w:contextualSpacing/>
            </w:pPr>
            <w:r>
              <w:t>Агентство (необязательное). Для зарубежных агентств – англоязычное наименование, для российских – русское.</w:t>
            </w:r>
          </w:p>
        </w:tc>
      </w:tr>
      <w:tr w:rsidR="00765AC2" w14:paraId="02417EBF" w14:textId="77777777" w:rsidTr="008114F1">
        <w:tc>
          <w:tcPr>
            <w:tcW w:w="1656" w:type="dxa"/>
          </w:tcPr>
          <w:p w14:paraId="702D7EC8" w14:textId="77777777" w:rsidR="00765AC2" w:rsidRDefault="00765AC2" w:rsidP="008114F1">
            <w:pPr>
              <w:contextualSpacing/>
            </w:pPr>
            <w:r w:rsidRPr="00C92D4B">
              <w:rPr>
                <w:lang w:val="en-US"/>
              </w:rPr>
              <w:t>Name</w:t>
            </w:r>
          </w:p>
        </w:tc>
        <w:tc>
          <w:tcPr>
            <w:tcW w:w="7195" w:type="dxa"/>
          </w:tcPr>
          <w:p w14:paraId="1C65A396" w14:textId="77777777" w:rsidR="00765AC2" w:rsidRDefault="00765AC2" w:rsidP="008114F1">
            <w:pPr>
              <w:contextualSpacing/>
            </w:pPr>
            <w:r>
              <w:t xml:space="preserve">Код рейтинга (обязательное, например, </w:t>
            </w:r>
            <w:r w:rsidRPr="00C92D4B">
              <w:rPr>
                <w:lang w:val="en-US"/>
              </w:rPr>
              <w:t>MDS</w:t>
            </w:r>
            <w:r w:rsidRPr="008D6FC3">
              <w:t>-</w:t>
            </w:r>
            <w:r w:rsidRPr="00C92D4B">
              <w:rPr>
                <w:lang w:val="en-US"/>
              </w:rPr>
              <w:t>B</w:t>
            </w:r>
            <w:r w:rsidRPr="008D6FC3">
              <w:t>-</w:t>
            </w:r>
            <w:r w:rsidRPr="00C92D4B">
              <w:rPr>
                <w:lang w:val="en-US"/>
              </w:rPr>
              <w:t>Cr</w:t>
            </w:r>
            <w:r w:rsidRPr="008D6FC3">
              <w:t>&amp;</w:t>
            </w:r>
            <w:r w:rsidRPr="00C92D4B">
              <w:rPr>
                <w:lang w:val="en-US"/>
              </w:rPr>
              <w:t>D</w:t>
            </w:r>
            <w:r w:rsidRPr="008D6FC3">
              <w:t>-</w:t>
            </w:r>
            <w:r w:rsidRPr="00C92D4B">
              <w:rPr>
                <w:lang w:val="en-US"/>
              </w:rPr>
              <w:t>LT</w:t>
            </w:r>
            <w:r w:rsidRPr="008D6FC3">
              <w:t>-</w:t>
            </w:r>
            <w:r w:rsidRPr="00C92D4B">
              <w:rPr>
                <w:lang w:val="en-US"/>
              </w:rPr>
              <w:t>Ncur</w:t>
            </w:r>
            <w:r>
              <w:t>)</w:t>
            </w:r>
          </w:p>
        </w:tc>
      </w:tr>
      <w:tr w:rsidR="00765AC2" w14:paraId="3F49D133" w14:textId="77777777" w:rsidTr="008114F1">
        <w:tc>
          <w:tcPr>
            <w:tcW w:w="1656" w:type="dxa"/>
          </w:tcPr>
          <w:p w14:paraId="25A82348" w14:textId="77777777" w:rsidR="00765AC2" w:rsidRDefault="00765AC2" w:rsidP="008114F1">
            <w:pPr>
              <w:contextualSpacing/>
            </w:pPr>
            <w:r w:rsidRPr="00C92D4B">
              <w:rPr>
                <w:lang w:val="en-US"/>
              </w:rPr>
              <w:t>Last</w:t>
            </w:r>
          </w:p>
        </w:tc>
        <w:tc>
          <w:tcPr>
            <w:tcW w:w="7195" w:type="dxa"/>
          </w:tcPr>
          <w:p w14:paraId="3E5E35FC" w14:textId="77777777" w:rsidR="00765AC2" w:rsidRDefault="00765AC2" w:rsidP="008114F1">
            <w:pPr>
              <w:contextualSpacing/>
            </w:pPr>
            <w:r>
              <w:t>Значение рейтинга (необязательное)</w:t>
            </w:r>
          </w:p>
        </w:tc>
      </w:tr>
      <w:tr w:rsidR="00765AC2" w14:paraId="737DC7D8" w14:textId="77777777" w:rsidTr="008114F1">
        <w:tc>
          <w:tcPr>
            <w:tcW w:w="1656" w:type="dxa"/>
          </w:tcPr>
          <w:p w14:paraId="0DEB6467" w14:textId="77777777" w:rsidR="00765AC2" w:rsidRDefault="00765AC2" w:rsidP="008114F1">
            <w:pPr>
              <w:contextualSpacing/>
            </w:pPr>
            <w:r w:rsidRPr="00C92D4B">
              <w:rPr>
                <w:lang w:val="en-US"/>
              </w:rPr>
              <w:t>Outlook</w:t>
            </w:r>
          </w:p>
        </w:tc>
        <w:tc>
          <w:tcPr>
            <w:tcW w:w="7195" w:type="dxa"/>
          </w:tcPr>
          <w:p w14:paraId="1A7772DA" w14:textId="77777777" w:rsidR="00765AC2" w:rsidRDefault="00765AC2" w:rsidP="008114F1">
            <w:pPr>
              <w:contextualSpacing/>
            </w:pPr>
            <w:r>
              <w:t>Прогноз (необязательное)</w:t>
            </w:r>
          </w:p>
        </w:tc>
      </w:tr>
      <w:tr w:rsidR="00765AC2" w14:paraId="2DE7F49A" w14:textId="77777777" w:rsidTr="008114F1">
        <w:tc>
          <w:tcPr>
            <w:tcW w:w="1656" w:type="dxa"/>
          </w:tcPr>
          <w:p w14:paraId="3B68A194" w14:textId="77777777" w:rsidR="00765AC2" w:rsidRDefault="00765AC2" w:rsidP="008114F1">
            <w:pPr>
              <w:contextualSpacing/>
            </w:pPr>
            <w:r w:rsidRPr="00C92D4B">
              <w:rPr>
                <w:lang w:val="en-US"/>
              </w:rPr>
              <w:t>Change</w:t>
            </w:r>
          </w:p>
        </w:tc>
        <w:tc>
          <w:tcPr>
            <w:tcW w:w="7195" w:type="dxa"/>
          </w:tcPr>
          <w:p w14:paraId="380B8B33" w14:textId="77777777" w:rsidR="00765AC2" w:rsidRDefault="00765AC2" w:rsidP="008114F1">
            <w:pPr>
              <w:contextualSpacing/>
            </w:pPr>
            <w:r>
              <w:t>Изменение (необязательное)</w:t>
            </w:r>
          </w:p>
        </w:tc>
      </w:tr>
      <w:tr w:rsidR="00765AC2" w14:paraId="343FF6B7" w14:textId="77777777" w:rsidTr="008114F1">
        <w:tc>
          <w:tcPr>
            <w:tcW w:w="1656" w:type="dxa"/>
          </w:tcPr>
          <w:p w14:paraId="369F7FF4" w14:textId="77777777" w:rsidR="00765AC2" w:rsidRDefault="00765AC2" w:rsidP="008114F1">
            <w:pPr>
              <w:contextualSpacing/>
            </w:pPr>
            <w:r w:rsidRPr="00C92D4B">
              <w:rPr>
                <w:lang w:val="en-US"/>
              </w:rPr>
              <w:t>Date</w:t>
            </w:r>
          </w:p>
        </w:tc>
        <w:tc>
          <w:tcPr>
            <w:tcW w:w="7195" w:type="dxa"/>
          </w:tcPr>
          <w:p w14:paraId="1FFC7C79" w14:textId="77777777" w:rsidR="00765AC2" w:rsidRDefault="00765AC2" w:rsidP="008114F1">
            <w:pPr>
              <w:contextualSpacing/>
            </w:pPr>
            <w:r>
              <w:t>Дата последнего события (обязательное)</w:t>
            </w:r>
          </w:p>
        </w:tc>
      </w:tr>
    </w:tbl>
    <w:p w14:paraId="14E88C45" w14:textId="77777777" w:rsidR="00765AC2" w:rsidRPr="00D009A4" w:rsidRDefault="00765AC2" w:rsidP="00765AC2">
      <w:pPr>
        <w:spacing w:after="0"/>
        <w:ind w:left="720"/>
        <w:contextualSpacing/>
        <w:rPr>
          <w:rFonts w:eastAsiaTheme="majorEastAsia" w:cstheme="minorHAnsi"/>
          <w:b/>
          <w:bCs/>
        </w:rPr>
      </w:pPr>
      <w:r>
        <w:rPr>
          <w:rFonts w:eastAsiaTheme="majorEastAsia" w:cstheme="minorHAnsi"/>
          <w:bCs/>
        </w:rPr>
        <w:t xml:space="preserve">Если аргумент </w:t>
      </w:r>
      <w:r>
        <w:rPr>
          <w:rFonts w:eastAsiaTheme="majorEastAsia" w:cstheme="minorHAnsi"/>
          <w:bCs/>
          <w:lang w:val="en-US"/>
        </w:rPr>
        <w:t>Ratings</w:t>
      </w:r>
      <w:r w:rsidRPr="004F32BA">
        <w:rPr>
          <w:rFonts w:eastAsiaTheme="majorEastAsia" w:cstheme="minorHAnsi"/>
          <w:bCs/>
        </w:rPr>
        <w:t xml:space="preserve"> </w:t>
      </w:r>
      <w:r>
        <w:rPr>
          <w:rFonts w:eastAsiaTheme="majorEastAsia" w:cstheme="minorHAnsi"/>
          <w:bCs/>
          <w:lang w:val="en-US"/>
        </w:rPr>
        <w:t>Fields</w:t>
      </w:r>
      <w:r>
        <w:rPr>
          <w:rFonts w:eastAsiaTheme="majorEastAsia" w:cstheme="minorHAnsi"/>
          <w:bCs/>
        </w:rPr>
        <w:t xml:space="preserve"> содержит непустую строку, но при этом в нем не предусмотрены места для обязательных полей (</w:t>
      </w:r>
      <w:r>
        <w:rPr>
          <w:rFonts w:eastAsiaTheme="majorEastAsia" w:cstheme="minorHAnsi"/>
          <w:bCs/>
          <w:lang w:val="en-US"/>
        </w:rPr>
        <w:t>Last</w:t>
      </w:r>
      <w:r>
        <w:rPr>
          <w:rFonts w:eastAsiaTheme="majorEastAsia" w:cstheme="minorHAnsi"/>
          <w:bCs/>
        </w:rPr>
        <w:t xml:space="preserve"> и </w:t>
      </w:r>
      <w:r>
        <w:rPr>
          <w:rFonts w:eastAsiaTheme="majorEastAsia" w:cstheme="minorHAnsi"/>
          <w:bCs/>
          <w:lang w:val="en-US"/>
        </w:rPr>
        <w:t>Date</w:t>
      </w:r>
      <w:r w:rsidRPr="004F32BA">
        <w:rPr>
          <w:rFonts w:eastAsiaTheme="majorEastAsia" w:cstheme="minorHAnsi"/>
          <w:bCs/>
        </w:rPr>
        <w:t>)</w:t>
      </w:r>
      <w:r>
        <w:rPr>
          <w:rFonts w:eastAsiaTheme="majorEastAsia" w:cstheme="minorHAnsi"/>
          <w:bCs/>
        </w:rPr>
        <w:t>, то будет выведена ошибка.</w:t>
      </w:r>
    </w:p>
    <w:p w14:paraId="3859F8FA" w14:textId="77777777" w:rsidR="00765AC2" w:rsidRPr="008D6FC3" w:rsidRDefault="00765AC2" w:rsidP="00765AC2">
      <w:pPr>
        <w:numPr>
          <w:ilvl w:val="0"/>
          <w:numId w:val="3"/>
        </w:numPr>
        <w:spacing w:after="0"/>
        <w:contextualSpacing/>
        <w:rPr>
          <w:rFonts w:eastAsiaTheme="majorEastAsia" w:cstheme="minorHAnsi"/>
          <w:b/>
          <w:bCs/>
        </w:rPr>
      </w:pPr>
      <w:r>
        <w:rPr>
          <w:rFonts w:eastAsiaTheme="majorEastAsia" w:cstheme="minorHAnsi"/>
          <w:b/>
          <w:bCs/>
          <w:lang w:val="en-US"/>
        </w:rPr>
        <w:t>Sort</w:t>
      </w:r>
      <w:r w:rsidRPr="004A0BD8">
        <w:rPr>
          <w:rFonts w:eastAsiaTheme="majorEastAsia" w:cstheme="minorHAnsi"/>
          <w:b/>
          <w:bCs/>
        </w:rPr>
        <w:t>.</w:t>
      </w:r>
      <w:r>
        <w:rPr>
          <w:rFonts w:eastAsiaTheme="majorEastAsia" w:cstheme="minorHAnsi"/>
          <w:bCs/>
        </w:rPr>
        <w:t xml:space="preserve"> Необязательный аргумент. Позволяет выбрать способ сортировки. Если аргумент не задан, то используется тип сортировки 0: сортировка идет вначале по полю </w:t>
      </w:r>
      <w:r>
        <w:rPr>
          <w:rFonts w:eastAsiaTheme="majorEastAsia" w:cstheme="minorHAnsi"/>
          <w:bCs/>
          <w:lang w:val="en-US"/>
        </w:rPr>
        <w:t>Agency</w:t>
      </w:r>
      <w:r>
        <w:rPr>
          <w:rFonts w:eastAsiaTheme="majorEastAsia" w:cstheme="minorHAnsi"/>
          <w:bCs/>
        </w:rPr>
        <w:t xml:space="preserve"> (по возрастанию, т.е. вначале англоязычные), затем – </w:t>
      </w:r>
      <w:r>
        <w:rPr>
          <w:rFonts w:eastAsiaTheme="majorEastAsia" w:cstheme="minorHAnsi"/>
          <w:bCs/>
          <w:lang w:val="en-US"/>
        </w:rPr>
        <w:t>Name</w:t>
      </w:r>
      <w:r>
        <w:rPr>
          <w:rFonts w:eastAsiaTheme="majorEastAsia" w:cstheme="minorHAnsi"/>
          <w:bCs/>
        </w:rPr>
        <w:t xml:space="preserve"> (по возрастанию </w:t>
      </w:r>
      <w:r>
        <w:rPr>
          <w:rFonts w:eastAsiaTheme="majorEastAsia" w:cstheme="minorHAnsi"/>
          <w:bCs/>
          <w:lang w:val="en-US"/>
        </w:rPr>
        <w:t>HID</w:t>
      </w:r>
      <w:r>
        <w:rPr>
          <w:rFonts w:eastAsiaTheme="majorEastAsia" w:cstheme="minorHAnsi"/>
          <w:bCs/>
        </w:rPr>
        <w:t xml:space="preserve">, </w:t>
      </w:r>
      <w:r w:rsidRPr="00197779">
        <w:rPr>
          <w:rFonts w:eastAsiaTheme="majorEastAsia" w:cstheme="minorHAnsi"/>
          <w:bCs/>
        </w:rPr>
        <w:t>“</w:t>
      </w:r>
      <w:r>
        <w:rPr>
          <w:rFonts w:eastAsiaTheme="majorEastAsia" w:cstheme="minorHAnsi"/>
          <w:bCs/>
          <w:lang w:val="en-US"/>
        </w:rPr>
        <w:t>human</w:t>
      </w:r>
      <w:r w:rsidRPr="00197779">
        <w:rPr>
          <w:rFonts w:eastAsiaTheme="majorEastAsia" w:cstheme="minorHAnsi"/>
          <w:bCs/>
        </w:rPr>
        <w:t xml:space="preserve"> </w:t>
      </w:r>
      <w:r>
        <w:rPr>
          <w:rFonts w:eastAsiaTheme="majorEastAsia" w:cstheme="minorHAnsi"/>
          <w:bCs/>
          <w:lang w:val="en-US"/>
        </w:rPr>
        <w:t>ID</w:t>
      </w:r>
      <w:r w:rsidRPr="00197779">
        <w:rPr>
          <w:rFonts w:eastAsiaTheme="majorEastAsia" w:cstheme="minorHAnsi"/>
          <w:bCs/>
        </w:rPr>
        <w:t>”</w:t>
      </w:r>
      <w:r w:rsidRPr="009A1772">
        <w:rPr>
          <w:rFonts w:eastAsiaTheme="majorEastAsia" w:cstheme="minorHAnsi"/>
          <w:bCs/>
        </w:rPr>
        <w:t>)</w:t>
      </w:r>
      <w:r w:rsidRPr="008D6FC3">
        <w:rPr>
          <w:rFonts w:eastAsiaTheme="majorEastAsia" w:cstheme="minorHAnsi"/>
          <w:bCs/>
        </w:rPr>
        <w:t xml:space="preserve">, </w:t>
      </w:r>
      <w:r>
        <w:rPr>
          <w:rFonts w:eastAsiaTheme="majorEastAsia" w:cstheme="minorHAnsi"/>
          <w:bCs/>
        </w:rPr>
        <w:t xml:space="preserve">затем – </w:t>
      </w:r>
      <w:r>
        <w:rPr>
          <w:rFonts w:eastAsiaTheme="majorEastAsia" w:cstheme="minorHAnsi"/>
          <w:bCs/>
          <w:lang w:val="en-US"/>
        </w:rPr>
        <w:t>Date</w:t>
      </w:r>
      <w:r w:rsidRPr="008D6FC3">
        <w:rPr>
          <w:rFonts w:eastAsiaTheme="majorEastAsia" w:cstheme="minorHAnsi"/>
          <w:bCs/>
        </w:rPr>
        <w:t xml:space="preserve"> </w:t>
      </w:r>
      <w:r>
        <w:rPr>
          <w:rFonts w:eastAsiaTheme="majorEastAsia" w:cstheme="minorHAnsi"/>
          <w:bCs/>
        </w:rPr>
        <w:t>по убыванию (от последней к первой). Если аргумент имеет значение, которого нет в таблице ниже, то будет использоваться тип сортировки 0.</w:t>
      </w:r>
    </w:p>
    <w:tbl>
      <w:tblPr>
        <w:tblStyle w:val="a6"/>
        <w:tblW w:w="0" w:type="auto"/>
        <w:tblInd w:w="720" w:type="dxa"/>
        <w:tblLook w:val="04A0" w:firstRow="1" w:lastRow="0" w:firstColumn="1" w:lastColumn="0" w:noHBand="0" w:noVBand="1"/>
      </w:tblPr>
      <w:tblGrid>
        <w:gridCol w:w="664"/>
        <w:gridCol w:w="8187"/>
      </w:tblGrid>
      <w:tr w:rsidR="00765AC2" w14:paraId="5FF16645" w14:textId="77777777" w:rsidTr="008114F1">
        <w:tc>
          <w:tcPr>
            <w:tcW w:w="664" w:type="dxa"/>
          </w:tcPr>
          <w:p w14:paraId="6EB1545A" w14:textId="77777777" w:rsidR="00765AC2" w:rsidRPr="009A1772" w:rsidRDefault="00765AC2" w:rsidP="008114F1">
            <w:pPr>
              <w:contextualSpacing/>
              <w:jc w:val="center"/>
              <w:rPr>
                <w:rFonts w:eastAsiaTheme="majorEastAsia" w:cstheme="minorHAnsi"/>
                <w:b/>
                <w:bCs/>
              </w:rPr>
            </w:pPr>
            <w:r>
              <w:rPr>
                <w:rFonts w:eastAsiaTheme="majorEastAsia" w:cstheme="minorHAnsi"/>
                <w:b/>
                <w:bCs/>
                <w:lang w:val="en-US"/>
              </w:rPr>
              <w:t>Sort</w:t>
            </w:r>
          </w:p>
        </w:tc>
        <w:tc>
          <w:tcPr>
            <w:tcW w:w="8187" w:type="dxa"/>
          </w:tcPr>
          <w:p w14:paraId="23FDF01E" w14:textId="77777777" w:rsidR="00765AC2" w:rsidRDefault="00765AC2" w:rsidP="008114F1">
            <w:pPr>
              <w:contextualSpacing/>
              <w:jc w:val="center"/>
              <w:rPr>
                <w:rFonts w:eastAsiaTheme="majorEastAsia" w:cstheme="minorHAnsi"/>
                <w:b/>
                <w:bCs/>
              </w:rPr>
            </w:pPr>
            <w:r>
              <w:rPr>
                <w:rFonts w:eastAsiaTheme="majorEastAsia" w:cstheme="minorHAnsi"/>
                <w:b/>
                <w:bCs/>
              </w:rPr>
              <w:t>Описание</w:t>
            </w:r>
          </w:p>
        </w:tc>
      </w:tr>
      <w:tr w:rsidR="00765AC2" w:rsidRPr="00997D31" w14:paraId="0B5F7206" w14:textId="77777777" w:rsidTr="008114F1">
        <w:tc>
          <w:tcPr>
            <w:tcW w:w="664" w:type="dxa"/>
          </w:tcPr>
          <w:p w14:paraId="4AED47D2" w14:textId="77777777" w:rsidR="00765AC2" w:rsidRPr="009A1772" w:rsidRDefault="00765AC2" w:rsidP="008114F1">
            <w:pPr>
              <w:contextualSpacing/>
              <w:jc w:val="center"/>
              <w:rPr>
                <w:rFonts w:eastAsiaTheme="majorEastAsia" w:cstheme="minorHAnsi"/>
                <w:bCs/>
              </w:rPr>
            </w:pPr>
            <w:r w:rsidRPr="009A1772">
              <w:rPr>
                <w:rFonts w:eastAsiaTheme="majorEastAsia" w:cstheme="minorHAnsi"/>
                <w:bCs/>
              </w:rPr>
              <w:t>0</w:t>
            </w:r>
          </w:p>
        </w:tc>
        <w:tc>
          <w:tcPr>
            <w:tcW w:w="8187" w:type="dxa"/>
          </w:tcPr>
          <w:p w14:paraId="0BE92C91" w14:textId="77777777" w:rsidR="00765AC2" w:rsidRPr="00197779" w:rsidRDefault="00765AC2" w:rsidP="008114F1">
            <w:pPr>
              <w:contextualSpacing/>
              <w:rPr>
                <w:rFonts w:eastAsiaTheme="majorEastAsia" w:cstheme="minorHAnsi"/>
                <w:bCs/>
                <w:lang w:val="en-US"/>
              </w:rPr>
            </w:pPr>
            <w:r>
              <w:rPr>
                <w:rFonts w:eastAsiaTheme="majorEastAsia" w:cstheme="minorHAnsi"/>
                <w:bCs/>
                <w:lang w:val="en-US"/>
              </w:rPr>
              <w:t>(</w:t>
            </w:r>
            <w:r>
              <w:rPr>
                <w:rFonts w:eastAsiaTheme="majorEastAsia" w:cstheme="minorHAnsi"/>
                <w:bCs/>
              </w:rPr>
              <w:t>по</w:t>
            </w:r>
            <w:r w:rsidRPr="00197779">
              <w:rPr>
                <w:rFonts w:eastAsiaTheme="majorEastAsia" w:cstheme="minorHAnsi"/>
                <w:bCs/>
                <w:lang w:val="en-US"/>
              </w:rPr>
              <w:t xml:space="preserve"> </w:t>
            </w:r>
            <w:r>
              <w:rPr>
                <w:rFonts w:eastAsiaTheme="majorEastAsia" w:cstheme="minorHAnsi"/>
                <w:bCs/>
              </w:rPr>
              <w:t>умолчанию</w:t>
            </w:r>
            <w:r w:rsidRPr="00197779">
              <w:rPr>
                <w:rFonts w:eastAsiaTheme="majorEastAsia" w:cstheme="minorHAnsi"/>
                <w:bCs/>
                <w:lang w:val="en-US"/>
              </w:rPr>
              <w:t xml:space="preserve">) </w:t>
            </w:r>
            <w:r>
              <w:rPr>
                <w:rFonts w:eastAsiaTheme="majorEastAsia" w:cstheme="minorHAnsi"/>
                <w:bCs/>
                <w:lang w:val="en-US"/>
              </w:rPr>
              <w:t>Agency</w:t>
            </w:r>
            <w:r w:rsidRPr="009A1772">
              <w:rPr>
                <w:rFonts w:eastAsiaTheme="majorEastAsia" w:cstheme="minorHAnsi"/>
                <w:bCs/>
                <w:lang w:val="en-US"/>
              </w:rPr>
              <w:t xml:space="preserve"> – </w:t>
            </w:r>
            <w:r>
              <w:rPr>
                <w:rFonts w:eastAsiaTheme="majorEastAsia" w:cstheme="minorHAnsi"/>
                <w:bCs/>
                <w:lang w:val="en-US"/>
              </w:rPr>
              <w:t>up \ Name – up(HID) \ Date – down</w:t>
            </w:r>
          </w:p>
        </w:tc>
      </w:tr>
      <w:tr w:rsidR="00765AC2" w:rsidRPr="00997D31" w14:paraId="466AABA7" w14:textId="77777777" w:rsidTr="008114F1">
        <w:tc>
          <w:tcPr>
            <w:tcW w:w="664" w:type="dxa"/>
          </w:tcPr>
          <w:p w14:paraId="67A5FE42" w14:textId="77777777" w:rsidR="00765AC2" w:rsidRPr="009A1772" w:rsidRDefault="00765AC2" w:rsidP="008114F1">
            <w:pPr>
              <w:contextualSpacing/>
              <w:jc w:val="center"/>
              <w:rPr>
                <w:rFonts w:eastAsiaTheme="majorEastAsia" w:cstheme="minorHAnsi"/>
                <w:bCs/>
              </w:rPr>
            </w:pPr>
            <w:r>
              <w:rPr>
                <w:rFonts w:eastAsiaTheme="majorEastAsia" w:cstheme="minorHAnsi"/>
                <w:bCs/>
              </w:rPr>
              <w:t>1</w:t>
            </w:r>
          </w:p>
        </w:tc>
        <w:tc>
          <w:tcPr>
            <w:tcW w:w="8187" w:type="dxa"/>
          </w:tcPr>
          <w:p w14:paraId="66181F03" w14:textId="77777777" w:rsidR="00765AC2" w:rsidRPr="009A1772" w:rsidRDefault="00765AC2" w:rsidP="008114F1">
            <w:pPr>
              <w:contextualSpacing/>
              <w:rPr>
                <w:rFonts w:eastAsiaTheme="majorEastAsia" w:cstheme="minorHAnsi"/>
                <w:bCs/>
                <w:lang w:val="en-US"/>
              </w:rPr>
            </w:pPr>
            <w:r>
              <w:rPr>
                <w:rFonts w:eastAsiaTheme="majorEastAsia" w:cstheme="minorHAnsi"/>
                <w:bCs/>
                <w:lang w:val="en-US"/>
              </w:rPr>
              <w:t>Agency</w:t>
            </w:r>
            <w:r w:rsidRPr="009A1772">
              <w:rPr>
                <w:rFonts w:eastAsiaTheme="majorEastAsia" w:cstheme="minorHAnsi"/>
                <w:bCs/>
                <w:lang w:val="en-US"/>
              </w:rPr>
              <w:t xml:space="preserve"> – </w:t>
            </w:r>
            <w:r>
              <w:rPr>
                <w:rFonts w:eastAsiaTheme="majorEastAsia" w:cstheme="minorHAnsi"/>
                <w:bCs/>
                <w:lang w:val="en-US"/>
              </w:rPr>
              <w:t xml:space="preserve">up \ Name – up(ID) \ Date – up </w:t>
            </w:r>
          </w:p>
        </w:tc>
      </w:tr>
      <w:tr w:rsidR="00765AC2" w:rsidRPr="00997D31" w14:paraId="0429E647" w14:textId="77777777" w:rsidTr="008114F1">
        <w:tc>
          <w:tcPr>
            <w:tcW w:w="664" w:type="dxa"/>
          </w:tcPr>
          <w:p w14:paraId="0547FF49" w14:textId="77777777" w:rsidR="00765AC2" w:rsidRPr="009A1772" w:rsidRDefault="00765AC2" w:rsidP="008114F1">
            <w:pPr>
              <w:contextualSpacing/>
              <w:jc w:val="center"/>
              <w:rPr>
                <w:rFonts w:eastAsiaTheme="majorEastAsia" w:cstheme="minorHAnsi"/>
                <w:bCs/>
                <w:lang w:val="en-US"/>
              </w:rPr>
            </w:pPr>
            <w:r>
              <w:rPr>
                <w:rFonts w:eastAsiaTheme="majorEastAsia" w:cstheme="minorHAnsi"/>
                <w:bCs/>
                <w:lang w:val="en-US"/>
              </w:rPr>
              <w:t>2</w:t>
            </w:r>
          </w:p>
        </w:tc>
        <w:tc>
          <w:tcPr>
            <w:tcW w:w="8187" w:type="dxa"/>
          </w:tcPr>
          <w:p w14:paraId="3619504A" w14:textId="77777777" w:rsidR="00765AC2" w:rsidRPr="009A1772" w:rsidRDefault="00765AC2" w:rsidP="008114F1">
            <w:pPr>
              <w:contextualSpacing/>
              <w:rPr>
                <w:rFonts w:eastAsiaTheme="majorEastAsia" w:cstheme="minorHAnsi"/>
                <w:bCs/>
                <w:lang w:val="en-US"/>
              </w:rPr>
            </w:pPr>
            <w:r>
              <w:rPr>
                <w:rFonts w:eastAsiaTheme="majorEastAsia" w:cstheme="minorHAnsi"/>
                <w:bCs/>
                <w:lang w:val="en-US"/>
              </w:rPr>
              <w:t>Date – up \ Agency</w:t>
            </w:r>
            <w:r w:rsidRPr="009A1772">
              <w:rPr>
                <w:rFonts w:eastAsiaTheme="majorEastAsia" w:cstheme="minorHAnsi"/>
                <w:bCs/>
                <w:lang w:val="en-US"/>
              </w:rPr>
              <w:t xml:space="preserve"> – </w:t>
            </w:r>
            <w:r>
              <w:rPr>
                <w:rFonts w:eastAsiaTheme="majorEastAsia" w:cstheme="minorHAnsi"/>
                <w:bCs/>
                <w:lang w:val="en-US"/>
              </w:rPr>
              <w:t>up \ Name – up(HID)</w:t>
            </w:r>
          </w:p>
        </w:tc>
      </w:tr>
      <w:tr w:rsidR="00765AC2" w:rsidRPr="00997D31" w14:paraId="73D02FA2" w14:textId="77777777" w:rsidTr="008114F1">
        <w:tc>
          <w:tcPr>
            <w:tcW w:w="664" w:type="dxa"/>
          </w:tcPr>
          <w:p w14:paraId="5673D888" w14:textId="77777777" w:rsidR="00765AC2" w:rsidRPr="00D40A95" w:rsidRDefault="00765AC2" w:rsidP="008114F1">
            <w:pPr>
              <w:contextualSpacing/>
              <w:jc w:val="center"/>
              <w:rPr>
                <w:rFonts w:eastAsiaTheme="majorEastAsia" w:cstheme="minorHAnsi"/>
                <w:bCs/>
              </w:rPr>
            </w:pPr>
            <w:r>
              <w:rPr>
                <w:rFonts w:eastAsiaTheme="majorEastAsia" w:cstheme="minorHAnsi"/>
                <w:bCs/>
              </w:rPr>
              <w:t>3</w:t>
            </w:r>
          </w:p>
        </w:tc>
        <w:tc>
          <w:tcPr>
            <w:tcW w:w="8187" w:type="dxa"/>
          </w:tcPr>
          <w:p w14:paraId="3546AFBA" w14:textId="77777777" w:rsidR="00765AC2" w:rsidRPr="009A1772" w:rsidRDefault="00765AC2" w:rsidP="008114F1">
            <w:pPr>
              <w:contextualSpacing/>
              <w:rPr>
                <w:rFonts w:eastAsiaTheme="majorEastAsia" w:cstheme="minorHAnsi"/>
                <w:bCs/>
                <w:lang w:val="en-US"/>
              </w:rPr>
            </w:pPr>
            <w:r>
              <w:rPr>
                <w:rFonts w:eastAsiaTheme="majorEastAsia" w:cstheme="minorHAnsi"/>
                <w:bCs/>
                <w:lang w:val="en-US"/>
              </w:rPr>
              <w:t>Date – down \ Agency</w:t>
            </w:r>
            <w:r w:rsidRPr="009A1772">
              <w:rPr>
                <w:rFonts w:eastAsiaTheme="majorEastAsia" w:cstheme="minorHAnsi"/>
                <w:bCs/>
                <w:lang w:val="en-US"/>
              </w:rPr>
              <w:t xml:space="preserve"> – </w:t>
            </w:r>
            <w:r>
              <w:rPr>
                <w:rFonts w:eastAsiaTheme="majorEastAsia" w:cstheme="minorHAnsi"/>
                <w:bCs/>
                <w:lang w:val="en-US"/>
              </w:rPr>
              <w:t>up \ Name – up(HID)</w:t>
            </w:r>
          </w:p>
        </w:tc>
      </w:tr>
    </w:tbl>
    <w:p w14:paraId="14C05B7B" w14:textId="1950E99E" w:rsidR="00765AC2" w:rsidRDefault="00765AC2" w:rsidP="00765AC2">
      <w:pPr>
        <w:numPr>
          <w:ilvl w:val="0"/>
          <w:numId w:val="3"/>
        </w:numPr>
        <w:spacing w:after="0"/>
        <w:contextualSpacing/>
        <w:rPr>
          <w:rFonts w:eastAsiaTheme="majorEastAsia" w:cstheme="minorHAnsi"/>
          <w:b/>
          <w:bCs/>
        </w:rPr>
      </w:pPr>
      <w:r>
        <w:rPr>
          <w:rFonts w:eastAsiaTheme="majorEastAsia" w:cstheme="minorHAnsi"/>
          <w:b/>
          <w:bCs/>
          <w:lang w:val="en-US"/>
        </w:rPr>
        <w:t>Show</w:t>
      </w:r>
      <w:r w:rsidRPr="001C766A">
        <w:rPr>
          <w:rFonts w:eastAsiaTheme="majorEastAsia" w:cstheme="minorHAnsi"/>
          <w:b/>
          <w:bCs/>
        </w:rPr>
        <w:t xml:space="preserve"> </w:t>
      </w:r>
      <w:r>
        <w:rPr>
          <w:rFonts w:eastAsiaTheme="majorEastAsia" w:cstheme="minorHAnsi"/>
          <w:b/>
          <w:bCs/>
          <w:lang w:val="en-US"/>
        </w:rPr>
        <w:t>Header</w:t>
      </w:r>
      <w:r w:rsidRPr="004A0BD8">
        <w:rPr>
          <w:rFonts w:eastAsiaTheme="majorEastAsia" w:cstheme="minorHAnsi"/>
          <w:b/>
          <w:bCs/>
        </w:rPr>
        <w:t>.</w:t>
      </w:r>
      <w:r w:rsidRPr="004A0BD8">
        <w:rPr>
          <w:rFonts w:eastAsiaTheme="majorEastAsia" w:cstheme="minorHAnsi"/>
          <w:bCs/>
        </w:rPr>
        <w:t xml:space="preserve"> </w:t>
      </w:r>
      <w:r>
        <w:t>Необязательный аргумент. Значение 0 указывает функции, что не требуется включать в результаты функции заголовки колонок. При любом другом значении или если не указан</w:t>
      </w:r>
      <w:r w:rsidRPr="00197779">
        <w:t>,</w:t>
      </w:r>
      <w:r>
        <w:t xml:space="preserve"> заголовки колонок отображаются</w:t>
      </w:r>
      <w:r w:rsidRPr="00197779">
        <w:t>.</w:t>
      </w:r>
    </w:p>
    <w:p w14:paraId="32823A4D" w14:textId="77777777" w:rsidR="00765AC2" w:rsidRPr="00C92D4B" w:rsidRDefault="00765AC2" w:rsidP="00765AC2">
      <w:pPr>
        <w:numPr>
          <w:ilvl w:val="0"/>
          <w:numId w:val="3"/>
        </w:numPr>
        <w:spacing w:after="0"/>
        <w:contextualSpacing/>
        <w:rPr>
          <w:rFonts w:eastAsiaTheme="majorEastAsia" w:cstheme="minorHAnsi"/>
          <w:b/>
          <w:bCs/>
        </w:rPr>
      </w:pPr>
      <w:r>
        <w:rPr>
          <w:rFonts w:eastAsiaTheme="majorEastAsia" w:cstheme="minorHAnsi"/>
          <w:b/>
          <w:bCs/>
          <w:lang w:val="en-US"/>
        </w:rPr>
        <w:t>Auto</w:t>
      </w:r>
      <w:r w:rsidRPr="00197779">
        <w:rPr>
          <w:rFonts w:eastAsiaTheme="majorEastAsia" w:cstheme="minorHAnsi"/>
          <w:b/>
          <w:bCs/>
        </w:rPr>
        <w:t xml:space="preserve"> </w:t>
      </w:r>
      <w:r>
        <w:rPr>
          <w:rFonts w:eastAsiaTheme="majorEastAsia" w:cstheme="minorHAnsi"/>
          <w:b/>
          <w:bCs/>
          <w:lang w:val="en-US"/>
        </w:rPr>
        <w:t>Clear</w:t>
      </w:r>
      <w:r w:rsidRPr="00D009A4">
        <w:rPr>
          <w:rFonts w:eastAsiaTheme="majorEastAsia" w:cstheme="minorHAnsi"/>
          <w:b/>
          <w:bCs/>
        </w:rPr>
        <w:t>.</w:t>
      </w:r>
      <w:r w:rsidRPr="00D009A4">
        <w:rPr>
          <w:rFonts w:eastAsiaTheme="majorEastAsia" w:cstheme="minorHAnsi"/>
          <w:bCs/>
        </w:rPr>
        <w:t xml:space="preserve"> </w:t>
      </w:r>
      <w:r>
        <w:rPr>
          <w:rFonts w:eastAsiaTheme="majorEastAsia" w:cstheme="minorHAnsi"/>
          <w:bCs/>
        </w:rPr>
        <w:t xml:space="preserve">Значение 1 или аргумент не задан – перед показом результатов работы функции, стирает старые данные на листе </w:t>
      </w:r>
      <w:r>
        <w:rPr>
          <w:rFonts w:eastAsiaTheme="majorEastAsia" w:cstheme="minorHAnsi"/>
          <w:bCs/>
          <w:lang w:val="en-US"/>
        </w:rPr>
        <w:t>Excel</w:t>
      </w:r>
      <w:r>
        <w:rPr>
          <w:rFonts w:eastAsiaTheme="majorEastAsia" w:cstheme="minorHAnsi"/>
          <w:bCs/>
        </w:rPr>
        <w:t xml:space="preserve"> по ширине выводимых данных (зависит от списка полей в аргументе </w:t>
      </w:r>
      <w:r>
        <w:rPr>
          <w:rFonts w:eastAsiaTheme="majorEastAsia" w:cstheme="minorHAnsi"/>
          <w:bCs/>
          <w:lang w:val="en-US"/>
        </w:rPr>
        <w:t>Ratings</w:t>
      </w:r>
      <w:r w:rsidRPr="004F2F47">
        <w:rPr>
          <w:rFonts w:eastAsiaTheme="majorEastAsia" w:cstheme="minorHAnsi"/>
          <w:bCs/>
        </w:rPr>
        <w:t xml:space="preserve"> </w:t>
      </w:r>
      <w:r>
        <w:rPr>
          <w:rFonts w:eastAsiaTheme="majorEastAsia" w:cstheme="minorHAnsi"/>
          <w:bCs/>
          <w:lang w:val="en-US"/>
        </w:rPr>
        <w:t>Fields</w:t>
      </w:r>
      <w:r w:rsidRPr="004F2F47">
        <w:rPr>
          <w:rFonts w:eastAsiaTheme="majorEastAsia" w:cstheme="minorHAnsi"/>
          <w:bCs/>
        </w:rPr>
        <w:t>)</w:t>
      </w:r>
      <w:r>
        <w:rPr>
          <w:rFonts w:eastAsiaTheme="majorEastAsia" w:cstheme="minorHAnsi"/>
          <w:bCs/>
        </w:rPr>
        <w:t xml:space="preserve"> и до последней использованной строки в таблице. Если </w:t>
      </w:r>
      <w:proofErr w:type="gramStart"/>
      <w:r>
        <w:rPr>
          <w:rFonts w:eastAsiaTheme="majorEastAsia" w:cstheme="minorHAnsi"/>
          <w:bCs/>
        </w:rPr>
        <w:t>аргумент  =</w:t>
      </w:r>
      <w:proofErr w:type="gramEnd"/>
      <w:r>
        <w:rPr>
          <w:rFonts w:eastAsiaTheme="majorEastAsia" w:cstheme="minorHAnsi"/>
          <w:bCs/>
        </w:rPr>
        <w:t xml:space="preserve"> 0, то очистка старых данных не производится</w:t>
      </w:r>
      <w:r w:rsidRPr="004F2F47">
        <w:rPr>
          <w:rFonts w:eastAsiaTheme="majorEastAsia" w:cstheme="minorHAnsi"/>
          <w:bCs/>
        </w:rPr>
        <w:t xml:space="preserve"> – </w:t>
      </w:r>
      <w:r>
        <w:rPr>
          <w:rFonts w:eastAsiaTheme="majorEastAsia" w:cstheme="minorHAnsi"/>
          <w:bCs/>
        </w:rPr>
        <w:t xml:space="preserve">это может понадобиться, если ниже на листе </w:t>
      </w:r>
      <w:r>
        <w:rPr>
          <w:rFonts w:eastAsiaTheme="majorEastAsia" w:cstheme="minorHAnsi"/>
          <w:bCs/>
          <w:lang w:val="en-US"/>
        </w:rPr>
        <w:t>Excel</w:t>
      </w:r>
      <w:r w:rsidRPr="004F2F47">
        <w:rPr>
          <w:rFonts w:eastAsiaTheme="majorEastAsia" w:cstheme="minorHAnsi"/>
          <w:bCs/>
        </w:rPr>
        <w:t xml:space="preserve"> </w:t>
      </w:r>
      <w:r>
        <w:rPr>
          <w:rFonts w:eastAsiaTheme="majorEastAsia" w:cstheme="minorHAnsi"/>
          <w:bCs/>
        </w:rPr>
        <w:t>лежат еще какие-то данные, которые не надо затирать.</w:t>
      </w:r>
    </w:p>
    <w:p w14:paraId="490373CA" w14:textId="77777777" w:rsidR="00765AC2" w:rsidRDefault="00765AC2" w:rsidP="00765AC2">
      <w:pPr>
        <w:pStyle w:val="20"/>
      </w:pPr>
      <w:r>
        <w:t>Пример</w:t>
      </w:r>
    </w:p>
    <w:p w14:paraId="247DE1BA" w14:textId="01BF32B6" w:rsidR="00765AC2" w:rsidRPr="00CE218B" w:rsidRDefault="00765AC2" w:rsidP="00765AC2">
      <w:r>
        <w:t>=</w:t>
      </w:r>
      <w:r>
        <w:rPr>
          <w:lang w:val="en-US"/>
        </w:rPr>
        <w:t>CompanyRatingsHistory</w:t>
      </w:r>
      <w:r w:rsidRPr="00CE218B">
        <w:t>(“</w:t>
      </w:r>
      <w:r w:rsidRPr="00B71B60">
        <w:rPr>
          <w:rFonts w:ascii="Calibri" w:hAnsi="Calibri"/>
          <w:color w:val="000000"/>
        </w:rPr>
        <w:t>20606880</w:t>
      </w:r>
      <w:proofErr w:type="gramStart"/>
      <w:r w:rsidRPr="00CE218B">
        <w:t>”;;</w:t>
      </w:r>
      <w:proofErr w:type="gramEnd"/>
      <w:r w:rsidRPr="00CE218B">
        <w:t>”21.10.2014”;”01.01.2014”</w:t>
      </w:r>
      <w:r w:rsidRPr="00E62784">
        <w:t>;“*”</w:t>
      </w:r>
      <w:r w:rsidRPr="00CE218B">
        <w:t>)</w:t>
      </w:r>
    </w:p>
    <w:p w14:paraId="0C497224" w14:textId="77777777" w:rsidR="00765AC2" w:rsidRDefault="00765AC2" w:rsidP="00765AC2">
      <w:r>
        <w:t>Возможный результат (в зависимости от данных в базе):</w:t>
      </w:r>
    </w:p>
    <w:p w14:paraId="78AC932F" w14:textId="77777777" w:rsidR="00765AC2" w:rsidRPr="00765AC2" w:rsidRDefault="00765AC2" w:rsidP="00765AC2">
      <w:pPr>
        <w:tabs>
          <w:tab w:val="left" w:pos="851"/>
          <w:tab w:val="left" w:pos="3261"/>
          <w:tab w:val="left" w:pos="3969"/>
          <w:tab w:val="left" w:pos="5387"/>
          <w:tab w:val="left" w:pos="6946"/>
          <w:tab w:val="left" w:pos="7938"/>
        </w:tabs>
        <w:spacing w:after="0"/>
        <w:rPr>
          <w:b/>
          <w:lang w:val="en-US"/>
        </w:rPr>
      </w:pPr>
      <w:r w:rsidRPr="00765AC2">
        <w:rPr>
          <w:b/>
          <w:lang w:val="en-US"/>
        </w:rPr>
        <w:t>Agency</w:t>
      </w:r>
      <w:r w:rsidRPr="00765AC2">
        <w:rPr>
          <w:b/>
          <w:lang w:val="en-US"/>
        </w:rPr>
        <w:tab/>
        <w:t>Name</w:t>
      </w:r>
      <w:r w:rsidRPr="00765AC2">
        <w:rPr>
          <w:b/>
          <w:lang w:val="en-US"/>
        </w:rPr>
        <w:tab/>
        <w:t>Last</w:t>
      </w:r>
      <w:r w:rsidRPr="00765AC2">
        <w:rPr>
          <w:b/>
          <w:lang w:val="en-US"/>
        </w:rPr>
        <w:tab/>
        <w:t>Outlook</w:t>
      </w:r>
      <w:r w:rsidRPr="00765AC2">
        <w:rPr>
          <w:b/>
          <w:lang w:val="en-US"/>
        </w:rPr>
        <w:tab/>
        <w:t>Change</w:t>
      </w:r>
      <w:r w:rsidRPr="00765AC2">
        <w:rPr>
          <w:b/>
          <w:lang w:val="en-US"/>
        </w:rPr>
        <w:tab/>
        <w:t>Date</w:t>
      </w:r>
    </w:p>
    <w:p w14:paraId="0F97768D" w14:textId="77777777" w:rsidR="00765AC2" w:rsidRPr="004B420B" w:rsidRDefault="00765AC2" w:rsidP="00765AC2">
      <w:pPr>
        <w:tabs>
          <w:tab w:val="left" w:pos="851"/>
          <w:tab w:val="left" w:pos="3261"/>
          <w:tab w:val="left" w:pos="3969"/>
          <w:tab w:val="left" w:pos="5387"/>
          <w:tab w:val="left" w:pos="6946"/>
          <w:tab w:val="left" w:pos="7938"/>
        </w:tabs>
        <w:spacing w:after="0"/>
        <w:rPr>
          <w:lang w:val="en-US"/>
        </w:rPr>
      </w:pPr>
      <w:r w:rsidRPr="004B420B">
        <w:rPr>
          <w:lang w:val="en-US"/>
        </w:rPr>
        <w:t>S&amp;P</w:t>
      </w:r>
      <w:r w:rsidRPr="004B420B">
        <w:rPr>
          <w:lang w:val="en-US"/>
        </w:rPr>
        <w:tab/>
        <w:t>S&amp;P-I-Cr&amp;D-LT-Nsc</w:t>
      </w:r>
      <w:r w:rsidRPr="004B420B">
        <w:rPr>
          <w:lang w:val="en-US"/>
        </w:rPr>
        <w:tab/>
        <w:t>ruAA+</w:t>
      </w:r>
      <w:r w:rsidRPr="004B420B">
        <w:rPr>
          <w:lang w:val="en-US"/>
        </w:rPr>
        <w:tab/>
      </w:r>
      <w:r w:rsidRPr="004B420B">
        <w:rPr>
          <w:lang w:val="en-US"/>
        </w:rPr>
        <w:tab/>
      </w:r>
      <w:r>
        <w:t>подтвержден</w:t>
      </w:r>
      <w:r w:rsidRPr="004B420B">
        <w:rPr>
          <w:lang w:val="en-US"/>
        </w:rPr>
        <w:tab/>
        <w:t>28.04.14</w:t>
      </w:r>
    </w:p>
    <w:p w14:paraId="40ABB818" w14:textId="77777777" w:rsidR="00765AC2" w:rsidRPr="004B420B" w:rsidRDefault="00765AC2" w:rsidP="00765AC2">
      <w:pPr>
        <w:tabs>
          <w:tab w:val="left" w:pos="851"/>
          <w:tab w:val="left" w:pos="3261"/>
          <w:tab w:val="left" w:pos="3969"/>
          <w:tab w:val="left" w:pos="5387"/>
          <w:tab w:val="left" w:pos="6946"/>
          <w:tab w:val="left" w:pos="7938"/>
        </w:tabs>
        <w:spacing w:after="0"/>
        <w:rPr>
          <w:lang w:val="en-US"/>
        </w:rPr>
      </w:pPr>
      <w:r w:rsidRPr="004B420B">
        <w:rPr>
          <w:lang w:val="en-US"/>
        </w:rPr>
        <w:t>S&amp;P</w:t>
      </w:r>
      <w:r w:rsidRPr="004B420B">
        <w:rPr>
          <w:lang w:val="en-US"/>
        </w:rPr>
        <w:tab/>
        <w:t>S&amp;P-I-Cr&amp;D-LT-Nsc</w:t>
      </w:r>
      <w:r w:rsidRPr="004B420B">
        <w:rPr>
          <w:lang w:val="en-US"/>
        </w:rPr>
        <w:tab/>
        <w:t>ruAA+</w:t>
      </w:r>
      <w:r w:rsidRPr="004B420B">
        <w:rPr>
          <w:lang w:val="en-US"/>
        </w:rPr>
        <w:tab/>
      </w:r>
      <w:r w:rsidRPr="004B420B">
        <w:rPr>
          <w:lang w:val="en-US"/>
        </w:rPr>
        <w:tab/>
      </w:r>
      <w:r>
        <w:t>подтвержден</w:t>
      </w:r>
      <w:r w:rsidRPr="004B420B">
        <w:rPr>
          <w:lang w:val="en-US"/>
        </w:rPr>
        <w:tab/>
        <w:t>25.03.14</w:t>
      </w:r>
    </w:p>
    <w:p w14:paraId="16C24564" w14:textId="77777777" w:rsidR="00765AC2" w:rsidRPr="004B420B" w:rsidRDefault="00765AC2" w:rsidP="00765AC2">
      <w:pPr>
        <w:tabs>
          <w:tab w:val="left" w:pos="851"/>
          <w:tab w:val="left" w:pos="3261"/>
          <w:tab w:val="left" w:pos="3969"/>
          <w:tab w:val="left" w:pos="5387"/>
          <w:tab w:val="left" w:pos="6946"/>
          <w:tab w:val="left" w:pos="7938"/>
        </w:tabs>
        <w:spacing w:after="0"/>
        <w:rPr>
          <w:lang w:val="en-US"/>
        </w:rPr>
      </w:pPr>
      <w:r w:rsidRPr="004B420B">
        <w:rPr>
          <w:lang w:val="en-US"/>
        </w:rPr>
        <w:t>S&amp;P</w:t>
      </w:r>
      <w:r w:rsidRPr="004B420B">
        <w:rPr>
          <w:lang w:val="en-US"/>
        </w:rPr>
        <w:tab/>
        <w:t>S&amp;P-I-Cr&amp;D-LT-Isc-Ncur</w:t>
      </w:r>
      <w:r w:rsidRPr="004B420B">
        <w:rPr>
          <w:lang w:val="en-US"/>
        </w:rPr>
        <w:tab/>
        <w:t>BB+</w:t>
      </w:r>
      <w:r w:rsidRPr="004B420B">
        <w:rPr>
          <w:lang w:val="en-US"/>
        </w:rPr>
        <w:tab/>
      </w:r>
      <w:r>
        <w:t>негативный</w:t>
      </w:r>
      <w:r w:rsidRPr="004B420B">
        <w:rPr>
          <w:lang w:val="en-US"/>
        </w:rPr>
        <w:tab/>
      </w:r>
      <w:r>
        <w:t>подтвержден</w:t>
      </w:r>
      <w:r w:rsidRPr="004B420B">
        <w:rPr>
          <w:lang w:val="en-US"/>
        </w:rPr>
        <w:tab/>
        <w:t>28.04.14</w:t>
      </w:r>
    </w:p>
    <w:p w14:paraId="35ECCA8C" w14:textId="77777777" w:rsidR="00765AC2" w:rsidRPr="004B420B" w:rsidRDefault="00765AC2" w:rsidP="00765AC2">
      <w:pPr>
        <w:tabs>
          <w:tab w:val="left" w:pos="851"/>
          <w:tab w:val="left" w:pos="3261"/>
          <w:tab w:val="left" w:pos="3969"/>
          <w:tab w:val="left" w:pos="5387"/>
          <w:tab w:val="left" w:pos="6946"/>
          <w:tab w:val="left" w:pos="7938"/>
        </w:tabs>
        <w:spacing w:after="0"/>
        <w:rPr>
          <w:lang w:val="en-US"/>
        </w:rPr>
      </w:pPr>
      <w:r w:rsidRPr="004B420B">
        <w:rPr>
          <w:lang w:val="en-US"/>
        </w:rPr>
        <w:t>S&amp;P</w:t>
      </w:r>
      <w:r w:rsidRPr="004B420B">
        <w:rPr>
          <w:lang w:val="en-US"/>
        </w:rPr>
        <w:tab/>
        <w:t>S&amp;P-I-Cr&amp;D-LT-Isc-Ncur</w:t>
      </w:r>
      <w:r w:rsidRPr="004B420B">
        <w:rPr>
          <w:lang w:val="en-US"/>
        </w:rPr>
        <w:tab/>
        <w:t>BB+</w:t>
      </w:r>
      <w:r w:rsidRPr="004B420B">
        <w:rPr>
          <w:lang w:val="en-US"/>
        </w:rPr>
        <w:tab/>
      </w:r>
      <w:r>
        <w:t>стабильный</w:t>
      </w:r>
      <w:r w:rsidRPr="004B420B">
        <w:rPr>
          <w:lang w:val="en-US"/>
        </w:rPr>
        <w:tab/>
      </w:r>
      <w:r>
        <w:t>подтвержден</w:t>
      </w:r>
      <w:r w:rsidRPr="004B420B">
        <w:rPr>
          <w:lang w:val="en-US"/>
        </w:rPr>
        <w:tab/>
        <w:t>25.03.14</w:t>
      </w:r>
    </w:p>
    <w:p w14:paraId="58231FB2" w14:textId="77777777" w:rsidR="00765AC2" w:rsidRPr="004B420B" w:rsidRDefault="00765AC2" w:rsidP="00765AC2">
      <w:pPr>
        <w:tabs>
          <w:tab w:val="left" w:pos="851"/>
          <w:tab w:val="left" w:pos="3261"/>
          <w:tab w:val="left" w:pos="3969"/>
          <w:tab w:val="left" w:pos="5387"/>
          <w:tab w:val="left" w:pos="6946"/>
          <w:tab w:val="left" w:pos="7938"/>
        </w:tabs>
        <w:spacing w:after="0"/>
        <w:rPr>
          <w:lang w:val="en-US"/>
        </w:rPr>
      </w:pPr>
      <w:r w:rsidRPr="004B420B">
        <w:rPr>
          <w:lang w:val="en-US"/>
        </w:rPr>
        <w:t>S&amp;P</w:t>
      </w:r>
      <w:r w:rsidRPr="004B420B">
        <w:rPr>
          <w:lang w:val="en-US"/>
        </w:rPr>
        <w:tab/>
        <w:t>S&amp;P-I-Cr&amp;D-LT-Isc-Icur</w:t>
      </w:r>
      <w:r w:rsidRPr="004B420B">
        <w:rPr>
          <w:lang w:val="en-US"/>
        </w:rPr>
        <w:tab/>
        <w:t>BB+</w:t>
      </w:r>
      <w:r w:rsidRPr="004B420B">
        <w:rPr>
          <w:lang w:val="en-US"/>
        </w:rPr>
        <w:tab/>
      </w:r>
      <w:r>
        <w:t>негативный</w:t>
      </w:r>
      <w:r w:rsidRPr="004B420B">
        <w:rPr>
          <w:lang w:val="en-US"/>
        </w:rPr>
        <w:tab/>
      </w:r>
      <w:r>
        <w:t>подтвержден</w:t>
      </w:r>
      <w:r w:rsidRPr="004B420B">
        <w:rPr>
          <w:lang w:val="en-US"/>
        </w:rPr>
        <w:tab/>
        <w:t>28.04.14</w:t>
      </w:r>
    </w:p>
    <w:p w14:paraId="5683CA67" w14:textId="77777777" w:rsidR="00765AC2" w:rsidRPr="004B420B" w:rsidRDefault="00765AC2" w:rsidP="00765AC2">
      <w:pPr>
        <w:tabs>
          <w:tab w:val="left" w:pos="851"/>
          <w:tab w:val="left" w:pos="3261"/>
          <w:tab w:val="left" w:pos="3969"/>
          <w:tab w:val="left" w:pos="5387"/>
          <w:tab w:val="left" w:pos="6946"/>
          <w:tab w:val="left" w:pos="7938"/>
        </w:tabs>
        <w:spacing w:after="0"/>
        <w:rPr>
          <w:lang w:val="en-US"/>
        </w:rPr>
      </w:pPr>
      <w:r w:rsidRPr="004B420B">
        <w:rPr>
          <w:lang w:val="en-US"/>
        </w:rPr>
        <w:t>S&amp;P</w:t>
      </w:r>
      <w:r w:rsidRPr="004B420B">
        <w:rPr>
          <w:lang w:val="en-US"/>
        </w:rPr>
        <w:tab/>
        <w:t>S&amp;P-I-Cr&amp;D-LT-Isc-Icur</w:t>
      </w:r>
      <w:r w:rsidRPr="004B420B">
        <w:rPr>
          <w:lang w:val="en-US"/>
        </w:rPr>
        <w:tab/>
        <w:t>BB+</w:t>
      </w:r>
      <w:r w:rsidRPr="004B420B">
        <w:rPr>
          <w:lang w:val="en-US"/>
        </w:rPr>
        <w:tab/>
      </w:r>
      <w:r>
        <w:t>стабильный</w:t>
      </w:r>
      <w:r w:rsidRPr="004B420B">
        <w:rPr>
          <w:lang w:val="en-US"/>
        </w:rPr>
        <w:tab/>
      </w:r>
      <w:r>
        <w:t>подтвержден</w:t>
      </w:r>
      <w:r w:rsidRPr="004B420B">
        <w:rPr>
          <w:lang w:val="en-US"/>
        </w:rPr>
        <w:tab/>
        <w:t>25.03.14</w:t>
      </w:r>
    </w:p>
    <w:p w14:paraId="18F8A9FC" w14:textId="77777777" w:rsidR="00765AC2" w:rsidRPr="004B420B" w:rsidRDefault="00765AC2" w:rsidP="00765AC2">
      <w:pPr>
        <w:tabs>
          <w:tab w:val="left" w:pos="851"/>
          <w:tab w:val="left" w:pos="3261"/>
          <w:tab w:val="left" w:pos="3969"/>
          <w:tab w:val="left" w:pos="5387"/>
          <w:tab w:val="left" w:pos="6946"/>
          <w:tab w:val="left" w:pos="7938"/>
        </w:tabs>
        <w:spacing w:after="0"/>
        <w:rPr>
          <w:lang w:val="en-US"/>
        </w:rPr>
      </w:pPr>
      <w:r w:rsidRPr="004B420B">
        <w:rPr>
          <w:lang w:val="en-US"/>
        </w:rPr>
        <w:t>Moody's</w:t>
      </w:r>
      <w:r w:rsidRPr="004B420B">
        <w:rPr>
          <w:lang w:val="en-US"/>
        </w:rPr>
        <w:tab/>
        <w:t>MDS-B-Cr&amp;D-LT-Ncur</w:t>
      </w:r>
      <w:r w:rsidRPr="004B420B">
        <w:rPr>
          <w:lang w:val="en-US"/>
        </w:rPr>
        <w:tab/>
        <w:t>Ba1</w:t>
      </w:r>
      <w:r w:rsidRPr="004B420B">
        <w:rPr>
          <w:lang w:val="en-US"/>
        </w:rPr>
        <w:tab/>
      </w:r>
      <w:r>
        <w:t>стабильный</w:t>
      </w:r>
      <w:r w:rsidRPr="004B420B">
        <w:rPr>
          <w:lang w:val="en-US"/>
        </w:rPr>
        <w:tab/>
      </w:r>
      <w:r>
        <w:t>подтвержден</w:t>
      </w:r>
      <w:r w:rsidRPr="004B420B">
        <w:rPr>
          <w:lang w:val="en-US"/>
        </w:rPr>
        <w:tab/>
        <w:t>02.07.14</w:t>
      </w:r>
    </w:p>
    <w:p w14:paraId="169DF6DA" w14:textId="77777777" w:rsidR="00765AC2" w:rsidRDefault="00765AC2" w:rsidP="00765AC2">
      <w:pPr>
        <w:tabs>
          <w:tab w:val="left" w:pos="851"/>
          <w:tab w:val="left" w:pos="3261"/>
          <w:tab w:val="left" w:pos="3969"/>
          <w:tab w:val="left" w:pos="5387"/>
          <w:tab w:val="left" w:pos="6946"/>
          <w:tab w:val="left" w:pos="7938"/>
        </w:tabs>
        <w:spacing w:after="0"/>
        <w:rPr>
          <w:lang w:val="en-US"/>
        </w:rPr>
      </w:pPr>
      <w:r w:rsidRPr="004B420B">
        <w:rPr>
          <w:lang w:val="en-US"/>
        </w:rPr>
        <w:t>Moody's</w:t>
      </w:r>
      <w:r w:rsidRPr="004B420B">
        <w:rPr>
          <w:lang w:val="en-US"/>
        </w:rPr>
        <w:tab/>
        <w:t>MDS-B-Cr&amp;D-LT-Icur</w:t>
      </w:r>
      <w:r w:rsidRPr="004B420B">
        <w:rPr>
          <w:lang w:val="en-US"/>
        </w:rPr>
        <w:tab/>
        <w:t>Ba1</w:t>
      </w:r>
      <w:r w:rsidRPr="004B420B">
        <w:rPr>
          <w:lang w:val="en-US"/>
        </w:rPr>
        <w:tab/>
      </w:r>
      <w:r>
        <w:t>стабильный</w:t>
      </w:r>
      <w:r w:rsidRPr="004B420B">
        <w:rPr>
          <w:lang w:val="en-US"/>
        </w:rPr>
        <w:tab/>
      </w:r>
      <w:r>
        <w:t>подтвержден</w:t>
      </w:r>
      <w:r w:rsidRPr="004B420B">
        <w:rPr>
          <w:lang w:val="en-US"/>
        </w:rPr>
        <w:tab/>
        <w:t>02.07.14</w:t>
      </w:r>
    </w:p>
    <w:p w14:paraId="4513B58E" w14:textId="77777777" w:rsidR="00765AC2" w:rsidRDefault="00765AC2" w:rsidP="00765AC2">
      <w:pPr>
        <w:rPr>
          <w:lang w:val="en-US"/>
        </w:rPr>
      </w:pPr>
    </w:p>
    <w:p w14:paraId="564718FC" w14:textId="00965C95" w:rsidR="00B46A3A" w:rsidRDefault="00B46A3A" w:rsidP="00B46A3A">
      <w:pPr>
        <w:rPr>
          <w:rFonts w:asciiTheme="majorHAnsi" w:eastAsiaTheme="majorEastAsia" w:hAnsiTheme="majorHAnsi" w:cstheme="majorBidi"/>
          <w:color w:val="365F91" w:themeColor="accent1" w:themeShade="BF"/>
          <w:sz w:val="28"/>
          <w:szCs w:val="28"/>
          <w:lang w:val="en-US"/>
        </w:rPr>
      </w:pPr>
      <w:r>
        <w:rPr>
          <w:lang w:val="en-US"/>
        </w:rPr>
        <w:br w:type="page"/>
      </w:r>
    </w:p>
    <w:p w14:paraId="0D9D9E46" w14:textId="53F9CF44" w:rsidR="003D64CD" w:rsidRPr="000649D6" w:rsidRDefault="003D64CD" w:rsidP="003D64CD">
      <w:pPr>
        <w:pStyle w:val="1"/>
      </w:pPr>
      <w:bookmarkStart w:id="137" w:name="OLE_LINK182"/>
      <w:bookmarkStart w:id="138" w:name="OLE_LINK183"/>
      <w:r w:rsidRPr="003D64CD">
        <w:rPr>
          <w:lang w:val="en-US"/>
        </w:rPr>
        <w:t>LinkOffset</w:t>
      </w:r>
      <w:r w:rsidR="00BC6302">
        <w:rPr>
          <w:lang w:val="en-US"/>
        </w:rPr>
        <w:fldChar w:fldCharType="begin"/>
      </w:r>
      <w:r w:rsidR="00BC6302">
        <w:instrText xml:space="preserve"> XE "</w:instrText>
      </w:r>
      <w:r w:rsidR="00BC6302" w:rsidRPr="004A06DE">
        <w:rPr>
          <w:lang w:val="en-US"/>
        </w:rPr>
        <w:instrText>LinkOffset</w:instrText>
      </w:r>
      <w:r w:rsidR="00BC6302">
        <w:instrText xml:space="preserve">" </w:instrText>
      </w:r>
      <w:r w:rsidR="00BC6302">
        <w:rPr>
          <w:lang w:val="en-US"/>
        </w:rPr>
        <w:fldChar w:fldCharType="end"/>
      </w:r>
    </w:p>
    <w:p w14:paraId="566A99B3" w14:textId="77777777" w:rsidR="003D64CD" w:rsidRDefault="003D64CD" w:rsidP="003D64CD">
      <w:pPr>
        <w:pStyle w:val="20"/>
      </w:pPr>
      <w:r>
        <w:t>Описание</w:t>
      </w:r>
    </w:p>
    <w:p w14:paraId="10D4E72B" w14:textId="54C90A66" w:rsidR="003D64CD" w:rsidRPr="003D64CD" w:rsidRDefault="003D64CD" w:rsidP="003D64CD">
      <w:r>
        <w:t xml:space="preserve">Функция </w:t>
      </w:r>
      <w:r>
        <w:rPr>
          <w:lang w:val="en-US"/>
        </w:rPr>
        <w:t>LinkOffset</w:t>
      </w:r>
      <w:r>
        <w:t xml:space="preserve"> возвращает значение ячейки, на которую ссылается другая ячейка.Причем в процессе разворачивания ссылок может производится модификация адреса на несколько столбцов право/влево и на несколько строк вверх/вниз.</w:t>
      </w:r>
    </w:p>
    <w:p w14:paraId="52B50BE6" w14:textId="77777777" w:rsidR="003D64CD" w:rsidRPr="000649D6" w:rsidRDefault="003D64CD" w:rsidP="003D64CD">
      <w:pPr>
        <w:pStyle w:val="20"/>
        <w:rPr>
          <w:lang w:val="en-US"/>
        </w:rPr>
      </w:pPr>
      <w:r>
        <w:t>Синтаксис</w:t>
      </w:r>
    </w:p>
    <w:p w14:paraId="06966800" w14:textId="348A6C8B" w:rsidR="003D64CD" w:rsidRPr="003D64CD" w:rsidRDefault="003D64CD" w:rsidP="003D64CD">
      <w:pPr>
        <w:ind w:left="1843" w:hanging="1843"/>
        <w:rPr>
          <w:rFonts w:ascii="Courier New" w:hAnsi="Courier New" w:cs="Courier New"/>
          <w:lang w:val="en-US"/>
        </w:rPr>
      </w:pPr>
      <w:r>
        <w:rPr>
          <w:rFonts w:ascii="Courier New" w:hAnsi="Courier New" w:cs="Courier New"/>
          <w:lang w:val="en-US"/>
        </w:rPr>
        <w:t>LinkOffset</w:t>
      </w:r>
      <w:r w:rsidRPr="003D64CD">
        <w:rPr>
          <w:rFonts w:ascii="Courier New" w:hAnsi="Courier New" w:cs="Courier New"/>
          <w:lang w:val="en-US"/>
        </w:rPr>
        <w:t xml:space="preserve"> </w:t>
      </w:r>
      <w:proofErr w:type="gramStart"/>
      <w:r w:rsidRPr="003D64CD">
        <w:rPr>
          <w:rFonts w:ascii="Courier New" w:hAnsi="Courier New" w:cs="Courier New"/>
          <w:lang w:val="en-US"/>
        </w:rPr>
        <w:t xml:space="preserve">( </w:t>
      </w:r>
      <w:r>
        <w:rPr>
          <w:rFonts w:ascii="Courier New" w:hAnsi="Courier New" w:cs="Courier New"/>
          <w:lang w:val="en-US"/>
        </w:rPr>
        <w:t>Cell</w:t>
      </w:r>
      <w:proofErr w:type="gramEnd"/>
      <w:r w:rsidRPr="003D64CD">
        <w:rPr>
          <w:rFonts w:ascii="Courier New" w:hAnsi="Courier New" w:cs="Courier New"/>
          <w:lang w:val="en-US"/>
        </w:rPr>
        <w:t>, Row Offset, Column Offset</w:t>
      </w:r>
      <w:r>
        <w:rPr>
          <w:rFonts w:ascii="Courier New" w:hAnsi="Courier New" w:cs="Courier New"/>
          <w:lang w:val="en-US"/>
        </w:rPr>
        <w:t>, [</w:t>
      </w:r>
      <w:r w:rsidRPr="003D64CD">
        <w:rPr>
          <w:rFonts w:ascii="Courier New" w:hAnsi="Courier New" w:cs="Courier New"/>
          <w:lang w:val="en-US"/>
        </w:rPr>
        <w:t>Empty Value</w:t>
      </w:r>
      <w:r>
        <w:rPr>
          <w:rFonts w:ascii="Courier New" w:hAnsi="Courier New" w:cs="Courier New"/>
          <w:lang w:val="en-US"/>
        </w:rPr>
        <w:t xml:space="preserve">] </w:t>
      </w:r>
      <w:r w:rsidRPr="003D64CD">
        <w:rPr>
          <w:rFonts w:ascii="Courier New" w:hAnsi="Courier New" w:cs="Courier New"/>
          <w:lang w:val="en-US"/>
        </w:rPr>
        <w:t>)</w:t>
      </w:r>
    </w:p>
    <w:p w14:paraId="53207BA0" w14:textId="7A964876" w:rsidR="003D64CD" w:rsidRPr="00C37B97" w:rsidRDefault="003D64CD" w:rsidP="003D64CD">
      <w:r>
        <w:t>Аргументы</w:t>
      </w:r>
      <w:r w:rsidRPr="00C37B97">
        <w:t xml:space="preserve"> </w:t>
      </w:r>
      <w:r>
        <w:t>функции</w:t>
      </w:r>
      <w:r w:rsidRPr="00C37B97">
        <w:t xml:space="preserve"> </w:t>
      </w:r>
      <w:proofErr w:type="gramStart"/>
      <w:r>
        <w:rPr>
          <w:lang w:val="en-US"/>
        </w:rPr>
        <w:t>LinkOffset</w:t>
      </w:r>
      <w:r w:rsidRPr="003D64CD">
        <w:t xml:space="preserve"> </w:t>
      </w:r>
      <w:r w:rsidRPr="005D065A">
        <w:t xml:space="preserve"> </w:t>
      </w:r>
      <w:r>
        <w:t>указаны</w:t>
      </w:r>
      <w:proofErr w:type="gramEnd"/>
      <w:r w:rsidRPr="00C37B97">
        <w:t xml:space="preserve"> </w:t>
      </w:r>
      <w:r>
        <w:t>ниже</w:t>
      </w:r>
      <w:r w:rsidRPr="00C37B97">
        <w:t>:</w:t>
      </w:r>
    </w:p>
    <w:p w14:paraId="5A6D9563" w14:textId="06022727" w:rsidR="003D64CD" w:rsidRPr="003D64CD" w:rsidRDefault="003D64CD" w:rsidP="003D64CD">
      <w:pPr>
        <w:pStyle w:val="a5"/>
        <w:numPr>
          <w:ilvl w:val="0"/>
          <w:numId w:val="3"/>
        </w:numPr>
      </w:pPr>
      <w:r>
        <w:rPr>
          <w:b/>
          <w:lang w:val="en-US"/>
        </w:rPr>
        <w:t>Cell</w:t>
      </w:r>
      <w:r w:rsidRPr="003D64CD">
        <w:rPr>
          <w:b/>
        </w:rPr>
        <w:t xml:space="preserve">. </w:t>
      </w:r>
      <w:r>
        <w:t xml:space="preserve">Обязательный аргумент. Указывает на ячейку, в которой лежит ссылка. Такая ячейка содержит формулу </w:t>
      </w:r>
      <w:proofErr w:type="gramStart"/>
      <w:r>
        <w:t>вида:</w:t>
      </w:r>
      <w:r>
        <w:rPr>
          <w:lang w:val="en-US"/>
        </w:rPr>
        <w:t xml:space="preserve">  =</w:t>
      </w:r>
      <w:proofErr w:type="gramEnd"/>
      <w:r>
        <w:rPr>
          <w:lang w:val="en-US"/>
        </w:rPr>
        <w:t>'Sheet'!A1</w:t>
      </w:r>
    </w:p>
    <w:p w14:paraId="3F00BFF7" w14:textId="07EE512C" w:rsidR="00EE32B0" w:rsidRDefault="003D64CD" w:rsidP="003D64CD">
      <w:pPr>
        <w:pStyle w:val="a5"/>
        <w:numPr>
          <w:ilvl w:val="0"/>
          <w:numId w:val="3"/>
        </w:numPr>
      </w:pPr>
      <w:r>
        <w:rPr>
          <w:b/>
          <w:lang w:val="en-US"/>
        </w:rPr>
        <w:t>Row</w:t>
      </w:r>
      <w:r w:rsidRPr="003D64CD">
        <w:rPr>
          <w:b/>
        </w:rPr>
        <w:t xml:space="preserve"> </w:t>
      </w:r>
      <w:r>
        <w:rPr>
          <w:b/>
          <w:lang w:val="en-US"/>
        </w:rPr>
        <w:t>Offset</w:t>
      </w:r>
      <w:r w:rsidRPr="003D64CD">
        <w:rPr>
          <w:b/>
        </w:rPr>
        <w:t>.</w:t>
      </w:r>
      <w:r w:rsidRPr="003D64CD">
        <w:t xml:space="preserve"> </w:t>
      </w:r>
      <w:r>
        <w:t>Обя</w:t>
      </w:r>
      <w:r w:rsidR="00EE32B0">
        <w:t xml:space="preserve">зательный аргумент. Целое число, указывающее на то, где находится целевая ячейка относительно той, на которую ссылается </w:t>
      </w:r>
      <w:r w:rsidR="00EE32B0">
        <w:rPr>
          <w:lang w:val="en-US"/>
        </w:rPr>
        <w:t>Cell</w:t>
      </w:r>
      <w:r w:rsidR="00EE32B0" w:rsidRPr="00EE32B0">
        <w:t>.</w:t>
      </w:r>
    </w:p>
    <w:p w14:paraId="13C7C383" w14:textId="4EA5BC88" w:rsidR="00EE32B0" w:rsidRDefault="00EE32B0" w:rsidP="00EE32B0">
      <w:pPr>
        <w:pStyle w:val="a5"/>
        <w:numPr>
          <w:ilvl w:val="1"/>
          <w:numId w:val="3"/>
        </w:numPr>
      </w:pPr>
      <w:proofErr w:type="gramStart"/>
      <w:r>
        <w:t>отрицательное  число</w:t>
      </w:r>
      <w:proofErr w:type="gramEnd"/>
      <w:r>
        <w:t xml:space="preserve"> – будет выполняться сдвиг вверх,</w:t>
      </w:r>
    </w:p>
    <w:p w14:paraId="4408A313" w14:textId="77777777" w:rsidR="00EE32B0" w:rsidRDefault="003D64CD" w:rsidP="00EE32B0">
      <w:pPr>
        <w:pStyle w:val="a5"/>
        <w:numPr>
          <w:ilvl w:val="1"/>
          <w:numId w:val="3"/>
        </w:numPr>
      </w:pPr>
      <w:r>
        <w:t>0 – сдвиг по строкам не производится,</w:t>
      </w:r>
    </w:p>
    <w:p w14:paraId="29460AE5" w14:textId="027819DF" w:rsidR="00EE32B0" w:rsidRPr="00EE32B0" w:rsidRDefault="003D64CD" w:rsidP="00EE32B0">
      <w:pPr>
        <w:pStyle w:val="a5"/>
        <w:numPr>
          <w:ilvl w:val="1"/>
          <w:numId w:val="3"/>
        </w:numPr>
      </w:pPr>
      <w:r>
        <w:t xml:space="preserve">положительное число – будет </w:t>
      </w:r>
      <w:r w:rsidR="00EE32B0">
        <w:t>выполняться сдвиг вниз.</w:t>
      </w:r>
    </w:p>
    <w:p w14:paraId="2AD76938" w14:textId="77777777" w:rsidR="00EE32B0" w:rsidRDefault="00EE32B0" w:rsidP="00EE32B0">
      <w:pPr>
        <w:pStyle w:val="a5"/>
        <w:numPr>
          <w:ilvl w:val="0"/>
          <w:numId w:val="3"/>
        </w:numPr>
      </w:pPr>
      <w:r w:rsidRPr="00EE32B0">
        <w:rPr>
          <w:b/>
          <w:lang w:val="en-US"/>
        </w:rPr>
        <w:t>Column</w:t>
      </w:r>
      <w:r w:rsidRPr="00EE32B0">
        <w:rPr>
          <w:b/>
        </w:rPr>
        <w:t xml:space="preserve"> </w:t>
      </w:r>
      <w:r w:rsidRPr="00EE32B0">
        <w:rPr>
          <w:b/>
          <w:lang w:val="en-US"/>
        </w:rPr>
        <w:t>Offset</w:t>
      </w:r>
      <w:r w:rsidRPr="00EE32B0">
        <w:rPr>
          <w:b/>
        </w:rPr>
        <w:t>.</w:t>
      </w:r>
      <w:r w:rsidRPr="00EE32B0">
        <w:t xml:space="preserve"> </w:t>
      </w:r>
      <w:r>
        <w:t xml:space="preserve">Обязательный аргумент. Целое число, указывающее на то, где находится целевая ячейка относительно той, на которую ссылается </w:t>
      </w:r>
      <w:r>
        <w:rPr>
          <w:lang w:val="en-US"/>
        </w:rPr>
        <w:t>Cell</w:t>
      </w:r>
      <w:r w:rsidRPr="00EE32B0">
        <w:t>.</w:t>
      </w:r>
    </w:p>
    <w:p w14:paraId="24EC4DC1" w14:textId="51BB4720" w:rsidR="00EE32B0" w:rsidRDefault="00EE32B0" w:rsidP="00EE32B0">
      <w:pPr>
        <w:pStyle w:val="a5"/>
        <w:numPr>
          <w:ilvl w:val="1"/>
          <w:numId w:val="3"/>
        </w:numPr>
      </w:pPr>
      <w:proofErr w:type="gramStart"/>
      <w:r>
        <w:t>отрицательное  число</w:t>
      </w:r>
      <w:proofErr w:type="gramEnd"/>
      <w:r>
        <w:t xml:space="preserve"> – будет выполняться сдвиг влево,</w:t>
      </w:r>
    </w:p>
    <w:p w14:paraId="186FB8BC" w14:textId="77777777" w:rsidR="00EE32B0" w:rsidRDefault="00EE32B0" w:rsidP="00EE32B0">
      <w:pPr>
        <w:pStyle w:val="a5"/>
        <w:numPr>
          <w:ilvl w:val="1"/>
          <w:numId w:val="3"/>
        </w:numPr>
      </w:pPr>
      <w:r>
        <w:t>0 – сдвиг по строкам не производится,</w:t>
      </w:r>
    </w:p>
    <w:p w14:paraId="5CACC340" w14:textId="16C129AF" w:rsidR="00EE32B0" w:rsidRDefault="00EE32B0" w:rsidP="00EE32B0">
      <w:pPr>
        <w:pStyle w:val="a5"/>
        <w:numPr>
          <w:ilvl w:val="1"/>
          <w:numId w:val="3"/>
        </w:numPr>
      </w:pPr>
      <w:r>
        <w:t>положительное число – будет выполняться сдвиг вправо.</w:t>
      </w:r>
    </w:p>
    <w:p w14:paraId="0B68DDE4" w14:textId="6749B3EB" w:rsidR="00EE32B0" w:rsidRDefault="00EE32B0" w:rsidP="00EE32B0">
      <w:pPr>
        <w:pStyle w:val="a5"/>
        <w:numPr>
          <w:ilvl w:val="0"/>
          <w:numId w:val="3"/>
        </w:numPr>
      </w:pPr>
      <w:r w:rsidRPr="00EE32B0">
        <w:rPr>
          <w:b/>
          <w:lang w:val="en-US"/>
        </w:rPr>
        <w:t>Empty</w:t>
      </w:r>
      <w:r w:rsidRPr="00EE32B0">
        <w:rPr>
          <w:b/>
        </w:rPr>
        <w:t xml:space="preserve"> </w:t>
      </w:r>
      <w:r w:rsidRPr="00EE32B0">
        <w:rPr>
          <w:b/>
          <w:lang w:val="en-US"/>
        </w:rPr>
        <w:t>Value</w:t>
      </w:r>
      <w:r w:rsidRPr="00EE32B0">
        <w:rPr>
          <w:b/>
        </w:rPr>
        <w:t>.</w:t>
      </w:r>
      <w:r>
        <w:t xml:space="preserve"> Необязательный аргумент. Значение, отображаемое для пустых ячеек.</w:t>
      </w:r>
    </w:p>
    <w:p w14:paraId="3908E20A" w14:textId="77777777" w:rsidR="003D64CD" w:rsidRDefault="003D64CD" w:rsidP="003D64CD">
      <w:pPr>
        <w:pStyle w:val="20"/>
      </w:pPr>
      <w:r>
        <w:t>Примеры</w:t>
      </w:r>
    </w:p>
    <w:tbl>
      <w:tblPr>
        <w:tblStyle w:val="a6"/>
        <w:tblW w:w="0" w:type="auto"/>
        <w:tblLook w:val="04A0" w:firstRow="1" w:lastRow="0" w:firstColumn="1" w:lastColumn="0" w:noHBand="0" w:noVBand="1"/>
      </w:tblPr>
      <w:tblGrid>
        <w:gridCol w:w="435"/>
        <w:gridCol w:w="1802"/>
        <w:gridCol w:w="1361"/>
        <w:gridCol w:w="2703"/>
        <w:gridCol w:w="3270"/>
      </w:tblGrid>
      <w:tr w:rsidR="003D64CD" w14:paraId="2273E830" w14:textId="77777777" w:rsidTr="000649D6">
        <w:tc>
          <w:tcPr>
            <w:tcW w:w="448" w:type="dxa"/>
            <w:shd w:val="clear" w:color="auto" w:fill="D9D9D9" w:themeFill="background1" w:themeFillShade="D9"/>
          </w:tcPr>
          <w:p w14:paraId="24D462C4" w14:textId="77777777" w:rsidR="003D64CD" w:rsidRPr="00E26796" w:rsidRDefault="003D64CD" w:rsidP="000649D6">
            <w:pPr>
              <w:jc w:val="center"/>
            </w:pPr>
          </w:p>
        </w:tc>
        <w:tc>
          <w:tcPr>
            <w:tcW w:w="1988" w:type="dxa"/>
            <w:shd w:val="clear" w:color="auto" w:fill="D9D9D9" w:themeFill="background1" w:themeFillShade="D9"/>
          </w:tcPr>
          <w:p w14:paraId="02DDB779" w14:textId="77777777" w:rsidR="003D64CD" w:rsidRPr="00E26796" w:rsidRDefault="003D64CD" w:rsidP="000649D6">
            <w:pPr>
              <w:jc w:val="center"/>
            </w:pPr>
            <w:r>
              <w:rPr>
                <w:lang w:val="en-US"/>
              </w:rPr>
              <w:t>A</w:t>
            </w:r>
          </w:p>
        </w:tc>
        <w:tc>
          <w:tcPr>
            <w:tcW w:w="1492" w:type="dxa"/>
            <w:shd w:val="clear" w:color="auto" w:fill="D9D9D9" w:themeFill="background1" w:themeFillShade="D9"/>
          </w:tcPr>
          <w:p w14:paraId="0ED44E43" w14:textId="77777777" w:rsidR="003D64CD" w:rsidRPr="003D64CD" w:rsidRDefault="003D64CD" w:rsidP="000649D6">
            <w:pPr>
              <w:jc w:val="center"/>
            </w:pPr>
            <w:r>
              <w:rPr>
                <w:lang w:val="en-US"/>
              </w:rPr>
              <w:t>B</w:t>
            </w:r>
          </w:p>
        </w:tc>
        <w:tc>
          <w:tcPr>
            <w:tcW w:w="2103" w:type="dxa"/>
            <w:shd w:val="clear" w:color="auto" w:fill="D9D9D9" w:themeFill="background1" w:themeFillShade="D9"/>
          </w:tcPr>
          <w:p w14:paraId="01CB27C1" w14:textId="77777777" w:rsidR="003D64CD" w:rsidRPr="003D64CD" w:rsidRDefault="003D64CD" w:rsidP="000649D6">
            <w:pPr>
              <w:jc w:val="center"/>
            </w:pPr>
            <w:r>
              <w:rPr>
                <w:lang w:val="en-US"/>
              </w:rPr>
              <w:t>C</w:t>
            </w:r>
          </w:p>
        </w:tc>
        <w:tc>
          <w:tcPr>
            <w:tcW w:w="3540" w:type="dxa"/>
            <w:shd w:val="clear" w:color="auto" w:fill="D9D9D9" w:themeFill="background1" w:themeFillShade="D9"/>
          </w:tcPr>
          <w:p w14:paraId="69C0BF33" w14:textId="77777777" w:rsidR="003D64CD" w:rsidRPr="00E26796" w:rsidRDefault="003D64CD" w:rsidP="000649D6">
            <w:pPr>
              <w:jc w:val="center"/>
            </w:pPr>
            <w:r>
              <w:rPr>
                <w:lang w:val="en-US"/>
              </w:rPr>
              <w:t>D</w:t>
            </w:r>
          </w:p>
        </w:tc>
      </w:tr>
      <w:tr w:rsidR="003D64CD" w14:paraId="4118F4C2" w14:textId="77777777" w:rsidTr="000649D6">
        <w:tc>
          <w:tcPr>
            <w:tcW w:w="448" w:type="dxa"/>
            <w:shd w:val="clear" w:color="auto" w:fill="D9D9D9" w:themeFill="background1" w:themeFillShade="D9"/>
          </w:tcPr>
          <w:p w14:paraId="539F500E" w14:textId="77777777" w:rsidR="003D64CD" w:rsidRPr="00D90D84" w:rsidRDefault="003D64CD" w:rsidP="000649D6">
            <w:r>
              <w:t>1</w:t>
            </w:r>
          </w:p>
        </w:tc>
        <w:tc>
          <w:tcPr>
            <w:tcW w:w="1988" w:type="dxa"/>
          </w:tcPr>
          <w:p w14:paraId="21CF0207" w14:textId="678251E6" w:rsidR="003D64CD" w:rsidRPr="006C6BE0" w:rsidRDefault="006C6BE0" w:rsidP="000649D6">
            <w:r>
              <w:t>1</w:t>
            </w:r>
          </w:p>
        </w:tc>
        <w:tc>
          <w:tcPr>
            <w:tcW w:w="1492" w:type="dxa"/>
          </w:tcPr>
          <w:p w14:paraId="1D8D9153" w14:textId="0D8CD3C0" w:rsidR="003D64CD" w:rsidRPr="006C6BE0" w:rsidRDefault="006C6BE0" w:rsidP="000649D6">
            <w:r>
              <w:t>2</w:t>
            </w:r>
          </w:p>
        </w:tc>
        <w:tc>
          <w:tcPr>
            <w:tcW w:w="2103" w:type="dxa"/>
          </w:tcPr>
          <w:p w14:paraId="5B0CDB44" w14:textId="6EA43581" w:rsidR="003D64CD" w:rsidRPr="006C6BE0" w:rsidRDefault="006C6BE0" w:rsidP="000649D6">
            <w:r>
              <w:t>3</w:t>
            </w:r>
          </w:p>
        </w:tc>
        <w:tc>
          <w:tcPr>
            <w:tcW w:w="3540" w:type="dxa"/>
          </w:tcPr>
          <w:p w14:paraId="1744AFCC" w14:textId="1F58CB4B" w:rsidR="003D64CD" w:rsidRPr="006C6BE0" w:rsidRDefault="003D64CD" w:rsidP="000649D6"/>
        </w:tc>
      </w:tr>
      <w:tr w:rsidR="003D64CD" w:rsidRPr="00D90D84" w14:paraId="0EEE9940" w14:textId="77777777" w:rsidTr="000649D6">
        <w:tc>
          <w:tcPr>
            <w:tcW w:w="448" w:type="dxa"/>
            <w:shd w:val="clear" w:color="auto" w:fill="D9D9D9" w:themeFill="background1" w:themeFillShade="D9"/>
          </w:tcPr>
          <w:p w14:paraId="75729389" w14:textId="77777777" w:rsidR="003D64CD" w:rsidRPr="00D90D84" w:rsidRDefault="003D64CD" w:rsidP="000649D6">
            <w:r>
              <w:t>2</w:t>
            </w:r>
          </w:p>
        </w:tc>
        <w:tc>
          <w:tcPr>
            <w:tcW w:w="1988" w:type="dxa"/>
          </w:tcPr>
          <w:p w14:paraId="4792DF89" w14:textId="2CA57E04" w:rsidR="003D64CD" w:rsidRPr="006C6BE0" w:rsidRDefault="006C6BE0" w:rsidP="000649D6">
            <w:r>
              <w:t>4</w:t>
            </w:r>
          </w:p>
        </w:tc>
        <w:tc>
          <w:tcPr>
            <w:tcW w:w="1492" w:type="dxa"/>
          </w:tcPr>
          <w:p w14:paraId="689672D8" w14:textId="63E0255C" w:rsidR="003D64CD" w:rsidRPr="006C6BE0" w:rsidRDefault="006C6BE0" w:rsidP="000649D6">
            <w:r>
              <w:t>5</w:t>
            </w:r>
          </w:p>
        </w:tc>
        <w:tc>
          <w:tcPr>
            <w:tcW w:w="2103" w:type="dxa"/>
          </w:tcPr>
          <w:p w14:paraId="6EC0ADC5" w14:textId="29062652" w:rsidR="003D64CD" w:rsidRPr="006C6BE0" w:rsidRDefault="006C6BE0" w:rsidP="000649D6">
            <w:r>
              <w:t>6</w:t>
            </w:r>
          </w:p>
        </w:tc>
        <w:tc>
          <w:tcPr>
            <w:tcW w:w="3540" w:type="dxa"/>
          </w:tcPr>
          <w:p w14:paraId="70D74E95" w14:textId="32BDC3A0" w:rsidR="003D64CD" w:rsidRPr="006C6BE0" w:rsidRDefault="003D64CD" w:rsidP="000649D6"/>
        </w:tc>
      </w:tr>
      <w:tr w:rsidR="003D64CD" w14:paraId="6F9ADA3C" w14:textId="77777777" w:rsidTr="000649D6">
        <w:tc>
          <w:tcPr>
            <w:tcW w:w="448" w:type="dxa"/>
            <w:shd w:val="clear" w:color="auto" w:fill="D9D9D9" w:themeFill="background1" w:themeFillShade="D9"/>
          </w:tcPr>
          <w:p w14:paraId="7279EE1C" w14:textId="77777777" w:rsidR="003D64CD" w:rsidRPr="00D90D84" w:rsidRDefault="003D64CD" w:rsidP="000649D6">
            <w:r>
              <w:t>3</w:t>
            </w:r>
          </w:p>
        </w:tc>
        <w:tc>
          <w:tcPr>
            <w:tcW w:w="1988" w:type="dxa"/>
          </w:tcPr>
          <w:p w14:paraId="4AB09B69" w14:textId="6BF8E0D7" w:rsidR="003D64CD" w:rsidRPr="00C16301" w:rsidRDefault="006C6BE0" w:rsidP="000649D6">
            <w:r>
              <w:t>7</w:t>
            </w:r>
          </w:p>
        </w:tc>
        <w:tc>
          <w:tcPr>
            <w:tcW w:w="1492" w:type="dxa"/>
          </w:tcPr>
          <w:p w14:paraId="7446F2EB" w14:textId="45D69C21" w:rsidR="003D64CD" w:rsidRPr="00C16301" w:rsidRDefault="006C6BE0" w:rsidP="000649D6">
            <w:r>
              <w:t>8</w:t>
            </w:r>
          </w:p>
        </w:tc>
        <w:tc>
          <w:tcPr>
            <w:tcW w:w="2103" w:type="dxa"/>
          </w:tcPr>
          <w:p w14:paraId="60E2112A" w14:textId="553079C6" w:rsidR="003D64CD" w:rsidRPr="003D64CD" w:rsidRDefault="006C6BE0" w:rsidP="000649D6">
            <w:r>
              <w:t>9</w:t>
            </w:r>
          </w:p>
        </w:tc>
        <w:tc>
          <w:tcPr>
            <w:tcW w:w="3540" w:type="dxa"/>
          </w:tcPr>
          <w:p w14:paraId="5BB95265" w14:textId="3BCC9BBD" w:rsidR="003D64CD" w:rsidRPr="006C6BE0" w:rsidRDefault="006C6BE0" w:rsidP="000649D6">
            <w:pPr>
              <w:rPr>
                <w:b/>
              </w:rPr>
            </w:pPr>
            <w:r w:rsidRPr="006C6BE0">
              <w:rPr>
                <w:b/>
              </w:rPr>
              <w:t>Результат</w:t>
            </w:r>
          </w:p>
        </w:tc>
      </w:tr>
      <w:tr w:rsidR="003D64CD" w14:paraId="50D92B84" w14:textId="77777777" w:rsidTr="000649D6">
        <w:tc>
          <w:tcPr>
            <w:tcW w:w="448" w:type="dxa"/>
            <w:shd w:val="clear" w:color="auto" w:fill="D9D9D9" w:themeFill="background1" w:themeFillShade="D9"/>
          </w:tcPr>
          <w:p w14:paraId="22B31F11" w14:textId="77777777" w:rsidR="003D64CD" w:rsidRPr="003D64CD" w:rsidRDefault="003D64CD" w:rsidP="000649D6">
            <w:r w:rsidRPr="003D64CD">
              <w:t>4</w:t>
            </w:r>
          </w:p>
        </w:tc>
        <w:tc>
          <w:tcPr>
            <w:tcW w:w="1988" w:type="dxa"/>
          </w:tcPr>
          <w:p w14:paraId="4CBB9EF9" w14:textId="0339906C" w:rsidR="003D64CD" w:rsidRPr="003D64CD" w:rsidRDefault="003D64CD" w:rsidP="000649D6"/>
        </w:tc>
        <w:tc>
          <w:tcPr>
            <w:tcW w:w="1492" w:type="dxa"/>
          </w:tcPr>
          <w:p w14:paraId="54CEA174" w14:textId="44433DAD" w:rsidR="003D64CD" w:rsidRPr="003D64CD" w:rsidRDefault="003D64CD" w:rsidP="000649D6"/>
        </w:tc>
        <w:tc>
          <w:tcPr>
            <w:tcW w:w="2103" w:type="dxa"/>
          </w:tcPr>
          <w:p w14:paraId="1614C7AB" w14:textId="4023E31D" w:rsidR="003D64CD" w:rsidRDefault="006C6BE0" w:rsidP="000649D6">
            <w:pPr>
              <w:rPr>
                <w:lang w:val="en-US"/>
              </w:rPr>
            </w:pPr>
            <w:r w:rsidRPr="006C6BE0">
              <w:rPr>
                <w:lang w:val="en-US"/>
              </w:rPr>
              <w:t>=Лист1!$B$2</w:t>
            </w:r>
          </w:p>
        </w:tc>
        <w:tc>
          <w:tcPr>
            <w:tcW w:w="3540" w:type="dxa"/>
          </w:tcPr>
          <w:p w14:paraId="363CAD82" w14:textId="337F7116" w:rsidR="003D64CD" w:rsidRPr="006C6BE0" w:rsidRDefault="006C6BE0" w:rsidP="000649D6">
            <w:r>
              <w:t>5</w:t>
            </w:r>
          </w:p>
        </w:tc>
      </w:tr>
      <w:tr w:rsidR="003D64CD" w14:paraId="2889D2A8" w14:textId="77777777" w:rsidTr="000649D6">
        <w:tc>
          <w:tcPr>
            <w:tcW w:w="448" w:type="dxa"/>
            <w:shd w:val="clear" w:color="auto" w:fill="D9D9D9" w:themeFill="background1" w:themeFillShade="D9"/>
          </w:tcPr>
          <w:p w14:paraId="3667583F" w14:textId="77777777" w:rsidR="003D64CD" w:rsidRPr="00C16301" w:rsidRDefault="003D64CD" w:rsidP="000649D6">
            <w:pPr>
              <w:rPr>
                <w:lang w:val="en-US"/>
              </w:rPr>
            </w:pPr>
            <w:r>
              <w:rPr>
                <w:lang w:val="en-US"/>
              </w:rPr>
              <w:t>5</w:t>
            </w:r>
          </w:p>
        </w:tc>
        <w:tc>
          <w:tcPr>
            <w:tcW w:w="1988" w:type="dxa"/>
          </w:tcPr>
          <w:p w14:paraId="35B134F1" w14:textId="77777777" w:rsidR="003D64CD" w:rsidRDefault="003D64CD" w:rsidP="000649D6">
            <w:pPr>
              <w:rPr>
                <w:lang w:val="en-US"/>
              </w:rPr>
            </w:pPr>
          </w:p>
        </w:tc>
        <w:tc>
          <w:tcPr>
            <w:tcW w:w="1492" w:type="dxa"/>
          </w:tcPr>
          <w:p w14:paraId="6A48C309" w14:textId="1F6FCEAF" w:rsidR="003D64CD" w:rsidRDefault="003D64CD" w:rsidP="000649D6">
            <w:pPr>
              <w:rPr>
                <w:lang w:val="en-US"/>
              </w:rPr>
            </w:pPr>
          </w:p>
        </w:tc>
        <w:tc>
          <w:tcPr>
            <w:tcW w:w="2103" w:type="dxa"/>
          </w:tcPr>
          <w:p w14:paraId="046F2709" w14:textId="703718EA" w:rsidR="003D64CD" w:rsidRDefault="006C6BE0" w:rsidP="000649D6">
            <w:pPr>
              <w:rPr>
                <w:lang w:val="en-US"/>
              </w:rPr>
            </w:pPr>
            <w:r w:rsidRPr="006C6BE0">
              <w:rPr>
                <w:lang w:val="en-US"/>
              </w:rPr>
              <w:t>=LinkOffset(C4;0;1)</w:t>
            </w:r>
          </w:p>
        </w:tc>
        <w:tc>
          <w:tcPr>
            <w:tcW w:w="3540" w:type="dxa"/>
          </w:tcPr>
          <w:p w14:paraId="373933ED" w14:textId="0CC3B1E9" w:rsidR="003D64CD" w:rsidRPr="006C6BE0" w:rsidRDefault="006C6BE0" w:rsidP="000649D6">
            <w:r>
              <w:t>6</w:t>
            </w:r>
          </w:p>
        </w:tc>
      </w:tr>
      <w:tr w:rsidR="006C6BE0" w14:paraId="1F6D3A9D" w14:textId="77777777" w:rsidTr="000649D6">
        <w:tc>
          <w:tcPr>
            <w:tcW w:w="448" w:type="dxa"/>
            <w:shd w:val="clear" w:color="auto" w:fill="D9D9D9" w:themeFill="background1" w:themeFillShade="D9"/>
          </w:tcPr>
          <w:p w14:paraId="102A7FF8" w14:textId="75CE5A30" w:rsidR="006C6BE0" w:rsidRPr="006C6BE0" w:rsidRDefault="006C6BE0" w:rsidP="000649D6">
            <w:r>
              <w:t>6</w:t>
            </w:r>
          </w:p>
        </w:tc>
        <w:tc>
          <w:tcPr>
            <w:tcW w:w="1988" w:type="dxa"/>
          </w:tcPr>
          <w:p w14:paraId="497BFDDF" w14:textId="77777777" w:rsidR="006C6BE0" w:rsidRDefault="006C6BE0" w:rsidP="000649D6">
            <w:pPr>
              <w:rPr>
                <w:lang w:val="en-US"/>
              </w:rPr>
            </w:pPr>
          </w:p>
        </w:tc>
        <w:tc>
          <w:tcPr>
            <w:tcW w:w="1492" w:type="dxa"/>
          </w:tcPr>
          <w:p w14:paraId="34C7375E" w14:textId="77777777" w:rsidR="006C6BE0" w:rsidRDefault="006C6BE0" w:rsidP="000649D6">
            <w:pPr>
              <w:rPr>
                <w:lang w:val="en-US"/>
              </w:rPr>
            </w:pPr>
          </w:p>
        </w:tc>
        <w:tc>
          <w:tcPr>
            <w:tcW w:w="2103" w:type="dxa"/>
          </w:tcPr>
          <w:p w14:paraId="59A3E571" w14:textId="7AD99C17" w:rsidR="006C6BE0" w:rsidRDefault="006C6BE0" w:rsidP="000649D6">
            <w:pPr>
              <w:rPr>
                <w:lang w:val="en-US"/>
              </w:rPr>
            </w:pPr>
            <w:r w:rsidRPr="006C6BE0">
              <w:rPr>
                <w:lang w:val="en-US"/>
              </w:rPr>
              <w:t>=</w:t>
            </w:r>
            <w:proofErr w:type="gramStart"/>
            <w:r w:rsidRPr="006C6BE0">
              <w:rPr>
                <w:lang w:val="en-US"/>
              </w:rPr>
              <w:t>LinkOffset(</w:t>
            </w:r>
            <w:proofErr w:type="gramEnd"/>
            <w:r w:rsidRPr="006C6BE0">
              <w:rPr>
                <w:lang w:val="en-US"/>
              </w:rPr>
              <w:t>C4;-1;0)</w:t>
            </w:r>
          </w:p>
        </w:tc>
        <w:tc>
          <w:tcPr>
            <w:tcW w:w="3540" w:type="dxa"/>
          </w:tcPr>
          <w:p w14:paraId="7FA60726" w14:textId="4A8CF682" w:rsidR="006C6BE0" w:rsidRPr="006C6BE0" w:rsidRDefault="006C6BE0" w:rsidP="000649D6">
            <w:r>
              <w:t>2</w:t>
            </w:r>
          </w:p>
        </w:tc>
      </w:tr>
      <w:tr w:rsidR="006C6BE0" w14:paraId="5FF0866A" w14:textId="77777777" w:rsidTr="000649D6">
        <w:tc>
          <w:tcPr>
            <w:tcW w:w="448" w:type="dxa"/>
            <w:shd w:val="clear" w:color="auto" w:fill="D9D9D9" w:themeFill="background1" w:themeFillShade="D9"/>
          </w:tcPr>
          <w:p w14:paraId="1D2E454C" w14:textId="0866C992" w:rsidR="006C6BE0" w:rsidRPr="006C6BE0" w:rsidRDefault="006C6BE0" w:rsidP="000649D6">
            <w:r>
              <w:t>7</w:t>
            </w:r>
          </w:p>
        </w:tc>
        <w:tc>
          <w:tcPr>
            <w:tcW w:w="1988" w:type="dxa"/>
          </w:tcPr>
          <w:p w14:paraId="13253F64" w14:textId="77777777" w:rsidR="006C6BE0" w:rsidRDefault="006C6BE0" w:rsidP="000649D6">
            <w:pPr>
              <w:rPr>
                <w:lang w:val="en-US"/>
              </w:rPr>
            </w:pPr>
          </w:p>
        </w:tc>
        <w:tc>
          <w:tcPr>
            <w:tcW w:w="1492" w:type="dxa"/>
          </w:tcPr>
          <w:p w14:paraId="16FD9D72" w14:textId="77777777" w:rsidR="006C6BE0" w:rsidRDefault="006C6BE0" w:rsidP="000649D6">
            <w:pPr>
              <w:rPr>
                <w:lang w:val="en-US"/>
              </w:rPr>
            </w:pPr>
          </w:p>
        </w:tc>
        <w:tc>
          <w:tcPr>
            <w:tcW w:w="2103" w:type="dxa"/>
          </w:tcPr>
          <w:p w14:paraId="1A8DE825" w14:textId="0BDCB444" w:rsidR="006C6BE0" w:rsidRDefault="006C6BE0" w:rsidP="000649D6">
            <w:pPr>
              <w:rPr>
                <w:lang w:val="en-US"/>
              </w:rPr>
            </w:pPr>
            <w:r w:rsidRPr="006C6BE0">
              <w:rPr>
                <w:lang w:val="en-US"/>
              </w:rPr>
              <w:t>=</w:t>
            </w:r>
            <w:proofErr w:type="gramStart"/>
            <w:r w:rsidRPr="006C6BE0">
              <w:rPr>
                <w:lang w:val="en-US"/>
              </w:rPr>
              <w:t>LinkOffset(</w:t>
            </w:r>
            <w:proofErr w:type="gramEnd"/>
            <w:r w:rsidRPr="006C6BE0">
              <w:rPr>
                <w:lang w:val="en-US"/>
              </w:rPr>
              <w:t>C4;0;0)</w:t>
            </w:r>
          </w:p>
        </w:tc>
        <w:tc>
          <w:tcPr>
            <w:tcW w:w="3540" w:type="dxa"/>
          </w:tcPr>
          <w:p w14:paraId="510FA317" w14:textId="1CD9C247" w:rsidR="006C6BE0" w:rsidRPr="006C6BE0" w:rsidRDefault="006C6BE0" w:rsidP="000649D6">
            <w:r>
              <w:t>5</w:t>
            </w:r>
          </w:p>
        </w:tc>
      </w:tr>
      <w:tr w:rsidR="006C6BE0" w14:paraId="6CC5A817" w14:textId="77777777" w:rsidTr="000649D6">
        <w:tc>
          <w:tcPr>
            <w:tcW w:w="448" w:type="dxa"/>
            <w:shd w:val="clear" w:color="auto" w:fill="D9D9D9" w:themeFill="background1" w:themeFillShade="D9"/>
          </w:tcPr>
          <w:p w14:paraId="225EBEC6" w14:textId="6A4F8954" w:rsidR="006C6BE0" w:rsidRPr="006C6BE0" w:rsidRDefault="006C6BE0" w:rsidP="000649D6">
            <w:r>
              <w:t>8</w:t>
            </w:r>
          </w:p>
        </w:tc>
        <w:tc>
          <w:tcPr>
            <w:tcW w:w="1988" w:type="dxa"/>
          </w:tcPr>
          <w:p w14:paraId="27C96A34" w14:textId="77777777" w:rsidR="006C6BE0" w:rsidRDefault="006C6BE0" w:rsidP="000649D6">
            <w:pPr>
              <w:rPr>
                <w:lang w:val="en-US"/>
              </w:rPr>
            </w:pPr>
          </w:p>
        </w:tc>
        <w:tc>
          <w:tcPr>
            <w:tcW w:w="1492" w:type="dxa"/>
          </w:tcPr>
          <w:p w14:paraId="74FC102C" w14:textId="77777777" w:rsidR="006C6BE0" w:rsidRDefault="006C6BE0" w:rsidP="000649D6">
            <w:pPr>
              <w:rPr>
                <w:lang w:val="en-US"/>
              </w:rPr>
            </w:pPr>
          </w:p>
        </w:tc>
        <w:tc>
          <w:tcPr>
            <w:tcW w:w="2103" w:type="dxa"/>
          </w:tcPr>
          <w:p w14:paraId="05056C89" w14:textId="3D83007C" w:rsidR="006C6BE0" w:rsidRDefault="006C6BE0" w:rsidP="000649D6">
            <w:pPr>
              <w:rPr>
                <w:lang w:val="en-US"/>
              </w:rPr>
            </w:pPr>
            <w:r w:rsidRPr="006C6BE0">
              <w:rPr>
                <w:lang w:val="en-US"/>
              </w:rPr>
              <w:t>=LinkOffset(C4;2;0;"Пусто")</w:t>
            </w:r>
          </w:p>
        </w:tc>
        <w:tc>
          <w:tcPr>
            <w:tcW w:w="3540" w:type="dxa"/>
          </w:tcPr>
          <w:p w14:paraId="3C2183AF" w14:textId="65B6740E" w:rsidR="006C6BE0" w:rsidRPr="006C6BE0" w:rsidRDefault="006C6BE0" w:rsidP="000649D6">
            <w:r>
              <w:t>Пусто</w:t>
            </w:r>
          </w:p>
        </w:tc>
      </w:tr>
    </w:tbl>
    <w:p w14:paraId="52773207" w14:textId="72CDA61D" w:rsidR="003D64CD" w:rsidRDefault="003D64CD" w:rsidP="003D64CD">
      <w:pPr>
        <w:pStyle w:val="1"/>
        <w:rPr>
          <w:lang w:val="en-US"/>
        </w:rPr>
      </w:pPr>
      <w:r>
        <w:rPr>
          <w:lang w:val="en-US"/>
        </w:rPr>
        <w:br w:type="page"/>
      </w:r>
    </w:p>
    <w:p w14:paraId="55EEF812" w14:textId="6365C659" w:rsidR="00B46A3A" w:rsidRPr="00D52F4D" w:rsidRDefault="00B46A3A" w:rsidP="00B46A3A">
      <w:pPr>
        <w:pStyle w:val="1"/>
      </w:pPr>
      <w:r w:rsidRPr="00B46A3A">
        <w:rPr>
          <w:lang w:val="en-US"/>
        </w:rPr>
        <w:t>SafeDivide</w:t>
      </w:r>
      <w:r w:rsidR="00B542F3">
        <w:rPr>
          <w:lang w:val="en-US"/>
        </w:rPr>
        <w:fldChar w:fldCharType="begin"/>
      </w:r>
      <w:r w:rsidR="00B542F3">
        <w:instrText xml:space="preserve"> XE "</w:instrText>
      </w:r>
      <w:r w:rsidR="00B542F3" w:rsidRPr="000D2DE1">
        <w:rPr>
          <w:lang w:val="en-US"/>
        </w:rPr>
        <w:instrText>SafeDivide</w:instrText>
      </w:r>
      <w:r w:rsidR="00B542F3">
        <w:instrText xml:space="preserve">" </w:instrText>
      </w:r>
      <w:r w:rsidR="00B542F3">
        <w:rPr>
          <w:lang w:val="en-US"/>
        </w:rPr>
        <w:fldChar w:fldCharType="end"/>
      </w:r>
    </w:p>
    <w:p w14:paraId="4BAFBA8E" w14:textId="77777777" w:rsidR="00B46A3A" w:rsidRDefault="00B46A3A" w:rsidP="00B46A3A">
      <w:pPr>
        <w:pStyle w:val="20"/>
      </w:pPr>
      <w:r>
        <w:t>Описание</w:t>
      </w:r>
    </w:p>
    <w:p w14:paraId="01DB9CF0" w14:textId="533B6264" w:rsidR="00E26796" w:rsidRDefault="00B46A3A" w:rsidP="00B46A3A">
      <w:r>
        <w:t xml:space="preserve">Функция SafeDivide </w:t>
      </w:r>
      <w:r w:rsidR="00E26796">
        <w:t>выполняет безопасное деление с учетом пустых ячеек и деления на 0. Если делимое или делитель указывают на пустую ячейку, то результатом будет пустая строка. А если делитель равен нулю, то вернется значение, указанное в третьем параметре.</w:t>
      </w:r>
    </w:p>
    <w:p w14:paraId="4A589175" w14:textId="621FA736" w:rsidR="00B46A3A" w:rsidRPr="002D4D88" w:rsidRDefault="00E26796" w:rsidP="00B46A3A">
      <w:r>
        <w:t xml:space="preserve">В отличие от встроенной, более универсальной функции ЕСЛИ, </w:t>
      </w:r>
      <w:r>
        <w:rPr>
          <w:lang w:val="en-US"/>
        </w:rPr>
        <w:t>SafeDivide</w:t>
      </w:r>
      <w:r>
        <w:t xml:space="preserve"> позволяет один раз рассчитать Делимое и Делитель и это работает быстрее, особенно если они вычисляются с помощью сложных функций.</w:t>
      </w:r>
    </w:p>
    <w:p w14:paraId="42D106A7" w14:textId="77777777" w:rsidR="00B46A3A" w:rsidRDefault="00B46A3A" w:rsidP="00B46A3A">
      <w:pPr>
        <w:pStyle w:val="20"/>
      </w:pPr>
      <w:r>
        <w:t>Синтаксис</w:t>
      </w:r>
    </w:p>
    <w:p w14:paraId="67F903A4" w14:textId="1E263B60" w:rsidR="00B46A3A" w:rsidRDefault="00E26796" w:rsidP="00B46A3A">
      <w:pPr>
        <w:ind w:left="1843" w:hanging="1843"/>
        <w:rPr>
          <w:rFonts w:ascii="Courier New" w:hAnsi="Courier New" w:cs="Courier New"/>
        </w:rPr>
      </w:pPr>
      <w:r>
        <w:rPr>
          <w:rFonts w:ascii="Courier New" w:hAnsi="Courier New" w:cs="Courier New"/>
          <w:lang w:val="en-US"/>
        </w:rPr>
        <w:t>SafeDivide</w:t>
      </w:r>
      <w:r w:rsidR="00B46A3A" w:rsidRPr="00D52F4D">
        <w:rPr>
          <w:rFonts w:ascii="Courier New" w:hAnsi="Courier New" w:cs="Courier New"/>
        </w:rPr>
        <w:t xml:space="preserve"> </w:t>
      </w:r>
      <w:proofErr w:type="gramStart"/>
      <w:r w:rsidR="00B46A3A" w:rsidRPr="00D52F4D">
        <w:rPr>
          <w:rFonts w:ascii="Courier New" w:hAnsi="Courier New" w:cs="Courier New"/>
        </w:rPr>
        <w:t>(</w:t>
      </w:r>
      <w:r w:rsidRPr="00E26796">
        <w:rPr>
          <w:rFonts w:ascii="Courier New" w:hAnsi="Courier New" w:cs="Courier New"/>
        </w:rPr>
        <w:t xml:space="preserve"> Делимое</w:t>
      </w:r>
      <w:proofErr w:type="gramEnd"/>
      <w:r>
        <w:rPr>
          <w:rFonts w:ascii="Courier New" w:hAnsi="Courier New" w:cs="Courier New"/>
        </w:rPr>
        <w:t xml:space="preserve">, Делитель, </w:t>
      </w:r>
      <w:r w:rsidRPr="00E26796">
        <w:rPr>
          <w:rFonts w:ascii="Courier New" w:hAnsi="Courier New" w:cs="Courier New"/>
        </w:rPr>
        <w:t>[</w:t>
      </w:r>
      <w:r>
        <w:rPr>
          <w:rFonts w:ascii="Courier New" w:hAnsi="Courier New" w:cs="Courier New"/>
        </w:rPr>
        <w:t>Результат при делении на 0</w:t>
      </w:r>
      <w:r w:rsidRPr="00E26796">
        <w:rPr>
          <w:rFonts w:ascii="Courier New" w:hAnsi="Courier New" w:cs="Courier New"/>
        </w:rPr>
        <w:t xml:space="preserve">] </w:t>
      </w:r>
      <w:r w:rsidR="00B46A3A" w:rsidRPr="00D52F4D">
        <w:rPr>
          <w:rFonts w:ascii="Courier New" w:hAnsi="Courier New" w:cs="Courier New"/>
        </w:rPr>
        <w:t>)</w:t>
      </w:r>
    </w:p>
    <w:p w14:paraId="45F39097" w14:textId="0617ACB0" w:rsidR="00E26796" w:rsidRPr="00C37B97" w:rsidRDefault="00E26796" w:rsidP="00E26796">
      <w:r>
        <w:t>Аргументы</w:t>
      </w:r>
      <w:r w:rsidRPr="00C37B97">
        <w:t xml:space="preserve"> </w:t>
      </w:r>
      <w:r>
        <w:t>функции</w:t>
      </w:r>
      <w:r w:rsidRPr="00C37B97">
        <w:t xml:space="preserve"> </w:t>
      </w:r>
      <w:r>
        <w:rPr>
          <w:lang w:val="en-US"/>
        </w:rPr>
        <w:t>SafeDivide</w:t>
      </w:r>
      <w:r w:rsidRPr="005D065A">
        <w:t xml:space="preserve"> </w:t>
      </w:r>
      <w:r>
        <w:t>указаны</w:t>
      </w:r>
      <w:r w:rsidRPr="00C37B97">
        <w:t xml:space="preserve"> </w:t>
      </w:r>
      <w:r>
        <w:t>ниже</w:t>
      </w:r>
      <w:r w:rsidRPr="00C37B97">
        <w:t>:</w:t>
      </w:r>
    </w:p>
    <w:p w14:paraId="2BFEC261" w14:textId="66878419" w:rsidR="00E26796" w:rsidRDefault="00E26796" w:rsidP="00E26796">
      <w:pPr>
        <w:pStyle w:val="a5"/>
        <w:numPr>
          <w:ilvl w:val="0"/>
          <w:numId w:val="3"/>
        </w:numPr>
      </w:pPr>
      <w:r>
        <w:rPr>
          <w:b/>
        </w:rPr>
        <w:t>Делимое</w:t>
      </w:r>
      <w:r w:rsidRPr="00C37B97">
        <w:t xml:space="preserve">. </w:t>
      </w:r>
      <w:r>
        <w:t>Необязательный аргумент. Если Делимое не определено, то</w:t>
      </w:r>
      <w:bookmarkStart w:id="139" w:name="OLE_LINK171"/>
      <w:bookmarkStart w:id="140" w:name="OLE_LINK172"/>
      <w:bookmarkStart w:id="141" w:name="OLE_LINK173"/>
      <w:bookmarkStart w:id="142" w:name="OLE_LINK174"/>
      <w:bookmarkStart w:id="143" w:name="OLE_LINK175"/>
      <w:bookmarkStart w:id="144" w:name="OLE_LINK176"/>
      <w:bookmarkStart w:id="145" w:name="OLE_LINK177"/>
      <w:r>
        <w:t xml:space="preserve"> результатом работы функции будет пустая строка.</w:t>
      </w:r>
      <w:bookmarkEnd w:id="139"/>
      <w:bookmarkEnd w:id="140"/>
      <w:bookmarkEnd w:id="141"/>
      <w:bookmarkEnd w:id="142"/>
      <w:bookmarkEnd w:id="143"/>
      <w:bookmarkEnd w:id="144"/>
      <w:bookmarkEnd w:id="145"/>
    </w:p>
    <w:p w14:paraId="107152F0" w14:textId="2937CB9B" w:rsidR="00E26796" w:rsidRDefault="00E26796" w:rsidP="00E26796">
      <w:pPr>
        <w:pStyle w:val="a5"/>
        <w:numPr>
          <w:ilvl w:val="0"/>
          <w:numId w:val="3"/>
        </w:numPr>
      </w:pPr>
      <w:r>
        <w:rPr>
          <w:b/>
        </w:rPr>
        <w:t>Делитель</w:t>
      </w:r>
      <w:r w:rsidRPr="00E26796">
        <w:t>.</w:t>
      </w:r>
      <w:r>
        <w:t xml:space="preserve"> Необязательный аргумент. Если Делитель </w:t>
      </w:r>
      <w:r w:rsidR="00C16301" w:rsidRPr="00C16301">
        <w:t>указывает на пустую ячейку</w:t>
      </w:r>
      <w:r>
        <w:t>, то результатом работы функции будет пустая строка.</w:t>
      </w:r>
    </w:p>
    <w:p w14:paraId="04A3BE27" w14:textId="752A1C19" w:rsidR="00E26796" w:rsidRDefault="00E26796" w:rsidP="00E26796">
      <w:pPr>
        <w:pStyle w:val="a5"/>
        <w:numPr>
          <w:ilvl w:val="0"/>
          <w:numId w:val="3"/>
        </w:numPr>
      </w:pPr>
      <w:r>
        <w:rPr>
          <w:b/>
        </w:rPr>
        <w:t xml:space="preserve">Результат при делении на </w:t>
      </w:r>
      <w:r w:rsidRPr="00E26796">
        <w:rPr>
          <w:b/>
        </w:rPr>
        <w:t>0</w:t>
      </w:r>
      <w:r>
        <w:t>. Необязательный аргумент. Если Делитель равен нулю, то функция возвратит значение этого аргумент</w:t>
      </w:r>
      <w:r w:rsidR="00C16301">
        <w:t>а</w:t>
      </w:r>
      <w:r>
        <w:t xml:space="preserve">. </w:t>
      </w:r>
      <w:r w:rsidR="00C16301">
        <w:t>Однако, если третий аргумент не задан, то при делении на ноль возвратится стандартный результат - #ДЕЛ/0!</w:t>
      </w:r>
    </w:p>
    <w:p w14:paraId="570D95A6" w14:textId="272A16BF" w:rsidR="00B46A3A" w:rsidRDefault="00B46A3A" w:rsidP="00B46A3A">
      <w:pPr>
        <w:pStyle w:val="20"/>
      </w:pPr>
      <w:r>
        <w:t>Пример</w:t>
      </w:r>
      <w:r w:rsidR="00BD1770">
        <w:t>ы</w:t>
      </w:r>
    </w:p>
    <w:tbl>
      <w:tblPr>
        <w:tblStyle w:val="a6"/>
        <w:tblW w:w="0" w:type="auto"/>
        <w:tblLook w:val="04A0" w:firstRow="1" w:lastRow="0" w:firstColumn="1" w:lastColumn="0" w:noHBand="0" w:noVBand="1"/>
      </w:tblPr>
      <w:tblGrid>
        <w:gridCol w:w="448"/>
        <w:gridCol w:w="1988"/>
        <w:gridCol w:w="1492"/>
        <w:gridCol w:w="2103"/>
        <w:gridCol w:w="3540"/>
      </w:tblGrid>
      <w:tr w:rsidR="00C16301" w14:paraId="6205F5EC" w14:textId="77777777" w:rsidTr="00C16301">
        <w:tc>
          <w:tcPr>
            <w:tcW w:w="448" w:type="dxa"/>
            <w:shd w:val="clear" w:color="auto" w:fill="D9D9D9" w:themeFill="background1" w:themeFillShade="D9"/>
          </w:tcPr>
          <w:p w14:paraId="3F32F0CC" w14:textId="77777777" w:rsidR="00C16301" w:rsidRPr="00E26796" w:rsidRDefault="00C16301" w:rsidP="0000039D">
            <w:pPr>
              <w:jc w:val="center"/>
            </w:pPr>
          </w:p>
        </w:tc>
        <w:tc>
          <w:tcPr>
            <w:tcW w:w="1988" w:type="dxa"/>
            <w:shd w:val="clear" w:color="auto" w:fill="D9D9D9" w:themeFill="background1" w:themeFillShade="D9"/>
          </w:tcPr>
          <w:p w14:paraId="204CA6BE" w14:textId="77777777" w:rsidR="00C16301" w:rsidRPr="00E26796" w:rsidRDefault="00C16301" w:rsidP="0000039D">
            <w:pPr>
              <w:jc w:val="center"/>
            </w:pPr>
            <w:r>
              <w:rPr>
                <w:lang w:val="en-US"/>
              </w:rPr>
              <w:t>A</w:t>
            </w:r>
          </w:p>
        </w:tc>
        <w:tc>
          <w:tcPr>
            <w:tcW w:w="1492" w:type="dxa"/>
            <w:shd w:val="clear" w:color="auto" w:fill="D9D9D9" w:themeFill="background1" w:themeFillShade="D9"/>
          </w:tcPr>
          <w:p w14:paraId="4A02FA4C" w14:textId="25052516" w:rsidR="00C16301" w:rsidRDefault="00C16301" w:rsidP="0000039D">
            <w:pPr>
              <w:jc w:val="center"/>
              <w:rPr>
                <w:lang w:val="en-US"/>
              </w:rPr>
            </w:pPr>
            <w:r>
              <w:rPr>
                <w:lang w:val="en-US"/>
              </w:rPr>
              <w:t>B</w:t>
            </w:r>
          </w:p>
        </w:tc>
        <w:tc>
          <w:tcPr>
            <w:tcW w:w="2103" w:type="dxa"/>
            <w:shd w:val="clear" w:color="auto" w:fill="D9D9D9" w:themeFill="background1" w:themeFillShade="D9"/>
          </w:tcPr>
          <w:p w14:paraId="6C049885" w14:textId="516C9256" w:rsidR="00C16301" w:rsidRDefault="00C16301" w:rsidP="0000039D">
            <w:pPr>
              <w:jc w:val="center"/>
              <w:rPr>
                <w:lang w:val="en-US"/>
              </w:rPr>
            </w:pPr>
            <w:r>
              <w:rPr>
                <w:lang w:val="en-US"/>
              </w:rPr>
              <w:t>C</w:t>
            </w:r>
          </w:p>
        </w:tc>
        <w:tc>
          <w:tcPr>
            <w:tcW w:w="3540" w:type="dxa"/>
            <w:shd w:val="clear" w:color="auto" w:fill="D9D9D9" w:themeFill="background1" w:themeFillShade="D9"/>
          </w:tcPr>
          <w:p w14:paraId="37A57854" w14:textId="7A18AB73" w:rsidR="00C16301" w:rsidRPr="00E26796" w:rsidRDefault="00C16301" w:rsidP="0000039D">
            <w:pPr>
              <w:jc w:val="center"/>
            </w:pPr>
            <w:r>
              <w:rPr>
                <w:lang w:val="en-US"/>
              </w:rPr>
              <w:t>D</w:t>
            </w:r>
          </w:p>
        </w:tc>
      </w:tr>
      <w:tr w:rsidR="00C16301" w14:paraId="76EEC937" w14:textId="77777777" w:rsidTr="00C16301">
        <w:tc>
          <w:tcPr>
            <w:tcW w:w="448" w:type="dxa"/>
            <w:shd w:val="clear" w:color="auto" w:fill="D9D9D9" w:themeFill="background1" w:themeFillShade="D9"/>
          </w:tcPr>
          <w:p w14:paraId="19B83C8C" w14:textId="77777777" w:rsidR="00C16301" w:rsidRPr="00D90D84" w:rsidRDefault="00C16301" w:rsidP="0000039D">
            <w:r>
              <w:t>1</w:t>
            </w:r>
          </w:p>
        </w:tc>
        <w:tc>
          <w:tcPr>
            <w:tcW w:w="1988" w:type="dxa"/>
          </w:tcPr>
          <w:p w14:paraId="4BF78A38" w14:textId="1644C612" w:rsidR="00C16301" w:rsidRPr="00D90D84" w:rsidRDefault="00C16301" w:rsidP="0000039D">
            <w:pPr>
              <w:rPr>
                <w:b/>
              </w:rPr>
            </w:pPr>
            <w:r>
              <w:rPr>
                <w:b/>
              </w:rPr>
              <w:t>Делимое</w:t>
            </w:r>
          </w:p>
        </w:tc>
        <w:tc>
          <w:tcPr>
            <w:tcW w:w="1492" w:type="dxa"/>
          </w:tcPr>
          <w:p w14:paraId="3288D8BD" w14:textId="676F4E9E" w:rsidR="00C16301" w:rsidRPr="00D90D84" w:rsidRDefault="00C16301" w:rsidP="0000039D">
            <w:pPr>
              <w:rPr>
                <w:b/>
              </w:rPr>
            </w:pPr>
            <w:r>
              <w:rPr>
                <w:b/>
              </w:rPr>
              <w:t>Делитель</w:t>
            </w:r>
          </w:p>
        </w:tc>
        <w:tc>
          <w:tcPr>
            <w:tcW w:w="2103" w:type="dxa"/>
          </w:tcPr>
          <w:p w14:paraId="2E88BC2C" w14:textId="61568E3B" w:rsidR="00C16301" w:rsidRPr="00D90D84" w:rsidRDefault="00C16301" w:rsidP="0000039D">
            <w:pPr>
              <w:rPr>
                <w:b/>
              </w:rPr>
            </w:pPr>
            <w:r w:rsidRPr="00D90D84">
              <w:rPr>
                <w:b/>
              </w:rPr>
              <w:t>Формула</w:t>
            </w:r>
          </w:p>
        </w:tc>
        <w:tc>
          <w:tcPr>
            <w:tcW w:w="3540" w:type="dxa"/>
          </w:tcPr>
          <w:p w14:paraId="727E6B7F" w14:textId="0C1D9B03" w:rsidR="00C16301" w:rsidRPr="00C16301" w:rsidRDefault="00C16301" w:rsidP="0000039D">
            <w:pPr>
              <w:rPr>
                <w:b/>
                <w:lang w:val="en-US"/>
              </w:rPr>
            </w:pPr>
            <w:r>
              <w:rPr>
                <w:b/>
              </w:rPr>
              <w:t>Результат</w:t>
            </w:r>
          </w:p>
        </w:tc>
      </w:tr>
      <w:tr w:rsidR="00C16301" w:rsidRPr="00D90D84" w14:paraId="1FD3B57C" w14:textId="77777777" w:rsidTr="00C16301">
        <w:tc>
          <w:tcPr>
            <w:tcW w:w="448" w:type="dxa"/>
            <w:shd w:val="clear" w:color="auto" w:fill="D9D9D9" w:themeFill="background1" w:themeFillShade="D9"/>
          </w:tcPr>
          <w:p w14:paraId="41AA3A57" w14:textId="77777777" w:rsidR="00C16301" w:rsidRPr="00D90D84" w:rsidRDefault="00C16301" w:rsidP="0000039D">
            <w:r>
              <w:t>2</w:t>
            </w:r>
          </w:p>
        </w:tc>
        <w:tc>
          <w:tcPr>
            <w:tcW w:w="1988" w:type="dxa"/>
          </w:tcPr>
          <w:p w14:paraId="3A8D0315" w14:textId="3427F870" w:rsidR="00C16301" w:rsidRPr="00E26796" w:rsidRDefault="00C16301" w:rsidP="00C16301">
            <w:r>
              <w:t>2</w:t>
            </w:r>
          </w:p>
        </w:tc>
        <w:tc>
          <w:tcPr>
            <w:tcW w:w="1492" w:type="dxa"/>
          </w:tcPr>
          <w:p w14:paraId="70BFE9FD" w14:textId="7C72AFE2" w:rsidR="00C16301" w:rsidRDefault="00C16301" w:rsidP="0000039D">
            <w:r>
              <w:t>5</w:t>
            </w:r>
          </w:p>
        </w:tc>
        <w:tc>
          <w:tcPr>
            <w:tcW w:w="2103" w:type="dxa"/>
          </w:tcPr>
          <w:p w14:paraId="7D868CBC" w14:textId="2DFB8409" w:rsidR="00C16301" w:rsidRDefault="00C16301" w:rsidP="00C16301">
            <w:r w:rsidRPr="00E26796">
              <w:t>=</w:t>
            </w:r>
            <w:r>
              <w:t>SafeDivide</w:t>
            </w:r>
            <w:r w:rsidRPr="00E26796">
              <w:t>(</w:t>
            </w:r>
            <w:r>
              <w:rPr>
                <w:lang w:val="en-US"/>
              </w:rPr>
              <w:t>A</w:t>
            </w:r>
            <w:proofErr w:type="gramStart"/>
            <w:r>
              <w:rPr>
                <w:lang w:val="en-US"/>
              </w:rPr>
              <w:t>2</w:t>
            </w:r>
            <w:r>
              <w:t>;</w:t>
            </w:r>
            <w:r>
              <w:rPr>
                <w:lang w:val="en-US"/>
              </w:rPr>
              <w:t>B</w:t>
            </w:r>
            <w:proofErr w:type="gramEnd"/>
            <w:r>
              <w:rPr>
                <w:lang w:val="en-US"/>
              </w:rPr>
              <w:t>2</w:t>
            </w:r>
            <w:r w:rsidRPr="00E26796">
              <w:t>)</w:t>
            </w:r>
          </w:p>
        </w:tc>
        <w:tc>
          <w:tcPr>
            <w:tcW w:w="3540" w:type="dxa"/>
          </w:tcPr>
          <w:p w14:paraId="4EBC108C" w14:textId="04F06104" w:rsidR="00C16301" w:rsidRPr="00D90D84" w:rsidRDefault="00C16301" w:rsidP="0000039D">
            <w:r>
              <w:t>0,4</w:t>
            </w:r>
          </w:p>
        </w:tc>
      </w:tr>
      <w:tr w:rsidR="00C16301" w14:paraId="47FE3C7D" w14:textId="77777777" w:rsidTr="00C16301">
        <w:tc>
          <w:tcPr>
            <w:tcW w:w="448" w:type="dxa"/>
            <w:shd w:val="clear" w:color="auto" w:fill="D9D9D9" w:themeFill="background1" w:themeFillShade="D9"/>
          </w:tcPr>
          <w:p w14:paraId="17E61BBC" w14:textId="5A744399" w:rsidR="00C16301" w:rsidRPr="00D90D84" w:rsidRDefault="00C16301" w:rsidP="0000039D">
            <w:bookmarkStart w:id="146" w:name="_Hlk391902244"/>
            <w:r>
              <w:t>3</w:t>
            </w:r>
          </w:p>
        </w:tc>
        <w:tc>
          <w:tcPr>
            <w:tcW w:w="1988" w:type="dxa"/>
          </w:tcPr>
          <w:p w14:paraId="71C2ABEC" w14:textId="56D27114" w:rsidR="00C16301" w:rsidRPr="00C16301" w:rsidRDefault="00C16301" w:rsidP="0000039D">
            <w:r>
              <w:t>2</w:t>
            </w:r>
          </w:p>
        </w:tc>
        <w:tc>
          <w:tcPr>
            <w:tcW w:w="1492" w:type="dxa"/>
          </w:tcPr>
          <w:p w14:paraId="04308AA7" w14:textId="6248EF65" w:rsidR="00C16301" w:rsidRPr="00C16301" w:rsidRDefault="00C16301" w:rsidP="0000039D">
            <w:r>
              <w:t>0</w:t>
            </w:r>
          </w:p>
        </w:tc>
        <w:tc>
          <w:tcPr>
            <w:tcW w:w="2103" w:type="dxa"/>
          </w:tcPr>
          <w:p w14:paraId="3D9A0F38" w14:textId="5F8782FF" w:rsidR="00C16301" w:rsidRDefault="00C16301" w:rsidP="00C16301">
            <w:pPr>
              <w:rPr>
                <w:lang w:val="en-US"/>
              </w:rPr>
            </w:pPr>
            <w:r>
              <w:rPr>
                <w:lang w:val="en-US"/>
              </w:rPr>
              <w:t>=SafeDivide(A3;B3)</w:t>
            </w:r>
          </w:p>
        </w:tc>
        <w:tc>
          <w:tcPr>
            <w:tcW w:w="3540" w:type="dxa"/>
          </w:tcPr>
          <w:p w14:paraId="544A7884" w14:textId="33B3A9A7" w:rsidR="00C16301" w:rsidRPr="00C16301" w:rsidRDefault="00C16301" w:rsidP="0000039D">
            <w:pPr>
              <w:rPr>
                <w:lang w:val="en-US"/>
              </w:rPr>
            </w:pPr>
            <w:r>
              <w:rPr>
                <w:lang w:val="en-US"/>
              </w:rPr>
              <w:t>#</w:t>
            </w:r>
            <w:r>
              <w:t>ДЕЛ/0!</w:t>
            </w:r>
          </w:p>
        </w:tc>
      </w:tr>
      <w:bookmarkEnd w:id="146"/>
      <w:tr w:rsidR="00C16301" w14:paraId="66A3709D" w14:textId="77777777" w:rsidTr="00C16301">
        <w:tc>
          <w:tcPr>
            <w:tcW w:w="448" w:type="dxa"/>
            <w:shd w:val="clear" w:color="auto" w:fill="D9D9D9" w:themeFill="background1" w:themeFillShade="D9"/>
          </w:tcPr>
          <w:p w14:paraId="43A021ED" w14:textId="2D84E392" w:rsidR="00C16301" w:rsidRPr="00C16301" w:rsidRDefault="00C16301" w:rsidP="0000039D">
            <w:pPr>
              <w:rPr>
                <w:lang w:val="en-US"/>
              </w:rPr>
            </w:pPr>
            <w:r>
              <w:rPr>
                <w:lang w:val="en-US"/>
              </w:rPr>
              <w:t>4</w:t>
            </w:r>
          </w:p>
        </w:tc>
        <w:tc>
          <w:tcPr>
            <w:tcW w:w="1988" w:type="dxa"/>
          </w:tcPr>
          <w:p w14:paraId="7142486E" w14:textId="2F962E9F" w:rsidR="00C16301" w:rsidRDefault="00C16301" w:rsidP="0000039D">
            <w:pPr>
              <w:rPr>
                <w:lang w:val="en-US"/>
              </w:rPr>
            </w:pPr>
            <w:r>
              <w:rPr>
                <w:lang w:val="en-US"/>
              </w:rPr>
              <w:t>2</w:t>
            </w:r>
          </w:p>
        </w:tc>
        <w:tc>
          <w:tcPr>
            <w:tcW w:w="1492" w:type="dxa"/>
          </w:tcPr>
          <w:p w14:paraId="6449EAB3" w14:textId="2F8764E0" w:rsidR="00C16301" w:rsidRDefault="00C16301" w:rsidP="0000039D">
            <w:pPr>
              <w:rPr>
                <w:lang w:val="en-US"/>
              </w:rPr>
            </w:pPr>
            <w:r>
              <w:rPr>
                <w:lang w:val="en-US"/>
              </w:rPr>
              <w:t>0</w:t>
            </w:r>
          </w:p>
        </w:tc>
        <w:tc>
          <w:tcPr>
            <w:tcW w:w="2103" w:type="dxa"/>
          </w:tcPr>
          <w:p w14:paraId="4F4D2638" w14:textId="37A3910A" w:rsidR="00C16301" w:rsidRDefault="00C16301" w:rsidP="0000039D">
            <w:pPr>
              <w:rPr>
                <w:lang w:val="en-US"/>
              </w:rPr>
            </w:pPr>
            <w:r>
              <w:rPr>
                <w:lang w:val="en-US"/>
              </w:rPr>
              <w:t>=</w:t>
            </w:r>
            <w:proofErr w:type="gramStart"/>
            <w:r>
              <w:rPr>
                <w:lang w:val="en-US"/>
              </w:rPr>
              <w:t>SafeDivide(</w:t>
            </w:r>
            <w:proofErr w:type="gramEnd"/>
            <w:r>
              <w:rPr>
                <w:lang w:val="en-US"/>
              </w:rPr>
              <w:t>A4;B4;0)</w:t>
            </w:r>
          </w:p>
        </w:tc>
        <w:tc>
          <w:tcPr>
            <w:tcW w:w="3540" w:type="dxa"/>
          </w:tcPr>
          <w:p w14:paraId="16E191CF" w14:textId="1E24293D" w:rsidR="00C16301" w:rsidRDefault="00C16301" w:rsidP="0000039D">
            <w:pPr>
              <w:rPr>
                <w:lang w:val="en-US"/>
              </w:rPr>
            </w:pPr>
            <w:r>
              <w:rPr>
                <w:lang w:val="en-US"/>
              </w:rPr>
              <w:t>0</w:t>
            </w:r>
          </w:p>
        </w:tc>
      </w:tr>
      <w:tr w:rsidR="00C16301" w14:paraId="68CF4F8E" w14:textId="77777777" w:rsidTr="00C16301">
        <w:tc>
          <w:tcPr>
            <w:tcW w:w="448" w:type="dxa"/>
            <w:shd w:val="clear" w:color="auto" w:fill="D9D9D9" w:themeFill="background1" w:themeFillShade="D9"/>
          </w:tcPr>
          <w:p w14:paraId="551B1CB1" w14:textId="0629C97E" w:rsidR="00C16301" w:rsidRPr="00C16301" w:rsidRDefault="00C16301" w:rsidP="0000039D">
            <w:pPr>
              <w:rPr>
                <w:lang w:val="en-US"/>
              </w:rPr>
            </w:pPr>
            <w:r>
              <w:rPr>
                <w:lang w:val="en-US"/>
              </w:rPr>
              <w:t>5</w:t>
            </w:r>
          </w:p>
        </w:tc>
        <w:tc>
          <w:tcPr>
            <w:tcW w:w="1988" w:type="dxa"/>
          </w:tcPr>
          <w:p w14:paraId="0C288660" w14:textId="77777777" w:rsidR="00C16301" w:rsidRDefault="00C16301" w:rsidP="0000039D">
            <w:pPr>
              <w:rPr>
                <w:lang w:val="en-US"/>
              </w:rPr>
            </w:pPr>
          </w:p>
        </w:tc>
        <w:tc>
          <w:tcPr>
            <w:tcW w:w="1492" w:type="dxa"/>
          </w:tcPr>
          <w:p w14:paraId="10BCEB60" w14:textId="0E80310E" w:rsidR="00C16301" w:rsidRDefault="00C16301" w:rsidP="0000039D">
            <w:pPr>
              <w:rPr>
                <w:lang w:val="en-US"/>
              </w:rPr>
            </w:pPr>
            <w:r>
              <w:rPr>
                <w:lang w:val="en-US"/>
              </w:rPr>
              <w:t>5</w:t>
            </w:r>
          </w:p>
        </w:tc>
        <w:tc>
          <w:tcPr>
            <w:tcW w:w="2103" w:type="dxa"/>
          </w:tcPr>
          <w:p w14:paraId="026C51B8" w14:textId="66729FB9" w:rsidR="00C16301" w:rsidRDefault="00C16301" w:rsidP="00C16301">
            <w:pPr>
              <w:rPr>
                <w:lang w:val="en-US"/>
              </w:rPr>
            </w:pPr>
            <w:r>
              <w:rPr>
                <w:lang w:val="en-US"/>
              </w:rPr>
              <w:t>=SafeDivide(A5;B5)</w:t>
            </w:r>
          </w:p>
        </w:tc>
        <w:tc>
          <w:tcPr>
            <w:tcW w:w="3540" w:type="dxa"/>
          </w:tcPr>
          <w:p w14:paraId="09B7BCB6" w14:textId="1D209611" w:rsidR="00C16301" w:rsidRDefault="00C16301" w:rsidP="0000039D">
            <w:pPr>
              <w:rPr>
                <w:lang w:val="en-US"/>
              </w:rPr>
            </w:pPr>
          </w:p>
        </w:tc>
      </w:tr>
    </w:tbl>
    <w:p w14:paraId="7F636DC2" w14:textId="77777777" w:rsidR="00B46A3A" w:rsidRPr="00E26796" w:rsidRDefault="00B46A3A" w:rsidP="00B46A3A">
      <w:pPr>
        <w:rPr>
          <w:rFonts w:asciiTheme="majorHAnsi" w:eastAsiaTheme="majorEastAsia" w:hAnsiTheme="majorHAnsi" w:cstheme="majorBidi"/>
          <w:color w:val="365F91" w:themeColor="accent1" w:themeShade="BF"/>
          <w:sz w:val="28"/>
          <w:szCs w:val="28"/>
        </w:rPr>
      </w:pPr>
      <w:r w:rsidRPr="00E26796">
        <w:rPr>
          <w:rFonts w:asciiTheme="majorHAnsi" w:eastAsiaTheme="majorEastAsia" w:hAnsiTheme="majorHAnsi" w:cstheme="majorBidi"/>
          <w:color w:val="365F91" w:themeColor="accent1" w:themeShade="BF"/>
          <w:sz w:val="28"/>
          <w:szCs w:val="28"/>
        </w:rPr>
        <w:br w:type="page"/>
      </w:r>
    </w:p>
    <w:bookmarkEnd w:id="137"/>
    <w:bookmarkEnd w:id="138"/>
    <w:p w14:paraId="7FD16B96" w14:textId="56D1431B" w:rsidR="00C16301" w:rsidRPr="00D52F4D" w:rsidRDefault="00C16301" w:rsidP="00C16301">
      <w:pPr>
        <w:pStyle w:val="1"/>
      </w:pPr>
      <w:r>
        <w:rPr>
          <w:lang w:val="en-US"/>
        </w:rPr>
        <w:t>SafeMultiply</w:t>
      </w:r>
      <w:r w:rsidR="00B542F3">
        <w:rPr>
          <w:lang w:val="en-US"/>
        </w:rPr>
        <w:fldChar w:fldCharType="begin"/>
      </w:r>
      <w:r w:rsidR="00B542F3">
        <w:instrText xml:space="preserve"> XE "</w:instrText>
      </w:r>
      <w:r w:rsidR="00B542F3" w:rsidRPr="002F6091">
        <w:rPr>
          <w:lang w:val="en-US"/>
        </w:rPr>
        <w:instrText>SafeMultiply</w:instrText>
      </w:r>
      <w:r w:rsidR="00B542F3">
        <w:instrText xml:space="preserve">" </w:instrText>
      </w:r>
      <w:r w:rsidR="00B542F3">
        <w:rPr>
          <w:lang w:val="en-US"/>
        </w:rPr>
        <w:fldChar w:fldCharType="end"/>
      </w:r>
    </w:p>
    <w:p w14:paraId="2019634A" w14:textId="77777777" w:rsidR="00C16301" w:rsidRDefault="00C16301" w:rsidP="00C16301">
      <w:pPr>
        <w:pStyle w:val="20"/>
      </w:pPr>
      <w:r>
        <w:t>Описание</w:t>
      </w:r>
    </w:p>
    <w:p w14:paraId="0902C2DC" w14:textId="0663581F" w:rsidR="00C16301" w:rsidRDefault="00C16301" w:rsidP="00C16301">
      <w:r>
        <w:t>Функция Safe</w:t>
      </w:r>
      <w:r>
        <w:rPr>
          <w:lang w:val="en-US"/>
        </w:rPr>
        <w:t>Multiply</w:t>
      </w:r>
      <w:r>
        <w:t xml:space="preserve"> выполняет умножение двух величин с учетом пустых ячеек. Если один из м</w:t>
      </w:r>
      <w:r w:rsidR="004D4A10">
        <w:t>н</w:t>
      </w:r>
      <w:r>
        <w:t>ожителей указывает на пустую ячейку или равен пустой строке, то результатом работы функции будет пустая строка.</w:t>
      </w:r>
    </w:p>
    <w:p w14:paraId="49FA3582" w14:textId="40A7CF60" w:rsidR="00C16301" w:rsidRPr="002D4D88" w:rsidRDefault="00C16301" w:rsidP="00C16301">
      <w:r>
        <w:t xml:space="preserve">В отличие от встроенной, более универсальной функции ЕСЛИ, </w:t>
      </w:r>
      <w:r>
        <w:rPr>
          <w:lang w:val="en-US"/>
        </w:rPr>
        <w:t>SafeMultiply</w:t>
      </w:r>
      <w:r>
        <w:t xml:space="preserve"> позволяет </w:t>
      </w:r>
      <w:r w:rsidR="003D2956" w:rsidRPr="003D2956">
        <w:t xml:space="preserve">всего </w:t>
      </w:r>
      <w:r>
        <w:t xml:space="preserve">один раз рассчитать </w:t>
      </w:r>
      <w:r w:rsidR="004D4A10">
        <w:t xml:space="preserve">множители, если они представлены в виде </w:t>
      </w:r>
      <w:r w:rsidR="00BD1770">
        <w:t>сложных формул, и на этом получить прирост производительности.</w:t>
      </w:r>
    </w:p>
    <w:p w14:paraId="1EE38FEC" w14:textId="77777777" w:rsidR="00C16301" w:rsidRDefault="00C16301" w:rsidP="00C16301">
      <w:pPr>
        <w:pStyle w:val="20"/>
      </w:pPr>
      <w:r>
        <w:t>Синтаксис</w:t>
      </w:r>
    </w:p>
    <w:p w14:paraId="1B152674" w14:textId="5F355C27" w:rsidR="00C16301" w:rsidRDefault="00C16301" w:rsidP="00C16301">
      <w:pPr>
        <w:ind w:left="1843" w:hanging="1843"/>
        <w:rPr>
          <w:rFonts w:ascii="Courier New" w:hAnsi="Courier New" w:cs="Courier New"/>
        </w:rPr>
      </w:pPr>
      <w:r>
        <w:rPr>
          <w:rFonts w:ascii="Courier New" w:hAnsi="Courier New" w:cs="Courier New"/>
          <w:lang w:val="en-US"/>
        </w:rPr>
        <w:t>Safe</w:t>
      </w:r>
      <w:r w:rsidR="003D2956">
        <w:rPr>
          <w:rFonts w:ascii="Courier New" w:hAnsi="Courier New" w:cs="Courier New"/>
        </w:rPr>
        <w:t>Multiply</w:t>
      </w:r>
      <w:r w:rsidRPr="00D52F4D">
        <w:rPr>
          <w:rFonts w:ascii="Courier New" w:hAnsi="Courier New" w:cs="Courier New"/>
        </w:rPr>
        <w:t xml:space="preserve"> </w:t>
      </w:r>
      <w:proofErr w:type="gramStart"/>
      <w:r w:rsidRPr="00D52F4D">
        <w:rPr>
          <w:rFonts w:ascii="Courier New" w:hAnsi="Courier New" w:cs="Courier New"/>
        </w:rPr>
        <w:t>(</w:t>
      </w:r>
      <w:r w:rsidRPr="00E26796">
        <w:rPr>
          <w:rFonts w:ascii="Courier New" w:hAnsi="Courier New" w:cs="Courier New"/>
        </w:rPr>
        <w:t xml:space="preserve"> </w:t>
      </w:r>
      <w:r w:rsidR="003D2956" w:rsidRPr="003D2956">
        <w:rPr>
          <w:rFonts w:ascii="Courier New" w:hAnsi="Courier New" w:cs="Courier New"/>
        </w:rPr>
        <w:t>Множитель</w:t>
      </w:r>
      <w:proofErr w:type="gramEnd"/>
      <w:r w:rsidR="003D2956" w:rsidRPr="003D2956">
        <w:rPr>
          <w:rFonts w:ascii="Courier New" w:hAnsi="Courier New" w:cs="Courier New"/>
        </w:rPr>
        <w:t xml:space="preserve"> 1</w:t>
      </w:r>
      <w:r>
        <w:rPr>
          <w:rFonts w:ascii="Courier New" w:hAnsi="Courier New" w:cs="Courier New"/>
        </w:rPr>
        <w:t xml:space="preserve">, </w:t>
      </w:r>
      <w:r w:rsidR="003D2956" w:rsidRPr="003D2956">
        <w:rPr>
          <w:rFonts w:ascii="Courier New" w:hAnsi="Courier New" w:cs="Courier New"/>
        </w:rPr>
        <w:t>Множитель 2</w:t>
      </w:r>
      <w:r w:rsidRPr="00E26796">
        <w:rPr>
          <w:rFonts w:ascii="Courier New" w:hAnsi="Courier New" w:cs="Courier New"/>
        </w:rPr>
        <w:t xml:space="preserve"> </w:t>
      </w:r>
      <w:r w:rsidRPr="00D52F4D">
        <w:rPr>
          <w:rFonts w:ascii="Courier New" w:hAnsi="Courier New" w:cs="Courier New"/>
        </w:rPr>
        <w:t>)</w:t>
      </w:r>
    </w:p>
    <w:p w14:paraId="3029F33E" w14:textId="5007F896" w:rsidR="00C16301" w:rsidRDefault="00C16301" w:rsidP="00C16301">
      <w:pPr>
        <w:pStyle w:val="20"/>
      </w:pPr>
      <w:r>
        <w:t>Пример</w:t>
      </w:r>
      <w:r w:rsidR="00BD1770">
        <w:t>ы</w:t>
      </w:r>
    </w:p>
    <w:tbl>
      <w:tblPr>
        <w:tblStyle w:val="a6"/>
        <w:tblW w:w="0" w:type="auto"/>
        <w:tblLook w:val="04A0" w:firstRow="1" w:lastRow="0" w:firstColumn="1" w:lastColumn="0" w:noHBand="0" w:noVBand="1"/>
      </w:tblPr>
      <w:tblGrid>
        <w:gridCol w:w="448"/>
        <w:gridCol w:w="1787"/>
        <w:gridCol w:w="1693"/>
        <w:gridCol w:w="3126"/>
        <w:gridCol w:w="2517"/>
      </w:tblGrid>
      <w:tr w:rsidR="003D2956" w14:paraId="61A57B25" w14:textId="77777777" w:rsidTr="003D2956">
        <w:tc>
          <w:tcPr>
            <w:tcW w:w="448" w:type="dxa"/>
            <w:shd w:val="clear" w:color="auto" w:fill="D9D9D9" w:themeFill="background1" w:themeFillShade="D9"/>
          </w:tcPr>
          <w:p w14:paraId="5465581B" w14:textId="77777777" w:rsidR="00C16301" w:rsidRPr="00E26796" w:rsidRDefault="00C16301" w:rsidP="0000039D">
            <w:pPr>
              <w:jc w:val="center"/>
            </w:pPr>
          </w:p>
        </w:tc>
        <w:tc>
          <w:tcPr>
            <w:tcW w:w="1787" w:type="dxa"/>
            <w:shd w:val="clear" w:color="auto" w:fill="D9D9D9" w:themeFill="background1" w:themeFillShade="D9"/>
          </w:tcPr>
          <w:p w14:paraId="4EF1E1B1" w14:textId="77777777" w:rsidR="00C16301" w:rsidRPr="00E26796" w:rsidRDefault="00C16301" w:rsidP="0000039D">
            <w:pPr>
              <w:jc w:val="center"/>
            </w:pPr>
            <w:r>
              <w:rPr>
                <w:lang w:val="en-US"/>
              </w:rPr>
              <w:t>A</w:t>
            </w:r>
          </w:p>
        </w:tc>
        <w:tc>
          <w:tcPr>
            <w:tcW w:w="1693" w:type="dxa"/>
            <w:shd w:val="clear" w:color="auto" w:fill="D9D9D9" w:themeFill="background1" w:themeFillShade="D9"/>
          </w:tcPr>
          <w:p w14:paraId="306C33FF" w14:textId="77777777" w:rsidR="00C16301" w:rsidRDefault="00C16301" w:rsidP="0000039D">
            <w:pPr>
              <w:jc w:val="center"/>
              <w:rPr>
                <w:lang w:val="en-US"/>
              </w:rPr>
            </w:pPr>
            <w:r>
              <w:rPr>
                <w:lang w:val="en-US"/>
              </w:rPr>
              <w:t>B</w:t>
            </w:r>
          </w:p>
        </w:tc>
        <w:tc>
          <w:tcPr>
            <w:tcW w:w="3126" w:type="dxa"/>
            <w:shd w:val="clear" w:color="auto" w:fill="D9D9D9" w:themeFill="background1" w:themeFillShade="D9"/>
          </w:tcPr>
          <w:p w14:paraId="4213784E" w14:textId="77777777" w:rsidR="00C16301" w:rsidRDefault="00C16301" w:rsidP="0000039D">
            <w:pPr>
              <w:jc w:val="center"/>
              <w:rPr>
                <w:lang w:val="en-US"/>
              </w:rPr>
            </w:pPr>
            <w:r>
              <w:rPr>
                <w:lang w:val="en-US"/>
              </w:rPr>
              <w:t>C</w:t>
            </w:r>
          </w:p>
        </w:tc>
        <w:tc>
          <w:tcPr>
            <w:tcW w:w="2517" w:type="dxa"/>
            <w:shd w:val="clear" w:color="auto" w:fill="D9D9D9" w:themeFill="background1" w:themeFillShade="D9"/>
          </w:tcPr>
          <w:p w14:paraId="7FFB2ACA" w14:textId="77777777" w:rsidR="00C16301" w:rsidRPr="00E26796" w:rsidRDefault="00C16301" w:rsidP="0000039D">
            <w:pPr>
              <w:jc w:val="center"/>
            </w:pPr>
            <w:r>
              <w:rPr>
                <w:lang w:val="en-US"/>
              </w:rPr>
              <w:t>D</w:t>
            </w:r>
          </w:p>
        </w:tc>
      </w:tr>
      <w:tr w:rsidR="00C16301" w14:paraId="2506CF3D" w14:textId="77777777" w:rsidTr="003D2956">
        <w:tc>
          <w:tcPr>
            <w:tcW w:w="448" w:type="dxa"/>
            <w:shd w:val="clear" w:color="auto" w:fill="D9D9D9" w:themeFill="background1" w:themeFillShade="D9"/>
          </w:tcPr>
          <w:p w14:paraId="24722CB6" w14:textId="77777777" w:rsidR="00C16301" w:rsidRPr="00D90D84" w:rsidRDefault="00C16301" w:rsidP="0000039D">
            <w:r>
              <w:t>1</w:t>
            </w:r>
          </w:p>
        </w:tc>
        <w:tc>
          <w:tcPr>
            <w:tcW w:w="1787" w:type="dxa"/>
          </w:tcPr>
          <w:p w14:paraId="4B29F5AB" w14:textId="2E60E353" w:rsidR="00C16301" w:rsidRPr="003D2956" w:rsidRDefault="003D2956" w:rsidP="0000039D">
            <w:pPr>
              <w:rPr>
                <w:b/>
                <w:lang w:val="en-US"/>
              </w:rPr>
            </w:pPr>
            <w:r>
              <w:rPr>
                <w:b/>
                <w:lang w:val="en-US"/>
              </w:rPr>
              <w:t>Множитель 1</w:t>
            </w:r>
          </w:p>
        </w:tc>
        <w:tc>
          <w:tcPr>
            <w:tcW w:w="1693" w:type="dxa"/>
          </w:tcPr>
          <w:p w14:paraId="23C279C3" w14:textId="00E4CCEB" w:rsidR="00C16301" w:rsidRPr="003D2956" w:rsidRDefault="003D2956" w:rsidP="0000039D">
            <w:pPr>
              <w:rPr>
                <w:b/>
                <w:lang w:val="en-US"/>
              </w:rPr>
            </w:pPr>
            <w:r>
              <w:rPr>
                <w:b/>
                <w:lang w:val="en-US"/>
              </w:rPr>
              <w:t>Множитель 2</w:t>
            </w:r>
          </w:p>
        </w:tc>
        <w:tc>
          <w:tcPr>
            <w:tcW w:w="3126" w:type="dxa"/>
          </w:tcPr>
          <w:p w14:paraId="76C6031B" w14:textId="77777777" w:rsidR="00C16301" w:rsidRPr="00D90D84" w:rsidRDefault="00C16301" w:rsidP="0000039D">
            <w:pPr>
              <w:rPr>
                <w:b/>
              </w:rPr>
            </w:pPr>
            <w:r w:rsidRPr="00D90D84">
              <w:rPr>
                <w:b/>
              </w:rPr>
              <w:t>Формула</w:t>
            </w:r>
          </w:p>
        </w:tc>
        <w:tc>
          <w:tcPr>
            <w:tcW w:w="2517" w:type="dxa"/>
          </w:tcPr>
          <w:p w14:paraId="257217C6" w14:textId="77777777" w:rsidR="00C16301" w:rsidRPr="00C16301" w:rsidRDefault="00C16301" w:rsidP="0000039D">
            <w:pPr>
              <w:rPr>
                <w:b/>
                <w:lang w:val="en-US"/>
              </w:rPr>
            </w:pPr>
            <w:r>
              <w:rPr>
                <w:b/>
              </w:rPr>
              <w:t>Результат</w:t>
            </w:r>
          </w:p>
        </w:tc>
      </w:tr>
      <w:tr w:rsidR="00C16301" w:rsidRPr="00D90D84" w14:paraId="21806758" w14:textId="77777777" w:rsidTr="003D2956">
        <w:tc>
          <w:tcPr>
            <w:tcW w:w="448" w:type="dxa"/>
            <w:shd w:val="clear" w:color="auto" w:fill="D9D9D9" w:themeFill="background1" w:themeFillShade="D9"/>
          </w:tcPr>
          <w:p w14:paraId="11491581" w14:textId="77777777" w:rsidR="00C16301" w:rsidRPr="00D90D84" w:rsidRDefault="00C16301" w:rsidP="0000039D">
            <w:r>
              <w:t>2</w:t>
            </w:r>
          </w:p>
        </w:tc>
        <w:tc>
          <w:tcPr>
            <w:tcW w:w="1787" w:type="dxa"/>
          </w:tcPr>
          <w:p w14:paraId="3BCAAE23" w14:textId="77777777" w:rsidR="00C16301" w:rsidRPr="00E26796" w:rsidRDefault="00C16301" w:rsidP="0000039D">
            <w:r>
              <w:t>2</w:t>
            </w:r>
          </w:p>
        </w:tc>
        <w:tc>
          <w:tcPr>
            <w:tcW w:w="1693" w:type="dxa"/>
          </w:tcPr>
          <w:p w14:paraId="69873800" w14:textId="69E7EC22" w:rsidR="00C16301" w:rsidRPr="003D2956" w:rsidRDefault="003D2956" w:rsidP="0000039D">
            <w:pPr>
              <w:rPr>
                <w:lang w:val="en-US"/>
              </w:rPr>
            </w:pPr>
            <w:r>
              <w:rPr>
                <w:lang w:val="en-US"/>
              </w:rPr>
              <w:t>4</w:t>
            </w:r>
          </w:p>
        </w:tc>
        <w:tc>
          <w:tcPr>
            <w:tcW w:w="3126" w:type="dxa"/>
          </w:tcPr>
          <w:p w14:paraId="037C3630" w14:textId="1C34DB5D" w:rsidR="00C16301" w:rsidRDefault="003D2956" w:rsidP="0000039D">
            <w:r w:rsidRPr="003D2956">
              <w:t>=SafeMultiply(A</w:t>
            </w:r>
            <w:proofErr w:type="gramStart"/>
            <w:r w:rsidRPr="003D2956">
              <w:t>2;B</w:t>
            </w:r>
            <w:proofErr w:type="gramEnd"/>
            <w:r w:rsidRPr="003D2956">
              <w:t>2)</w:t>
            </w:r>
          </w:p>
        </w:tc>
        <w:tc>
          <w:tcPr>
            <w:tcW w:w="2517" w:type="dxa"/>
          </w:tcPr>
          <w:p w14:paraId="4F378F47" w14:textId="62AE9ECA" w:rsidR="00C16301" w:rsidRPr="003D2956" w:rsidRDefault="003D2956" w:rsidP="0000039D">
            <w:pPr>
              <w:rPr>
                <w:lang w:val="en-US"/>
              </w:rPr>
            </w:pPr>
            <w:r>
              <w:rPr>
                <w:lang w:val="en-US"/>
              </w:rPr>
              <w:t>8</w:t>
            </w:r>
          </w:p>
        </w:tc>
      </w:tr>
      <w:tr w:rsidR="00C16301" w14:paraId="4AFE94EA" w14:textId="77777777" w:rsidTr="003D2956">
        <w:tc>
          <w:tcPr>
            <w:tcW w:w="448" w:type="dxa"/>
            <w:shd w:val="clear" w:color="auto" w:fill="D9D9D9" w:themeFill="background1" w:themeFillShade="D9"/>
          </w:tcPr>
          <w:p w14:paraId="5609588F" w14:textId="02864B64" w:rsidR="00C16301" w:rsidRPr="003D2956" w:rsidRDefault="003D2956" w:rsidP="0000039D">
            <w:pPr>
              <w:rPr>
                <w:lang w:val="en-US"/>
              </w:rPr>
            </w:pPr>
            <w:r>
              <w:rPr>
                <w:lang w:val="en-US"/>
              </w:rPr>
              <w:t>3</w:t>
            </w:r>
          </w:p>
        </w:tc>
        <w:tc>
          <w:tcPr>
            <w:tcW w:w="1787" w:type="dxa"/>
          </w:tcPr>
          <w:p w14:paraId="3F974BA1" w14:textId="1771E473" w:rsidR="00C16301" w:rsidRPr="00C16301" w:rsidRDefault="00C16301" w:rsidP="0000039D"/>
        </w:tc>
        <w:tc>
          <w:tcPr>
            <w:tcW w:w="1693" w:type="dxa"/>
          </w:tcPr>
          <w:p w14:paraId="2A3D259F" w14:textId="65054D43" w:rsidR="00C16301" w:rsidRPr="003D2956" w:rsidRDefault="003D2956" w:rsidP="0000039D">
            <w:pPr>
              <w:rPr>
                <w:lang w:val="en-US"/>
              </w:rPr>
            </w:pPr>
            <w:r>
              <w:rPr>
                <w:lang w:val="en-US"/>
              </w:rPr>
              <w:t>4</w:t>
            </w:r>
          </w:p>
        </w:tc>
        <w:tc>
          <w:tcPr>
            <w:tcW w:w="3126" w:type="dxa"/>
          </w:tcPr>
          <w:p w14:paraId="06D91F34" w14:textId="2073732F" w:rsidR="00C16301" w:rsidRDefault="003D2956" w:rsidP="0000039D">
            <w:pPr>
              <w:rPr>
                <w:lang w:val="en-US"/>
              </w:rPr>
            </w:pPr>
            <w:r>
              <w:rPr>
                <w:lang w:val="en-US"/>
              </w:rPr>
              <w:t>=SafeMultiply(A3;B3</w:t>
            </w:r>
            <w:r w:rsidRPr="003D2956">
              <w:rPr>
                <w:lang w:val="en-US"/>
              </w:rPr>
              <w:t>)</w:t>
            </w:r>
          </w:p>
        </w:tc>
        <w:tc>
          <w:tcPr>
            <w:tcW w:w="2517" w:type="dxa"/>
          </w:tcPr>
          <w:p w14:paraId="528ECA95" w14:textId="600E8D2A" w:rsidR="00C16301" w:rsidRPr="00C16301" w:rsidRDefault="00C16301" w:rsidP="0000039D">
            <w:pPr>
              <w:rPr>
                <w:lang w:val="en-US"/>
              </w:rPr>
            </w:pPr>
          </w:p>
        </w:tc>
      </w:tr>
    </w:tbl>
    <w:p w14:paraId="6F4D8BF5" w14:textId="77777777" w:rsidR="004D4A10" w:rsidRPr="004D4A10" w:rsidRDefault="004D4A10" w:rsidP="00C16301"/>
    <w:p w14:paraId="4D740506" w14:textId="76F1A65F" w:rsidR="00C1564E" w:rsidRDefault="00C1564E" w:rsidP="00C1564E">
      <w:pPr>
        <w:rPr>
          <w:rFonts w:asciiTheme="majorHAnsi" w:eastAsiaTheme="majorEastAsia" w:hAnsiTheme="majorHAnsi" w:cstheme="majorBidi"/>
          <w:color w:val="365F91" w:themeColor="accent1" w:themeShade="BF"/>
          <w:sz w:val="28"/>
          <w:szCs w:val="28"/>
          <w:lang w:val="en-US"/>
        </w:rPr>
      </w:pPr>
      <w:r>
        <w:rPr>
          <w:lang w:val="en-US"/>
        </w:rPr>
        <w:br w:type="page"/>
      </w:r>
    </w:p>
    <w:p w14:paraId="7E2F47C6" w14:textId="11B57257" w:rsidR="003C3EF1" w:rsidRPr="00D52F4D" w:rsidRDefault="003C3EF1" w:rsidP="003C3EF1">
      <w:pPr>
        <w:pStyle w:val="1"/>
      </w:pPr>
      <w:r>
        <w:rPr>
          <w:lang w:val="en-US"/>
        </w:rPr>
        <w:t>SafeValue</w:t>
      </w:r>
      <w:r w:rsidR="00B542F3">
        <w:rPr>
          <w:lang w:val="en-US"/>
        </w:rPr>
        <w:fldChar w:fldCharType="begin"/>
      </w:r>
      <w:r w:rsidR="00B542F3">
        <w:instrText xml:space="preserve"> XE "</w:instrText>
      </w:r>
      <w:r w:rsidR="00B542F3" w:rsidRPr="009C5F39">
        <w:rPr>
          <w:lang w:val="en-US"/>
        </w:rPr>
        <w:instrText>SafeValue</w:instrText>
      </w:r>
      <w:r w:rsidR="00B542F3">
        <w:instrText xml:space="preserve">" </w:instrText>
      </w:r>
      <w:r w:rsidR="00B542F3">
        <w:rPr>
          <w:lang w:val="en-US"/>
        </w:rPr>
        <w:fldChar w:fldCharType="end"/>
      </w:r>
    </w:p>
    <w:p w14:paraId="76E15F9A" w14:textId="77777777" w:rsidR="003C3EF1" w:rsidRDefault="003C3EF1" w:rsidP="003C3EF1">
      <w:pPr>
        <w:pStyle w:val="20"/>
      </w:pPr>
      <w:r>
        <w:t>Описание</w:t>
      </w:r>
    </w:p>
    <w:p w14:paraId="4FE575C9" w14:textId="27E53F95" w:rsidR="003C3EF1" w:rsidRPr="00E62784" w:rsidRDefault="003C3EF1" w:rsidP="003C3EF1">
      <w:r>
        <w:t>Функция Safe</w:t>
      </w:r>
      <w:r>
        <w:rPr>
          <w:lang w:val="en-US"/>
        </w:rPr>
        <w:t>Value</w:t>
      </w:r>
      <w:r>
        <w:t xml:space="preserve"> </w:t>
      </w:r>
      <w:r w:rsidR="00C1564E">
        <w:t xml:space="preserve">возвращает </w:t>
      </w:r>
      <w:r w:rsidR="00C1564E">
        <w:rPr>
          <w:lang w:val="en-US"/>
        </w:rPr>
        <w:t>Alternate</w:t>
      </w:r>
      <w:r w:rsidR="00C1564E" w:rsidRPr="00C1564E">
        <w:t xml:space="preserve"> </w:t>
      </w:r>
      <w:r w:rsidR="00C1564E">
        <w:rPr>
          <w:lang w:val="en-US"/>
        </w:rPr>
        <w:t>Result</w:t>
      </w:r>
      <w:r>
        <w:t xml:space="preserve">, </w:t>
      </w:r>
      <w:r w:rsidR="00C1564E">
        <w:t xml:space="preserve">если </w:t>
      </w:r>
      <w:r w:rsidR="00C1564E">
        <w:rPr>
          <w:lang w:val="en-US"/>
        </w:rPr>
        <w:t>Value</w:t>
      </w:r>
      <w:r w:rsidR="00C1564E" w:rsidRPr="00C1564E">
        <w:t xml:space="preserve"> </w:t>
      </w:r>
      <w:r w:rsidR="00C1564E">
        <w:t xml:space="preserve">является </w:t>
      </w:r>
      <w:r>
        <w:t>ошибкой (</w:t>
      </w:r>
      <w:r w:rsidRPr="003C3EF1">
        <w:t>#</w:t>
      </w:r>
      <w:r>
        <w:t xml:space="preserve">Н/Д, </w:t>
      </w:r>
      <w:r w:rsidRPr="003C3EF1">
        <w:t>#</w:t>
      </w:r>
      <w:proofErr w:type="gramStart"/>
      <w:r>
        <w:t>ЗНАЧ!</w:t>
      </w:r>
      <w:r w:rsidRPr="003C3EF1">
        <w:t>,</w:t>
      </w:r>
      <w:proofErr w:type="gramEnd"/>
      <w:r w:rsidRPr="003C3EF1">
        <w:t xml:space="preserve"> #</w:t>
      </w:r>
      <w:r>
        <w:t>ССЫЛКА!</w:t>
      </w:r>
      <w:r w:rsidRPr="003C3EF1">
        <w:t>, #</w:t>
      </w:r>
      <w:r>
        <w:t>ДЕЛ/0!</w:t>
      </w:r>
      <w:r w:rsidRPr="003C3EF1">
        <w:t>, #</w:t>
      </w:r>
      <w:r>
        <w:t>ЧИСЛО!</w:t>
      </w:r>
      <w:r w:rsidRPr="003C3EF1">
        <w:t>, #</w:t>
      </w:r>
      <w:r>
        <w:t>ИМЯ</w:t>
      </w:r>
      <w:r w:rsidRPr="003C3EF1">
        <w:t>?</w:t>
      </w:r>
      <w:r>
        <w:t xml:space="preserve"> или </w:t>
      </w:r>
      <w:r w:rsidRPr="003C3EF1">
        <w:t>#</w:t>
      </w:r>
      <w:r w:rsidR="00C1564E">
        <w:t xml:space="preserve">ПУСТО!). В противном случае возвращает само значение </w:t>
      </w:r>
      <w:r w:rsidR="00C1564E">
        <w:rPr>
          <w:lang w:val="en-US"/>
        </w:rPr>
        <w:t>Value</w:t>
      </w:r>
      <w:r w:rsidR="00C1564E" w:rsidRPr="00C1564E">
        <w:t>.</w:t>
      </w:r>
    </w:p>
    <w:p w14:paraId="456DCFAF" w14:textId="16D6901B" w:rsidR="00B74773" w:rsidRPr="00B74773" w:rsidRDefault="00BD1770" w:rsidP="003C3EF1">
      <w:r>
        <w:t>Safe</w:t>
      </w:r>
      <w:r>
        <w:rPr>
          <w:lang w:val="en-US"/>
        </w:rPr>
        <w:t>Value</w:t>
      </w:r>
      <w:r w:rsidR="00B74773">
        <w:t xml:space="preserve"> аналогична встроенной функции ЕСЛИОШИБКА, которая была введена в </w:t>
      </w:r>
      <w:r w:rsidR="00B74773">
        <w:rPr>
          <w:lang w:val="en-US"/>
        </w:rPr>
        <w:t>Excel</w:t>
      </w:r>
      <w:r w:rsidR="00B74773">
        <w:t xml:space="preserve"> начиная с версии </w:t>
      </w:r>
      <w:r w:rsidR="00B74773">
        <w:rPr>
          <w:lang w:val="en-US"/>
        </w:rPr>
        <w:t>Excel</w:t>
      </w:r>
      <w:r w:rsidR="00B74773" w:rsidRPr="00B74773">
        <w:t xml:space="preserve"> 2007.</w:t>
      </w:r>
      <w:r w:rsidR="00B74773">
        <w:t xml:space="preserve"> </w:t>
      </w:r>
      <w:r w:rsidR="00B74773">
        <w:rPr>
          <w:lang w:val="en-US"/>
        </w:rPr>
        <w:t>SafeValue</w:t>
      </w:r>
      <w:r w:rsidR="00B74773" w:rsidRPr="00B74773">
        <w:t xml:space="preserve"> </w:t>
      </w:r>
      <w:r w:rsidR="00B74773">
        <w:t>позволяет реализовать б</w:t>
      </w:r>
      <w:r>
        <w:t>олее короткие и быстрые формулы, чем с использованием функций ЕСЛИ</w:t>
      </w:r>
      <w:r w:rsidRPr="00BD1770">
        <w:t xml:space="preserve"> </w:t>
      </w:r>
      <w:r>
        <w:t xml:space="preserve">и ЕОШИБКА </w:t>
      </w:r>
      <w:r w:rsidR="00B74773">
        <w:t xml:space="preserve">на </w:t>
      </w:r>
      <w:r w:rsidR="005A7CC8">
        <w:t>любых</w:t>
      </w:r>
      <w:r w:rsidR="00B74773">
        <w:t xml:space="preserve"> версиях </w:t>
      </w:r>
      <w:r w:rsidR="00B74773">
        <w:rPr>
          <w:lang w:val="en-US"/>
        </w:rPr>
        <w:t>Excel</w:t>
      </w:r>
      <w:r w:rsidR="00B74773" w:rsidRPr="00B74773">
        <w:t>.</w:t>
      </w:r>
    </w:p>
    <w:p w14:paraId="795C095B" w14:textId="77777777" w:rsidR="003C3EF1" w:rsidRPr="00E62784" w:rsidRDefault="003C3EF1" w:rsidP="003C3EF1">
      <w:pPr>
        <w:pStyle w:val="20"/>
        <w:rPr>
          <w:lang w:val="en-US"/>
        </w:rPr>
      </w:pPr>
      <w:r>
        <w:t>Синтаксис</w:t>
      </w:r>
    </w:p>
    <w:p w14:paraId="5ADFCFAF" w14:textId="2D89EA71" w:rsidR="003C3EF1" w:rsidRPr="00E62784" w:rsidRDefault="003C3EF1" w:rsidP="003C3EF1">
      <w:pPr>
        <w:ind w:left="1843" w:hanging="1843"/>
        <w:rPr>
          <w:rFonts w:ascii="Courier New" w:hAnsi="Courier New" w:cs="Courier New"/>
          <w:lang w:val="en-US"/>
        </w:rPr>
      </w:pPr>
      <w:r>
        <w:rPr>
          <w:rFonts w:ascii="Courier New" w:hAnsi="Courier New" w:cs="Courier New"/>
          <w:lang w:val="en-US"/>
        </w:rPr>
        <w:t>Safe</w:t>
      </w:r>
      <w:r w:rsidR="00C1564E">
        <w:rPr>
          <w:rFonts w:ascii="Courier New" w:hAnsi="Courier New" w:cs="Courier New"/>
          <w:lang w:val="en-US"/>
        </w:rPr>
        <w:t>Value</w:t>
      </w:r>
      <w:r w:rsidRPr="00E62784">
        <w:rPr>
          <w:rFonts w:ascii="Courier New" w:hAnsi="Courier New" w:cs="Courier New"/>
          <w:lang w:val="en-US"/>
        </w:rPr>
        <w:t xml:space="preserve"> </w:t>
      </w:r>
      <w:proofErr w:type="gramStart"/>
      <w:r w:rsidRPr="00E62784">
        <w:rPr>
          <w:rFonts w:ascii="Courier New" w:hAnsi="Courier New" w:cs="Courier New"/>
          <w:lang w:val="en-US"/>
        </w:rPr>
        <w:t xml:space="preserve">( </w:t>
      </w:r>
      <w:r w:rsidR="00C1564E">
        <w:rPr>
          <w:rFonts w:ascii="Courier New" w:hAnsi="Courier New" w:cs="Courier New"/>
          <w:lang w:val="en-US"/>
        </w:rPr>
        <w:t>Value</w:t>
      </w:r>
      <w:proofErr w:type="gramEnd"/>
      <w:r w:rsidR="00C1564E" w:rsidRPr="00E62784">
        <w:rPr>
          <w:rFonts w:ascii="Courier New" w:hAnsi="Courier New" w:cs="Courier New"/>
          <w:lang w:val="en-US"/>
        </w:rPr>
        <w:t xml:space="preserve">, </w:t>
      </w:r>
      <w:r w:rsidR="00C1564E">
        <w:rPr>
          <w:rFonts w:ascii="Courier New" w:hAnsi="Courier New" w:cs="Courier New"/>
          <w:lang w:val="en-US"/>
        </w:rPr>
        <w:t>Alternate</w:t>
      </w:r>
      <w:r w:rsidR="00C1564E" w:rsidRPr="00E62784">
        <w:rPr>
          <w:rFonts w:ascii="Courier New" w:hAnsi="Courier New" w:cs="Courier New"/>
          <w:lang w:val="en-US"/>
        </w:rPr>
        <w:t xml:space="preserve"> </w:t>
      </w:r>
      <w:r w:rsidR="00C1564E">
        <w:rPr>
          <w:rFonts w:ascii="Courier New" w:hAnsi="Courier New" w:cs="Courier New"/>
          <w:lang w:val="en-US"/>
        </w:rPr>
        <w:t>Result</w:t>
      </w:r>
      <w:r w:rsidRPr="00E62784">
        <w:rPr>
          <w:rFonts w:ascii="Courier New" w:hAnsi="Courier New" w:cs="Courier New"/>
          <w:lang w:val="en-US"/>
        </w:rPr>
        <w:t xml:space="preserve"> )</w:t>
      </w:r>
    </w:p>
    <w:p w14:paraId="572F4E81" w14:textId="75C01CEE" w:rsidR="003C3EF1" w:rsidRPr="00B54B1A" w:rsidRDefault="003C3EF1" w:rsidP="003C3EF1">
      <w:pPr>
        <w:pStyle w:val="20"/>
        <w:rPr>
          <w:lang w:val="en-US"/>
        </w:rPr>
      </w:pPr>
      <w:r>
        <w:t>Пример</w:t>
      </w:r>
      <w:r w:rsidR="00BD1770">
        <w:t>ы</w:t>
      </w:r>
    </w:p>
    <w:tbl>
      <w:tblPr>
        <w:tblStyle w:val="a6"/>
        <w:tblW w:w="0" w:type="auto"/>
        <w:tblLook w:val="04A0" w:firstRow="1" w:lastRow="0" w:firstColumn="1" w:lastColumn="0" w:noHBand="0" w:noVBand="1"/>
      </w:tblPr>
      <w:tblGrid>
        <w:gridCol w:w="448"/>
        <w:gridCol w:w="1503"/>
        <w:gridCol w:w="1977"/>
        <w:gridCol w:w="3126"/>
        <w:gridCol w:w="2517"/>
      </w:tblGrid>
      <w:tr w:rsidR="003C3EF1" w14:paraId="127A1948" w14:textId="77777777" w:rsidTr="00C1564E">
        <w:tc>
          <w:tcPr>
            <w:tcW w:w="448" w:type="dxa"/>
            <w:shd w:val="clear" w:color="auto" w:fill="D9D9D9" w:themeFill="background1" w:themeFillShade="D9"/>
          </w:tcPr>
          <w:p w14:paraId="4CE39436" w14:textId="77777777" w:rsidR="003C3EF1" w:rsidRPr="00B54B1A" w:rsidRDefault="003C3EF1" w:rsidP="003C3EF1">
            <w:pPr>
              <w:jc w:val="center"/>
              <w:rPr>
                <w:lang w:val="en-US"/>
              </w:rPr>
            </w:pPr>
          </w:p>
        </w:tc>
        <w:tc>
          <w:tcPr>
            <w:tcW w:w="1503" w:type="dxa"/>
            <w:shd w:val="clear" w:color="auto" w:fill="D9D9D9" w:themeFill="background1" w:themeFillShade="D9"/>
          </w:tcPr>
          <w:p w14:paraId="51B9C44B" w14:textId="77777777" w:rsidR="003C3EF1" w:rsidRPr="00E26796" w:rsidRDefault="003C3EF1" w:rsidP="003C3EF1">
            <w:pPr>
              <w:jc w:val="center"/>
            </w:pPr>
            <w:r>
              <w:rPr>
                <w:lang w:val="en-US"/>
              </w:rPr>
              <w:t>A</w:t>
            </w:r>
          </w:p>
        </w:tc>
        <w:tc>
          <w:tcPr>
            <w:tcW w:w="1977" w:type="dxa"/>
            <w:shd w:val="clear" w:color="auto" w:fill="D9D9D9" w:themeFill="background1" w:themeFillShade="D9"/>
          </w:tcPr>
          <w:p w14:paraId="5EAC4191" w14:textId="77777777" w:rsidR="003C3EF1" w:rsidRDefault="003C3EF1" w:rsidP="003C3EF1">
            <w:pPr>
              <w:jc w:val="center"/>
              <w:rPr>
                <w:lang w:val="en-US"/>
              </w:rPr>
            </w:pPr>
            <w:r>
              <w:rPr>
                <w:lang w:val="en-US"/>
              </w:rPr>
              <w:t>B</w:t>
            </w:r>
          </w:p>
        </w:tc>
        <w:tc>
          <w:tcPr>
            <w:tcW w:w="3126" w:type="dxa"/>
            <w:shd w:val="clear" w:color="auto" w:fill="D9D9D9" w:themeFill="background1" w:themeFillShade="D9"/>
          </w:tcPr>
          <w:p w14:paraId="115C4D17" w14:textId="77777777" w:rsidR="003C3EF1" w:rsidRDefault="003C3EF1" w:rsidP="003C3EF1">
            <w:pPr>
              <w:jc w:val="center"/>
              <w:rPr>
                <w:lang w:val="en-US"/>
              </w:rPr>
            </w:pPr>
            <w:r>
              <w:rPr>
                <w:lang w:val="en-US"/>
              </w:rPr>
              <w:t>C</w:t>
            </w:r>
          </w:p>
        </w:tc>
        <w:tc>
          <w:tcPr>
            <w:tcW w:w="2517" w:type="dxa"/>
            <w:shd w:val="clear" w:color="auto" w:fill="D9D9D9" w:themeFill="background1" w:themeFillShade="D9"/>
          </w:tcPr>
          <w:p w14:paraId="1D063709" w14:textId="77777777" w:rsidR="003C3EF1" w:rsidRPr="00E26796" w:rsidRDefault="003C3EF1" w:rsidP="003C3EF1">
            <w:pPr>
              <w:jc w:val="center"/>
            </w:pPr>
            <w:r>
              <w:rPr>
                <w:lang w:val="en-US"/>
              </w:rPr>
              <w:t>D</w:t>
            </w:r>
          </w:p>
        </w:tc>
      </w:tr>
      <w:tr w:rsidR="003C3EF1" w14:paraId="5E87EE3E" w14:textId="77777777" w:rsidTr="00C1564E">
        <w:tc>
          <w:tcPr>
            <w:tcW w:w="448" w:type="dxa"/>
            <w:shd w:val="clear" w:color="auto" w:fill="D9D9D9" w:themeFill="background1" w:themeFillShade="D9"/>
          </w:tcPr>
          <w:p w14:paraId="71289DCB" w14:textId="77777777" w:rsidR="003C3EF1" w:rsidRPr="00D90D84" w:rsidRDefault="003C3EF1" w:rsidP="003C3EF1">
            <w:r>
              <w:t>1</w:t>
            </w:r>
          </w:p>
        </w:tc>
        <w:tc>
          <w:tcPr>
            <w:tcW w:w="1503" w:type="dxa"/>
          </w:tcPr>
          <w:p w14:paraId="3E3A6F41" w14:textId="6696B73A" w:rsidR="003C3EF1" w:rsidRPr="003D2956" w:rsidRDefault="00C1564E" w:rsidP="003C3EF1">
            <w:pPr>
              <w:rPr>
                <w:b/>
                <w:lang w:val="en-US"/>
              </w:rPr>
            </w:pPr>
            <w:r>
              <w:rPr>
                <w:b/>
                <w:lang w:val="en-US"/>
              </w:rPr>
              <w:t>Value</w:t>
            </w:r>
          </w:p>
        </w:tc>
        <w:tc>
          <w:tcPr>
            <w:tcW w:w="1977" w:type="dxa"/>
          </w:tcPr>
          <w:p w14:paraId="62CAE9DA" w14:textId="370B85AC" w:rsidR="003C3EF1" w:rsidRPr="003D2956" w:rsidRDefault="00C1564E" w:rsidP="003C3EF1">
            <w:pPr>
              <w:rPr>
                <w:b/>
                <w:lang w:val="en-US"/>
              </w:rPr>
            </w:pPr>
            <w:r>
              <w:rPr>
                <w:b/>
                <w:lang w:val="en-US"/>
              </w:rPr>
              <w:t>Alternate Result</w:t>
            </w:r>
          </w:p>
        </w:tc>
        <w:tc>
          <w:tcPr>
            <w:tcW w:w="3126" w:type="dxa"/>
          </w:tcPr>
          <w:p w14:paraId="1D7A36D9" w14:textId="77777777" w:rsidR="003C3EF1" w:rsidRPr="00D90D84" w:rsidRDefault="003C3EF1" w:rsidP="003C3EF1">
            <w:pPr>
              <w:rPr>
                <w:b/>
              </w:rPr>
            </w:pPr>
            <w:r w:rsidRPr="00D90D84">
              <w:rPr>
                <w:b/>
              </w:rPr>
              <w:t>Формула</w:t>
            </w:r>
          </w:p>
        </w:tc>
        <w:tc>
          <w:tcPr>
            <w:tcW w:w="2517" w:type="dxa"/>
          </w:tcPr>
          <w:p w14:paraId="7496F6D3" w14:textId="77777777" w:rsidR="003C3EF1" w:rsidRPr="00C16301" w:rsidRDefault="003C3EF1" w:rsidP="003C3EF1">
            <w:pPr>
              <w:rPr>
                <w:b/>
                <w:lang w:val="en-US"/>
              </w:rPr>
            </w:pPr>
            <w:r>
              <w:rPr>
                <w:b/>
              </w:rPr>
              <w:t>Результат</w:t>
            </w:r>
          </w:p>
        </w:tc>
      </w:tr>
      <w:tr w:rsidR="003C3EF1" w:rsidRPr="00D90D84" w14:paraId="05854B84" w14:textId="77777777" w:rsidTr="00C1564E">
        <w:tc>
          <w:tcPr>
            <w:tcW w:w="448" w:type="dxa"/>
            <w:shd w:val="clear" w:color="auto" w:fill="D9D9D9" w:themeFill="background1" w:themeFillShade="D9"/>
          </w:tcPr>
          <w:p w14:paraId="1FCBA874" w14:textId="77777777" w:rsidR="003C3EF1" w:rsidRPr="00D90D84" w:rsidRDefault="003C3EF1" w:rsidP="003C3EF1">
            <w:r>
              <w:t>2</w:t>
            </w:r>
          </w:p>
        </w:tc>
        <w:tc>
          <w:tcPr>
            <w:tcW w:w="1503" w:type="dxa"/>
          </w:tcPr>
          <w:p w14:paraId="630A1B24" w14:textId="77777777" w:rsidR="003C3EF1" w:rsidRPr="00E26796" w:rsidRDefault="003C3EF1" w:rsidP="003C3EF1">
            <w:r>
              <w:t>2</w:t>
            </w:r>
          </w:p>
        </w:tc>
        <w:tc>
          <w:tcPr>
            <w:tcW w:w="1977" w:type="dxa"/>
          </w:tcPr>
          <w:p w14:paraId="15C02C57" w14:textId="77777777" w:rsidR="003C3EF1" w:rsidRPr="003D2956" w:rsidRDefault="003C3EF1" w:rsidP="003C3EF1">
            <w:pPr>
              <w:rPr>
                <w:lang w:val="en-US"/>
              </w:rPr>
            </w:pPr>
            <w:r>
              <w:rPr>
                <w:lang w:val="en-US"/>
              </w:rPr>
              <w:t>4</w:t>
            </w:r>
          </w:p>
        </w:tc>
        <w:tc>
          <w:tcPr>
            <w:tcW w:w="3126" w:type="dxa"/>
          </w:tcPr>
          <w:p w14:paraId="0871CD8A" w14:textId="5A1D5070" w:rsidR="003C3EF1" w:rsidRDefault="003C3EF1" w:rsidP="00C1564E">
            <w:r w:rsidRPr="003D2956">
              <w:t>=Safe</w:t>
            </w:r>
            <w:r w:rsidR="00C1564E">
              <w:rPr>
                <w:lang w:val="en-US"/>
              </w:rPr>
              <w:t>Value</w:t>
            </w:r>
            <w:r w:rsidRPr="003D2956">
              <w:t>(A</w:t>
            </w:r>
            <w:proofErr w:type="gramStart"/>
            <w:r w:rsidRPr="003D2956">
              <w:t>2;B</w:t>
            </w:r>
            <w:proofErr w:type="gramEnd"/>
            <w:r w:rsidRPr="003D2956">
              <w:t>2)</w:t>
            </w:r>
          </w:p>
        </w:tc>
        <w:tc>
          <w:tcPr>
            <w:tcW w:w="2517" w:type="dxa"/>
          </w:tcPr>
          <w:p w14:paraId="10E6E8FF" w14:textId="0485CD98" w:rsidR="003C3EF1" w:rsidRPr="003D2956" w:rsidRDefault="00C1564E" w:rsidP="003C3EF1">
            <w:pPr>
              <w:rPr>
                <w:lang w:val="en-US"/>
              </w:rPr>
            </w:pPr>
            <w:r>
              <w:rPr>
                <w:lang w:val="en-US"/>
              </w:rPr>
              <w:t>2</w:t>
            </w:r>
          </w:p>
        </w:tc>
      </w:tr>
      <w:tr w:rsidR="003C3EF1" w14:paraId="7E5E5B53" w14:textId="77777777" w:rsidTr="00C1564E">
        <w:tc>
          <w:tcPr>
            <w:tcW w:w="448" w:type="dxa"/>
            <w:shd w:val="clear" w:color="auto" w:fill="D9D9D9" w:themeFill="background1" w:themeFillShade="D9"/>
          </w:tcPr>
          <w:p w14:paraId="65AEC85D" w14:textId="77777777" w:rsidR="003C3EF1" w:rsidRPr="003D2956" w:rsidRDefault="003C3EF1" w:rsidP="003C3EF1">
            <w:pPr>
              <w:rPr>
                <w:lang w:val="en-US"/>
              </w:rPr>
            </w:pPr>
            <w:r>
              <w:rPr>
                <w:lang w:val="en-US"/>
              </w:rPr>
              <w:t>3</w:t>
            </w:r>
          </w:p>
        </w:tc>
        <w:tc>
          <w:tcPr>
            <w:tcW w:w="1503" w:type="dxa"/>
          </w:tcPr>
          <w:p w14:paraId="7D498793" w14:textId="3F4F1A02" w:rsidR="003C3EF1" w:rsidRPr="00C1564E" w:rsidRDefault="00C1564E" w:rsidP="003C3EF1">
            <w:pPr>
              <w:rPr>
                <w:lang w:val="en-US"/>
              </w:rPr>
            </w:pPr>
            <w:r>
              <w:rPr>
                <w:lang w:val="en-US"/>
              </w:rPr>
              <w:t>=2/0</w:t>
            </w:r>
          </w:p>
        </w:tc>
        <w:tc>
          <w:tcPr>
            <w:tcW w:w="1977" w:type="dxa"/>
          </w:tcPr>
          <w:p w14:paraId="08E312E8" w14:textId="77777777" w:rsidR="003C3EF1" w:rsidRPr="003D2956" w:rsidRDefault="003C3EF1" w:rsidP="003C3EF1">
            <w:pPr>
              <w:rPr>
                <w:lang w:val="en-US"/>
              </w:rPr>
            </w:pPr>
            <w:r>
              <w:rPr>
                <w:lang w:val="en-US"/>
              </w:rPr>
              <w:t>4</w:t>
            </w:r>
          </w:p>
        </w:tc>
        <w:tc>
          <w:tcPr>
            <w:tcW w:w="3126" w:type="dxa"/>
          </w:tcPr>
          <w:p w14:paraId="0A59158B" w14:textId="1F68AADB" w:rsidR="003C3EF1" w:rsidRDefault="003C3EF1" w:rsidP="00C1564E">
            <w:pPr>
              <w:rPr>
                <w:lang w:val="en-US"/>
              </w:rPr>
            </w:pPr>
            <w:r>
              <w:rPr>
                <w:lang w:val="en-US"/>
              </w:rPr>
              <w:t>=Safe</w:t>
            </w:r>
            <w:r w:rsidR="00C1564E">
              <w:rPr>
                <w:lang w:val="en-US"/>
              </w:rPr>
              <w:t>Value</w:t>
            </w:r>
            <w:r>
              <w:rPr>
                <w:lang w:val="en-US"/>
              </w:rPr>
              <w:t>(A3;B3</w:t>
            </w:r>
            <w:r w:rsidRPr="003D2956">
              <w:rPr>
                <w:lang w:val="en-US"/>
              </w:rPr>
              <w:t>)</w:t>
            </w:r>
          </w:p>
        </w:tc>
        <w:tc>
          <w:tcPr>
            <w:tcW w:w="2517" w:type="dxa"/>
          </w:tcPr>
          <w:p w14:paraId="169C1F02" w14:textId="66B04DA3" w:rsidR="003C3EF1" w:rsidRPr="00C16301" w:rsidRDefault="00C1564E" w:rsidP="003C3EF1">
            <w:pPr>
              <w:rPr>
                <w:lang w:val="en-US"/>
              </w:rPr>
            </w:pPr>
            <w:r>
              <w:rPr>
                <w:lang w:val="en-US"/>
              </w:rPr>
              <w:t>4</w:t>
            </w:r>
          </w:p>
        </w:tc>
      </w:tr>
    </w:tbl>
    <w:p w14:paraId="04E289EC" w14:textId="77777777" w:rsidR="003C3EF1" w:rsidRPr="004D4A10" w:rsidRDefault="003C3EF1" w:rsidP="003C3EF1"/>
    <w:p w14:paraId="1EAB7732" w14:textId="77777777" w:rsidR="004D4A10" w:rsidRPr="004D4A10" w:rsidRDefault="004D4A10">
      <w:r w:rsidRPr="004D4A10">
        <w:br w:type="page"/>
      </w:r>
    </w:p>
    <w:p w14:paraId="0D9BC168" w14:textId="1F39A3AF" w:rsidR="004D4A10" w:rsidRPr="003C3EF1" w:rsidRDefault="004D4A10" w:rsidP="004D4A10">
      <w:pPr>
        <w:pStyle w:val="1"/>
      </w:pPr>
      <w:r>
        <w:t>EfirFairValue</w:t>
      </w:r>
      <w:r w:rsidR="00B542F3">
        <w:fldChar w:fldCharType="begin"/>
      </w:r>
      <w:r w:rsidR="00B542F3">
        <w:instrText xml:space="preserve"> XE "</w:instrText>
      </w:r>
      <w:r w:rsidR="00B542F3" w:rsidRPr="00C231E1">
        <w:instrText>EfirFairValue</w:instrText>
      </w:r>
      <w:r w:rsidR="00B542F3">
        <w:instrText xml:space="preserve">" </w:instrText>
      </w:r>
      <w:r w:rsidR="00B542F3">
        <w:fldChar w:fldCharType="end"/>
      </w:r>
    </w:p>
    <w:p w14:paraId="4AA405F8" w14:textId="64FD7328" w:rsidR="00C16301" w:rsidRDefault="004D4A10" w:rsidP="004D4A10">
      <w:pPr>
        <w:pStyle w:val="20"/>
      </w:pPr>
      <w:r>
        <w:t>Описание</w:t>
      </w:r>
    </w:p>
    <w:p w14:paraId="3C856842" w14:textId="4DFB6D16" w:rsidR="004D4A10" w:rsidRDefault="004D4A10" w:rsidP="004D4A10">
      <w:r>
        <w:t xml:space="preserve">Функция </w:t>
      </w:r>
      <w:r>
        <w:rPr>
          <w:lang w:val="en-US"/>
        </w:rPr>
        <w:t>EfirFairValue</w:t>
      </w:r>
      <w:r>
        <w:t xml:space="preserve"> возвращает текущую справедливую стоимость инструмента на определённую дату.</w:t>
      </w:r>
    </w:p>
    <w:p w14:paraId="23F01FA9" w14:textId="4A6F9163" w:rsidR="004D4A10" w:rsidRPr="003C3EF1" w:rsidRDefault="004D4A10" w:rsidP="004D4A10">
      <w:pPr>
        <w:pStyle w:val="20"/>
        <w:rPr>
          <w:lang w:val="en-US"/>
        </w:rPr>
      </w:pPr>
      <w:r>
        <w:t>Синтаксис</w:t>
      </w:r>
    </w:p>
    <w:p w14:paraId="35296DBD" w14:textId="77777777" w:rsidR="004D4A10" w:rsidRPr="00D66CC5" w:rsidRDefault="004D4A10" w:rsidP="004D4A10">
      <w:pPr>
        <w:ind w:left="1843" w:hanging="1843"/>
        <w:rPr>
          <w:rFonts w:ascii="Courier New" w:hAnsi="Courier New" w:cs="Courier New"/>
          <w:lang w:val="en-US"/>
        </w:rPr>
      </w:pPr>
      <w:r w:rsidRPr="00EC2C9C">
        <w:rPr>
          <w:rFonts w:ascii="Courier New" w:hAnsi="Courier New" w:cs="Courier New"/>
          <w:lang w:val="en-US"/>
        </w:rPr>
        <w:t>Efir</w:t>
      </w:r>
      <w:r>
        <w:rPr>
          <w:rFonts w:ascii="Courier New" w:hAnsi="Courier New" w:cs="Courier New"/>
          <w:lang w:val="en-US"/>
        </w:rPr>
        <w:t>FairValue</w:t>
      </w:r>
      <w:r w:rsidRPr="00D66CC5">
        <w:rPr>
          <w:rFonts w:ascii="Courier New" w:hAnsi="Courier New" w:cs="Courier New"/>
          <w:lang w:val="en-US"/>
        </w:rPr>
        <w:t xml:space="preserve"> </w:t>
      </w:r>
      <w:proofErr w:type="gramStart"/>
      <w:r w:rsidRPr="00D66CC5">
        <w:rPr>
          <w:rFonts w:ascii="Courier New" w:hAnsi="Courier New" w:cs="Courier New"/>
          <w:lang w:val="en-US"/>
        </w:rPr>
        <w:t xml:space="preserve">( </w:t>
      </w:r>
      <w:r>
        <w:rPr>
          <w:rFonts w:ascii="Courier New" w:hAnsi="Courier New" w:cs="Courier New"/>
          <w:lang w:val="en-US"/>
        </w:rPr>
        <w:t>Date</w:t>
      </w:r>
      <w:proofErr w:type="gramEnd"/>
      <w:r>
        <w:rPr>
          <w:rFonts w:ascii="Courier New" w:hAnsi="Courier New" w:cs="Courier New"/>
          <w:lang w:val="en-US"/>
        </w:rPr>
        <w:t xml:space="preserve">, </w:t>
      </w:r>
      <w:r w:rsidRPr="00EC2C9C">
        <w:rPr>
          <w:rFonts w:ascii="Courier New" w:hAnsi="Courier New" w:cs="Courier New"/>
          <w:lang w:val="en-US"/>
        </w:rPr>
        <w:t>Id</w:t>
      </w:r>
      <w:r w:rsidRPr="00D66CC5">
        <w:rPr>
          <w:rFonts w:ascii="Courier New" w:hAnsi="Courier New" w:cs="Courier New"/>
          <w:lang w:val="en-US"/>
        </w:rPr>
        <w:t xml:space="preserve">, </w:t>
      </w:r>
      <w:r>
        <w:rPr>
          <w:rFonts w:ascii="Courier New" w:hAnsi="Courier New" w:cs="Courier New"/>
          <w:lang w:val="en-US"/>
        </w:rPr>
        <w:t>PriceType, [IsCloseRegister], [IsPercent]</w:t>
      </w:r>
      <w:r w:rsidRPr="00D66CC5">
        <w:rPr>
          <w:rFonts w:ascii="Courier New" w:hAnsi="Courier New" w:cs="Courier New"/>
          <w:lang w:val="en-US"/>
        </w:rPr>
        <w:t xml:space="preserve"> )</w:t>
      </w:r>
    </w:p>
    <w:p w14:paraId="1163BF49" w14:textId="77777777" w:rsidR="004D4A10" w:rsidRPr="00C37B97" w:rsidRDefault="004D4A10" w:rsidP="004D4A10">
      <w:r>
        <w:t>Аргументы</w:t>
      </w:r>
      <w:r w:rsidRPr="00C37B97">
        <w:t xml:space="preserve"> </w:t>
      </w:r>
      <w:r>
        <w:t>функции</w:t>
      </w:r>
      <w:r w:rsidRPr="00C37B97">
        <w:t xml:space="preserve"> </w:t>
      </w:r>
      <w:r>
        <w:rPr>
          <w:lang w:val="en-US"/>
        </w:rPr>
        <w:t>EfirFairValue</w:t>
      </w:r>
      <w:r w:rsidRPr="00D66CC5">
        <w:t xml:space="preserve"> </w:t>
      </w:r>
      <w:r>
        <w:t>указаны</w:t>
      </w:r>
      <w:r w:rsidRPr="00C37B97">
        <w:t xml:space="preserve"> </w:t>
      </w:r>
      <w:r>
        <w:t>ниже</w:t>
      </w:r>
      <w:r w:rsidRPr="00C37B97">
        <w:t>:</w:t>
      </w:r>
    </w:p>
    <w:p w14:paraId="3AADFBE8" w14:textId="77777777" w:rsidR="004D4A10" w:rsidRDefault="004D4A10" w:rsidP="004D4A10">
      <w:pPr>
        <w:pStyle w:val="a5"/>
        <w:numPr>
          <w:ilvl w:val="0"/>
          <w:numId w:val="3"/>
        </w:numPr>
      </w:pPr>
      <w:r w:rsidRPr="00C37B97">
        <w:rPr>
          <w:b/>
          <w:lang w:val="en-US"/>
        </w:rPr>
        <w:t>Date</w:t>
      </w:r>
      <w:r w:rsidRPr="00C37B97">
        <w:t>.</w:t>
      </w:r>
      <w:r>
        <w:t xml:space="preserve"> Обязательный аргумент. Д</w:t>
      </w:r>
      <w:r w:rsidRPr="00C37B97">
        <w:t>ата</w:t>
      </w:r>
      <w:r>
        <w:t xml:space="preserve"> расчета текущей справедливой стоимости (ТСС)</w:t>
      </w:r>
      <w:r w:rsidRPr="00C37B97">
        <w:t>. Может задаваться ячейкой с датой либо строкой в формате "DD.MM.YY</w:t>
      </w:r>
      <w:r>
        <w:rPr>
          <w:lang w:val="en-US"/>
        </w:rPr>
        <w:t>Y</w:t>
      </w:r>
      <w:r w:rsidRPr="00C37B97">
        <w:t>Y".</w:t>
      </w:r>
      <w:r w:rsidRPr="00AD0428">
        <w:t xml:space="preserve"> </w:t>
      </w:r>
    </w:p>
    <w:p w14:paraId="3FA5C973" w14:textId="4F1BC65B" w:rsidR="004D4A10" w:rsidRDefault="004D4A10" w:rsidP="004D4A10">
      <w:pPr>
        <w:pStyle w:val="a5"/>
        <w:numPr>
          <w:ilvl w:val="0"/>
          <w:numId w:val="3"/>
        </w:numPr>
      </w:pPr>
      <w:r w:rsidRPr="00D66CC5">
        <w:rPr>
          <w:b/>
          <w:lang w:val="en-US"/>
        </w:rPr>
        <w:t>Id</w:t>
      </w:r>
      <w:r w:rsidRPr="00C37B97">
        <w:t xml:space="preserve">. </w:t>
      </w:r>
      <w:r>
        <w:t xml:space="preserve">Обязательный аргумент. Инструмент задается числовым или строковым кодом – это может быть </w:t>
      </w:r>
      <w:r w:rsidRPr="00D66CC5">
        <w:rPr>
          <w:lang w:val="en-US"/>
        </w:rPr>
        <w:t>ID</w:t>
      </w:r>
      <w:r w:rsidRPr="000051A6">
        <w:t>_</w:t>
      </w:r>
      <w:r w:rsidRPr="00D66CC5">
        <w:rPr>
          <w:lang w:val="en-US"/>
        </w:rPr>
        <w:t>ISS</w:t>
      </w:r>
      <w:r w:rsidRPr="000051A6">
        <w:t xml:space="preserve">, </w:t>
      </w:r>
      <w:r w:rsidRPr="00D66CC5">
        <w:rPr>
          <w:lang w:val="en-US"/>
        </w:rPr>
        <w:t>ISIN</w:t>
      </w:r>
      <w:r w:rsidRPr="000051A6">
        <w:t xml:space="preserve">, </w:t>
      </w:r>
      <w:r w:rsidRPr="00D66CC5">
        <w:rPr>
          <w:lang w:val="en-US"/>
        </w:rPr>
        <w:t>TradeCode</w:t>
      </w:r>
      <w:r w:rsidRPr="000051A6">
        <w:t xml:space="preserve">, </w:t>
      </w:r>
      <w:r w:rsidRPr="00D66CC5">
        <w:rPr>
          <w:lang w:val="en-US"/>
        </w:rPr>
        <w:t>EfirCode</w:t>
      </w:r>
      <w:r w:rsidR="00E173C8" w:rsidRPr="00E173C8">
        <w:t xml:space="preserve">, </w:t>
      </w:r>
      <w:r w:rsidR="00E173C8">
        <w:rPr>
          <w:lang w:val="en-US"/>
        </w:rPr>
        <w:t>RegCode</w:t>
      </w:r>
      <w:r w:rsidRPr="000051A6">
        <w:t xml:space="preserve">. </w:t>
      </w:r>
      <w:r>
        <w:t xml:space="preserve">Инструмент ищется в списках в указанной последовательности. На первой фазе, список инструментов, обслуживаемых функцией </w:t>
      </w:r>
      <w:r w:rsidRPr="00D66CC5">
        <w:rPr>
          <w:lang w:val="en-US"/>
        </w:rPr>
        <w:t>EfirFairValue</w:t>
      </w:r>
      <w:r>
        <w:t>, ограничивается следующими торговыми площадками и типами:</w:t>
      </w:r>
    </w:p>
    <w:p w14:paraId="562E1645" w14:textId="77777777" w:rsidR="004D4A10" w:rsidRDefault="004D4A10" w:rsidP="004D4A10">
      <w:pPr>
        <w:pStyle w:val="a5"/>
        <w:numPr>
          <w:ilvl w:val="1"/>
          <w:numId w:val="17"/>
        </w:numPr>
      </w:pPr>
      <w:r>
        <w:t>Мосбиржа - Основной режим торгов: акции и облигации</w:t>
      </w:r>
    </w:p>
    <w:p w14:paraId="41193892" w14:textId="77777777" w:rsidR="004D4A10" w:rsidRDefault="004D4A10" w:rsidP="004D4A10">
      <w:pPr>
        <w:pStyle w:val="a5"/>
        <w:numPr>
          <w:ilvl w:val="1"/>
          <w:numId w:val="17"/>
        </w:numPr>
      </w:pPr>
      <w:r>
        <w:t>Евробонды - рыночные цены: только еврооблигации</w:t>
      </w:r>
    </w:p>
    <w:p w14:paraId="7F9C1B44" w14:textId="77777777" w:rsidR="004D4A10" w:rsidRDefault="004D4A10" w:rsidP="004D4A10">
      <w:pPr>
        <w:pStyle w:val="a5"/>
        <w:numPr>
          <w:ilvl w:val="0"/>
          <w:numId w:val="3"/>
        </w:numPr>
      </w:pPr>
      <w:r>
        <w:rPr>
          <w:b/>
          <w:lang w:val="en-US"/>
        </w:rPr>
        <w:t>PriceType</w:t>
      </w:r>
      <w:r w:rsidRPr="00C37B97">
        <w:t xml:space="preserve">. </w:t>
      </w:r>
      <w:r>
        <w:t>Обязательный аргумент. Возможные значения:</w:t>
      </w:r>
    </w:p>
    <w:p w14:paraId="22CF04ED" w14:textId="77777777" w:rsidR="004D4A10" w:rsidRDefault="004D4A10" w:rsidP="004D4A10">
      <w:pPr>
        <w:pStyle w:val="a5"/>
        <w:numPr>
          <w:ilvl w:val="1"/>
          <w:numId w:val="3"/>
        </w:numPr>
      </w:pPr>
      <w:r>
        <w:t>«</w:t>
      </w:r>
      <w:r w:rsidRPr="00D66CC5">
        <w:t>Market</w:t>
      </w:r>
      <w:r>
        <w:t>»</w:t>
      </w:r>
    </w:p>
    <w:p w14:paraId="7AFCD049" w14:textId="77777777" w:rsidR="004D4A10" w:rsidRDefault="004D4A10" w:rsidP="004D4A10">
      <w:pPr>
        <w:pStyle w:val="a5"/>
        <w:numPr>
          <w:ilvl w:val="1"/>
          <w:numId w:val="3"/>
        </w:numPr>
      </w:pPr>
      <w:r>
        <w:t>«</w:t>
      </w:r>
      <w:r w:rsidRPr="00D66CC5">
        <w:t>AvgPrice</w:t>
      </w:r>
      <w:r>
        <w:t>»</w:t>
      </w:r>
    </w:p>
    <w:p w14:paraId="4FCF78B4" w14:textId="15437CFB" w:rsidR="004D4A10" w:rsidRDefault="004D4A10" w:rsidP="004D4A10">
      <w:pPr>
        <w:pStyle w:val="a5"/>
        <w:numPr>
          <w:ilvl w:val="1"/>
          <w:numId w:val="3"/>
        </w:numPr>
      </w:pPr>
      <w:r>
        <w:t>«</w:t>
      </w:r>
      <w:r w:rsidRPr="00D66CC5">
        <w:t>Close</w:t>
      </w:r>
      <w:r w:rsidR="003C3EF1">
        <w:t>»</w:t>
      </w:r>
    </w:p>
    <w:p w14:paraId="655678B7" w14:textId="77777777" w:rsidR="004D4A10" w:rsidRDefault="004D4A10" w:rsidP="004D4A10">
      <w:pPr>
        <w:pStyle w:val="a5"/>
        <w:numPr>
          <w:ilvl w:val="0"/>
          <w:numId w:val="3"/>
        </w:numPr>
      </w:pPr>
      <w:r>
        <w:rPr>
          <w:b/>
          <w:lang w:val="en-US"/>
        </w:rPr>
        <w:t>IsCloseRegister</w:t>
      </w:r>
      <w:r w:rsidRPr="00D66CC5">
        <w:t xml:space="preserve">. </w:t>
      </w:r>
      <w:r>
        <w:t>Необязательный аргумент. Переключатель. Возможные значения:</w:t>
      </w:r>
    </w:p>
    <w:p w14:paraId="4161F0D4" w14:textId="77777777" w:rsidR="004D4A10" w:rsidRDefault="004D4A10" w:rsidP="004D4A10">
      <w:pPr>
        <w:pStyle w:val="a5"/>
        <w:numPr>
          <w:ilvl w:val="1"/>
          <w:numId w:val="3"/>
        </w:numPr>
      </w:pPr>
      <w:r>
        <w:rPr>
          <w:b/>
        </w:rPr>
        <w:t xml:space="preserve">1 </w:t>
      </w:r>
      <w:r>
        <w:t>–</w:t>
      </w:r>
      <w:r w:rsidRPr="00D66CC5">
        <w:t xml:space="preserve"> учитывать</w:t>
      </w:r>
      <w:r>
        <w:t xml:space="preserve"> даты закрытия реестра перед выплатой купона/амортизации.</w:t>
      </w:r>
    </w:p>
    <w:p w14:paraId="6560C184" w14:textId="71433269" w:rsidR="004D4A10" w:rsidRDefault="004D4A10" w:rsidP="004D4A10">
      <w:pPr>
        <w:pStyle w:val="a5"/>
        <w:numPr>
          <w:ilvl w:val="1"/>
          <w:numId w:val="3"/>
        </w:numPr>
      </w:pPr>
      <w:r>
        <w:rPr>
          <w:b/>
        </w:rPr>
        <w:t xml:space="preserve">0 </w:t>
      </w:r>
      <w:r>
        <w:t xml:space="preserve">– (по умолчанию) не учитывать даты закрытия реестра. </w:t>
      </w:r>
      <w:r w:rsidR="00A12CA3">
        <w:t>В</w:t>
      </w:r>
      <w:r>
        <w:t xml:space="preserve"> этом случае будут использоваться, </w:t>
      </w:r>
      <w:proofErr w:type="gramStart"/>
      <w:r>
        <w:t>соответственно,  даты</w:t>
      </w:r>
      <w:proofErr w:type="gramEnd"/>
      <w:r>
        <w:t xml:space="preserve"> начала и конца купонного периода, а также дата амортизации.</w:t>
      </w:r>
    </w:p>
    <w:p w14:paraId="4BECD040" w14:textId="77777777" w:rsidR="004D4A10" w:rsidRDefault="004D4A10" w:rsidP="004D4A10">
      <w:pPr>
        <w:pStyle w:val="a5"/>
        <w:numPr>
          <w:ilvl w:val="0"/>
          <w:numId w:val="3"/>
        </w:numPr>
      </w:pPr>
      <w:r w:rsidRPr="00691BFB">
        <w:rPr>
          <w:b/>
          <w:lang w:val="en-US"/>
        </w:rPr>
        <w:t>IsPercent</w:t>
      </w:r>
      <w:r w:rsidRPr="00691BFB">
        <w:rPr>
          <w:b/>
        </w:rPr>
        <w:t>.</w:t>
      </w:r>
      <w:r w:rsidRPr="00691BFB">
        <w:t xml:space="preserve"> </w:t>
      </w:r>
      <w:r>
        <w:t>Необязательный аргумент. Переключатель. Возможные значения:</w:t>
      </w:r>
    </w:p>
    <w:p w14:paraId="56FE0549" w14:textId="77777777" w:rsidR="004D4A10" w:rsidRDefault="004D4A10" w:rsidP="004D4A10">
      <w:pPr>
        <w:pStyle w:val="a5"/>
        <w:numPr>
          <w:ilvl w:val="1"/>
          <w:numId w:val="3"/>
        </w:numPr>
      </w:pPr>
      <w:r w:rsidRPr="00691BFB">
        <w:rPr>
          <w:b/>
        </w:rPr>
        <w:t>1</w:t>
      </w:r>
      <w:r>
        <w:t xml:space="preserve"> – функция возвращает справедливую стоимость в процентах к номиналу. Применимо только к облигациям.</w:t>
      </w:r>
    </w:p>
    <w:p w14:paraId="6A1D99C8" w14:textId="77777777" w:rsidR="004D4A10" w:rsidRPr="00C37B97" w:rsidRDefault="004D4A10" w:rsidP="004D4A10">
      <w:pPr>
        <w:pStyle w:val="a5"/>
        <w:numPr>
          <w:ilvl w:val="1"/>
          <w:numId w:val="3"/>
        </w:numPr>
      </w:pPr>
      <w:r w:rsidRPr="00691BFB">
        <w:rPr>
          <w:b/>
        </w:rPr>
        <w:t>0</w:t>
      </w:r>
      <w:r>
        <w:t xml:space="preserve"> – </w:t>
      </w:r>
      <w:r w:rsidRPr="008005A5">
        <w:t>(</w:t>
      </w:r>
      <w:r>
        <w:t>по умолчанию) функция возвращает справедливую стоимость в валюте номинала.</w:t>
      </w:r>
    </w:p>
    <w:p w14:paraId="4BDBCDB6" w14:textId="39F1EA8B" w:rsidR="004D4A10" w:rsidRDefault="00A12CA3" w:rsidP="00A12CA3">
      <w:pPr>
        <w:pStyle w:val="20"/>
      </w:pPr>
      <w:r>
        <w:t>Примеры</w:t>
      </w:r>
    </w:p>
    <w:tbl>
      <w:tblPr>
        <w:tblStyle w:val="a6"/>
        <w:tblW w:w="0" w:type="auto"/>
        <w:tblLook w:val="04A0" w:firstRow="1" w:lastRow="0" w:firstColumn="1" w:lastColumn="0" w:noHBand="0" w:noVBand="1"/>
      </w:tblPr>
      <w:tblGrid>
        <w:gridCol w:w="700"/>
        <w:gridCol w:w="6496"/>
        <w:gridCol w:w="2375"/>
      </w:tblGrid>
      <w:tr w:rsidR="00A12CA3" w14:paraId="2B48009A" w14:textId="77777777" w:rsidTr="00A12CA3">
        <w:tc>
          <w:tcPr>
            <w:tcW w:w="700" w:type="dxa"/>
            <w:shd w:val="clear" w:color="auto" w:fill="D9D9D9" w:themeFill="background1" w:themeFillShade="D9"/>
          </w:tcPr>
          <w:p w14:paraId="37FF205E" w14:textId="77777777" w:rsidR="00A12CA3" w:rsidRPr="00E34E07" w:rsidRDefault="00A12CA3" w:rsidP="003C3EF1">
            <w:pPr>
              <w:jc w:val="center"/>
            </w:pPr>
          </w:p>
        </w:tc>
        <w:tc>
          <w:tcPr>
            <w:tcW w:w="6496" w:type="dxa"/>
            <w:shd w:val="clear" w:color="auto" w:fill="D9D9D9" w:themeFill="background1" w:themeFillShade="D9"/>
          </w:tcPr>
          <w:p w14:paraId="5189935C" w14:textId="77777777" w:rsidR="00A12CA3" w:rsidRPr="00E34E07" w:rsidRDefault="00A12CA3" w:rsidP="003C3EF1">
            <w:pPr>
              <w:jc w:val="center"/>
            </w:pPr>
            <w:r>
              <w:rPr>
                <w:lang w:val="en-US"/>
              </w:rPr>
              <w:t>A</w:t>
            </w:r>
          </w:p>
        </w:tc>
        <w:tc>
          <w:tcPr>
            <w:tcW w:w="2375" w:type="dxa"/>
            <w:shd w:val="clear" w:color="auto" w:fill="D9D9D9" w:themeFill="background1" w:themeFillShade="D9"/>
          </w:tcPr>
          <w:p w14:paraId="25E708C4" w14:textId="77777777" w:rsidR="00A12CA3" w:rsidRPr="00E34E07" w:rsidRDefault="00A12CA3" w:rsidP="003C3EF1">
            <w:pPr>
              <w:jc w:val="center"/>
            </w:pPr>
            <w:r>
              <w:rPr>
                <w:lang w:val="en-US"/>
              </w:rPr>
              <w:t>B</w:t>
            </w:r>
          </w:p>
        </w:tc>
      </w:tr>
      <w:tr w:rsidR="00A12CA3" w:rsidRPr="00D90D84" w14:paraId="15B5D553" w14:textId="77777777" w:rsidTr="00A12CA3">
        <w:tc>
          <w:tcPr>
            <w:tcW w:w="700" w:type="dxa"/>
            <w:shd w:val="clear" w:color="auto" w:fill="D9D9D9" w:themeFill="background1" w:themeFillShade="D9"/>
          </w:tcPr>
          <w:p w14:paraId="7F2D96E1" w14:textId="6405B9D5" w:rsidR="00A12CA3" w:rsidRPr="00CD19B6" w:rsidRDefault="00A12CA3" w:rsidP="003C3EF1">
            <w:r>
              <w:t>1</w:t>
            </w:r>
          </w:p>
        </w:tc>
        <w:tc>
          <w:tcPr>
            <w:tcW w:w="6496" w:type="dxa"/>
            <w:vAlign w:val="bottom"/>
          </w:tcPr>
          <w:p w14:paraId="13022349" w14:textId="77777777" w:rsidR="00A12CA3" w:rsidRPr="00E34E07" w:rsidRDefault="00A12CA3" w:rsidP="003C3EF1">
            <w:pPr>
              <w:rPr>
                <w:rFonts w:ascii="Calibri" w:hAnsi="Calibri"/>
                <w:b/>
                <w:color w:val="000000"/>
              </w:rPr>
            </w:pPr>
            <w:r w:rsidRPr="00E34E07">
              <w:rPr>
                <w:rFonts w:ascii="Calibri" w:hAnsi="Calibri"/>
                <w:b/>
                <w:color w:val="000000"/>
              </w:rPr>
              <w:t>Формула</w:t>
            </w:r>
          </w:p>
        </w:tc>
        <w:tc>
          <w:tcPr>
            <w:tcW w:w="2375" w:type="dxa"/>
            <w:vAlign w:val="bottom"/>
          </w:tcPr>
          <w:p w14:paraId="5410706D" w14:textId="77777777" w:rsidR="00A12CA3" w:rsidRPr="00E34E07" w:rsidRDefault="00A12CA3" w:rsidP="003C3EF1">
            <w:pPr>
              <w:rPr>
                <w:rFonts w:ascii="Calibri" w:hAnsi="Calibri"/>
                <w:b/>
                <w:color w:val="000000"/>
              </w:rPr>
            </w:pPr>
            <w:r w:rsidRPr="00E34E07">
              <w:rPr>
                <w:rFonts w:ascii="Calibri" w:hAnsi="Calibri"/>
                <w:b/>
                <w:color w:val="000000"/>
              </w:rPr>
              <w:t>Результат</w:t>
            </w:r>
          </w:p>
        </w:tc>
      </w:tr>
      <w:tr w:rsidR="00A12CA3" w:rsidRPr="00D90D84" w14:paraId="2DE43653" w14:textId="77777777" w:rsidTr="00A12CA3">
        <w:tc>
          <w:tcPr>
            <w:tcW w:w="700" w:type="dxa"/>
            <w:shd w:val="clear" w:color="auto" w:fill="D9D9D9" w:themeFill="background1" w:themeFillShade="D9"/>
          </w:tcPr>
          <w:p w14:paraId="7BC58ED1" w14:textId="6DDFCC02" w:rsidR="00A12CA3" w:rsidRPr="00A12CA3" w:rsidRDefault="00A12CA3" w:rsidP="003C3EF1">
            <w:r>
              <w:t>2</w:t>
            </w:r>
          </w:p>
        </w:tc>
        <w:tc>
          <w:tcPr>
            <w:tcW w:w="6496" w:type="dxa"/>
            <w:vAlign w:val="bottom"/>
          </w:tcPr>
          <w:p w14:paraId="6504D492" w14:textId="6BB99174" w:rsidR="00A12CA3" w:rsidRPr="00A12CA3" w:rsidRDefault="00A12CA3" w:rsidP="00A12CA3">
            <w:pPr>
              <w:rPr>
                <w:rFonts w:ascii="Calibri" w:hAnsi="Calibri"/>
                <w:color w:val="000000"/>
                <w:lang w:val="en-US"/>
              </w:rPr>
            </w:pPr>
            <w:r w:rsidRPr="00A12CA3">
              <w:rPr>
                <w:rFonts w:ascii="Calibri" w:hAnsi="Calibri"/>
                <w:color w:val="000000"/>
                <w:lang w:val="en-US"/>
              </w:rPr>
              <w:t>=</w:t>
            </w:r>
            <w:proofErr w:type="gramStart"/>
            <w:r w:rsidRPr="00A12CA3">
              <w:rPr>
                <w:rFonts w:ascii="Calibri" w:hAnsi="Calibri"/>
                <w:color w:val="000000"/>
                <w:lang w:val="en-US"/>
              </w:rPr>
              <w:t>EfirFairValue(</w:t>
            </w:r>
            <w:proofErr w:type="gramEnd"/>
            <w:r w:rsidRPr="00A12CA3">
              <w:rPr>
                <w:rFonts w:ascii="Calibri" w:hAnsi="Calibri"/>
                <w:color w:val="000000"/>
                <w:lang w:val="en-US"/>
              </w:rPr>
              <w:t>"20.09.2013";81026;"Market";0;0)</w:t>
            </w:r>
          </w:p>
        </w:tc>
        <w:tc>
          <w:tcPr>
            <w:tcW w:w="2375" w:type="dxa"/>
            <w:vAlign w:val="bottom"/>
          </w:tcPr>
          <w:p w14:paraId="055BCD6B" w14:textId="22941395" w:rsidR="00A12CA3" w:rsidRDefault="00A12CA3" w:rsidP="003C3EF1">
            <w:pPr>
              <w:rPr>
                <w:rFonts w:ascii="Calibri" w:hAnsi="Calibri"/>
                <w:color w:val="000000"/>
              </w:rPr>
            </w:pPr>
            <w:r>
              <w:rPr>
                <w:rFonts w:ascii="Calibri" w:hAnsi="Calibri"/>
                <w:color w:val="000000"/>
              </w:rPr>
              <w:t>299,6</w:t>
            </w:r>
          </w:p>
        </w:tc>
      </w:tr>
      <w:tr w:rsidR="00A12CA3" w:rsidRPr="00D90D84" w14:paraId="6EE59B3A" w14:textId="77777777" w:rsidTr="00A12CA3">
        <w:tc>
          <w:tcPr>
            <w:tcW w:w="700" w:type="dxa"/>
            <w:shd w:val="clear" w:color="auto" w:fill="D9D9D9" w:themeFill="background1" w:themeFillShade="D9"/>
          </w:tcPr>
          <w:p w14:paraId="2704C753" w14:textId="15B53CDB" w:rsidR="00A12CA3" w:rsidRPr="00A12CA3" w:rsidRDefault="00A12CA3" w:rsidP="003C3EF1">
            <w:r>
              <w:t>3</w:t>
            </w:r>
          </w:p>
        </w:tc>
        <w:tc>
          <w:tcPr>
            <w:tcW w:w="6496" w:type="dxa"/>
            <w:vAlign w:val="bottom"/>
          </w:tcPr>
          <w:p w14:paraId="7D5F8554" w14:textId="08ADCEA5" w:rsidR="00A12CA3" w:rsidRDefault="00A12CA3" w:rsidP="003C3EF1">
            <w:pPr>
              <w:rPr>
                <w:rFonts w:ascii="Calibri" w:hAnsi="Calibri"/>
                <w:color w:val="000000"/>
              </w:rPr>
            </w:pPr>
            <w:r w:rsidRPr="00A12CA3">
              <w:rPr>
                <w:rFonts w:ascii="Calibri" w:hAnsi="Calibri"/>
                <w:color w:val="000000"/>
              </w:rPr>
              <w:t>=EfirFairValue("20.09.2013";81026;"AvgPrice";0;0)</w:t>
            </w:r>
          </w:p>
        </w:tc>
        <w:tc>
          <w:tcPr>
            <w:tcW w:w="2375" w:type="dxa"/>
            <w:vAlign w:val="bottom"/>
          </w:tcPr>
          <w:p w14:paraId="548AE0F9" w14:textId="03835C2A" w:rsidR="00A12CA3" w:rsidRPr="00A12CA3" w:rsidRDefault="00A12CA3" w:rsidP="003C3EF1">
            <w:pPr>
              <w:rPr>
                <w:rFonts w:ascii="Calibri" w:hAnsi="Calibri"/>
                <w:color w:val="000000"/>
                <w:lang w:val="en-US"/>
              </w:rPr>
            </w:pPr>
            <w:r>
              <w:rPr>
                <w:rFonts w:ascii="Calibri" w:hAnsi="Calibri"/>
                <w:color w:val="000000"/>
              </w:rPr>
              <w:t>308,1</w:t>
            </w:r>
          </w:p>
        </w:tc>
      </w:tr>
      <w:tr w:rsidR="00A12CA3" w:rsidRPr="00D90D84" w14:paraId="4EEDAFF8" w14:textId="77777777" w:rsidTr="00A12CA3">
        <w:tc>
          <w:tcPr>
            <w:tcW w:w="700" w:type="dxa"/>
            <w:shd w:val="clear" w:color="auto" w:fill="D9D9D9" w:themeFill="background1" w:themeFillShade="D9"/>
          </w:tcPr>
          <w:p w14:paraId="7CD4F55C" w14:textId="0F849909" w:rsidR="00A12CA3" w:rsidRDefault="00A12CA3" w:rsidP="003C3EF1">
            <w:r>
              <w:t>4</w:t>
            </w:r>
          </w:p>
        </w:tc>
        <w:tc>
          <w:tcPr>
            <w:tcW w:w="6496" w:type="dxa"/>
            <w:vAlign w:val="bottom"/>
          </w:tcPr>
          <w:p w14:paraId="10D5D5DE" w14:textId="3104AC06" w:rsidR="00A12CA3" w:rsidRPr="00A12CA3" w:rsidRDefault="00A12CA3" w:rsidP="003C3EF1">
            <w:pPr>
              <w:rPr>
                <w:rFonts w:ascii="Calibri" w:hAnsi="Calibri"/>
                <w:color w:val="000000"/>
              </w:rPr>
            </w:pPr>
            <w:r w:rsidRPr="00A12CA3">
              <w:rPr>
                <w:rFonts w:ascii="Calibri" w:hAnsi="Calibri"/>
                <w:color w:val="000000"/>
              </w:rPr>
              <w:t>=EfirFairValue("16.09.2014";135552;"Market";0;0)</w:t>
            </w:r>
          </w:p>
        </w:tc>
        <w:tc>
          <w:tcPr>
            <w:tcW w:w="2375" w:type="dxa"/>
            <w:vAlign w:val="bottom"/>
          </w:tcPr>
          <w:p w14:paraId="767A5A78" w14:textId="38DAEF8A" w:rsidR="00A12CA3" w:rsidRDefault="00A12CA3" w:rsidP="003C3EF1">
            <w:pPr>
              <w:rPr>
                <w:rFonts w:ascii="Calibri" w:hAnsi="Calibri"/>
                <w:color w:val="000000"/>
              </w:rPr>
            </w:pPr>
            <w:r>
              <w:rPr>
                <w:rFonts w:ascii="Calibri" w:hAnsi="Calibri"/>
                <w:color w:val="000000"/>
              </w:rPr>
              <w:t>97217,086</w:t>
            </w:r>
          </w:p>
        </w:tc>
      </w:tr>
      <w:tr w:rsidR="00A12CA3" w:rsidRPr="00D90D84" w14:paraId="1BB0C1B4" w14:textId="77777777" w:rsidTr="00A12CA3">
        <w:tc>
          <w:tcPr>
            <w:tcW w:w="700" w:type="dxa"/>
            <w:shd w:val="clear" w:color="auto" w:fill="D9D9D9" w:themeFill="background1" w:themeFillShade="D9"/>
          </w:tcPr>
          <w:p w14:paraId="491E0CD7" w14:textId="6703CF56" w:rsidR="00A12CA3" w:rsidRDefault="00A12CA3" w:rsidP="003C3EF1">
            <w:r>
              <w:t>5</w:t>
            </w:r>
          </w:p>
        </w:tc>
        <w:tc>
          <w:tcPr>
            <w:tcW w:w="6496" w:type="dxa"/>
            <w:vAlign w:val="bottom"/>
          </w:tcPr>
          <w:p w14:paraId="20DF7909" w14:textId="09B27BBE" w:rsidR="00A12CA3" w:rsidRPr="00A12CA3" w:rsidRDefault="00A12CA3" w:rsidP="003C3EF1">
            <w:pPr>
              <w:rPr>
                <w:rFonts w:ascii="Calibri" w:hAnsi="Calibri"/>
                <w:color w:val="000000"/>
              </w:rPr>
            </w:pPr>
            <w:r w:rsidRPr="00A12CA3">
              <w:rPr>
                <w:rFonts w:ascii="Calibri" w:hAnsi="Calibri"/>
                <w:color w:val="000000"/>
              </w:rPr>
              <w:t>=EfirFairValue("16.09.2014";135552;"Market";0;1)</w:t>
            </w:r>
          </w:p>
        </w:tc>
        <w:tc>
          <w:tcPr>
            <w:tcW w:w="2375" w:type="dxa"/>
            <w:vAlign w:val="bottom"/>
          </w:tcPr>
          <w:p w14:paraId="38331B72" w14:textId="3076EA34" w:rsidR="00A12CA3" w:rsidRDefault="00A12CA3" w:rsidP="003C3EF1">
            <w:pPr>
              <w:rPr>
                <w:rFonts w:ascii="Calibri" w:hAnsi="Calibri"/>
                <w:color w:val="000000"/>
              </w:rPr>
            </w:pPr>
            <w:r>
              <w:rPr>
                <w:rFonts w:ascii="Calibri" w:hAnsi="Calibri"/>
                <w:color w:val="000000"/>
              </w:rPr>
              <w:t>99,89863</w:t>
            </w:r>
          </w:p>
        </w:tc>
      </w:tr>
    </w:tbl>
    <w:p w14:paraId="7D8071FD" w14:textId="77777777" w:rsidR="00A12CA3" w:rsidRPr="00A12CA3" w:rsidRDefault="00A12CA3" w:rsidP="00A12CA3"/>
    <w:p w14:paraId="422BE4A5" w14:textId="77777777" w:rsidR="00F1577D" w:rsidRDefault="00F1577D" w:rsidP="00F1577D"/>
    <w:p w14:paraId="04FFA33A" w14:textId="77777777" w:rsidR="00F1577D" w:rsidRDefault="00F1577D" w:rsidP="00F1577D">
      <w:pPr>
        <w:rPr>
          <w:rFonts w:asciiTheme="majorHAnsi" w:eastAsiaTheme="majorEastAsia" w:hAnsiTheme="majorHAnsi" w:cstheme="majorBidi"/>
          <w:color w:val="365F91" w:themeColor="accent1" w:themeShade="BF"/>
          <w:sz w:val="28"/>
          <w:szCs w:val="28"/>
        </w:rPr>
      </w:pPr>
      <w:r>
        <w:br w:type="page"/>
      </w:r>
    </w:p>
    <w:p w14:paraId="3D4A16EB" w14:textId="64C9DDE0" w:rsidR="00F1577D" w:rsidRPr="003C3EF1" w:rsidRDefault="00F1577D" w:rsidP="00F1577D">
      <w:pPr>
        <w:pStyle w:val="1"/>
      </w:pPr>
      <w:r w:rsidRPr="00F1577D">
        <w:t>LiquidityParams</w:t>
      </w:r>
      <w:r>
        <w:fldChar w:fldCharType="begin"/>
      </w:r>
      <w:r>
        <w:instrText xml:space="preserve"> XE "</w:instrText>
      </w:r>
      <w:r w:rsidRPr="00F1577D">
        <w:instrText>LiquidityParams</w:instrText>
      </w:r>
      <w:r>
        <w:instrText xml:space="preserve">" </w:instrText>
      </w:r>
      <w:r>
        <w:fldChar w:fldCharType="end"/>
      </w:r>
    </w:p>
    <w:p w14:paraId="5E5E1BA6" w14:textId="77777777" w:rsidR="00F1577D" w:rsidRDefault="00F1577D" w:rsidP="00F1577D">
      <w:pPr>
        <w:pStyle w:val="20"/>
      </w:pPr>
      <w:r>
        <w:t>Описание</w:t>
      </w:r>
    </w:p>
    <w:p w14:paraId="5B5786D2" w14:textId="6761BDA9" w:rsidR="00F1577D" w:rsidRDefault="00F1577D" w:rsidP="00F1577D">
      <w:r>
        <w:t xml:space="preserve">Функция </w:t>
      </w:r>
      <w:r w:rsidRPr="00F1577D">
        <w:rPr>
          <w:lang w:val="en-US"/>
        </w:rPr>
        <w:t>LiquidityParams</w:t>
      </w:r>
      <w:r w:rsidRPr="00F1577D">
        <w:t xml:space="preserve"> </w:t>
      </w:r>
      <w:r>
        <w:t>возвращает параметры ликвидности инструмента</w:t>
      </w:r>
      <w:r w:rsidR="007A21CA">
        <w:t xml:space="preserve"> на определённую дату</w:t>
      </w:r>
      <w:r>
        <w:t xml:space="preserve">. </w:t>
      </w:r>
      <w:r w:rsidRPr="00F1577D">
        <w:t>В настоящее время выполняются расчеты для фондового рынка МБ (акции и облигации).</w:t>
      </w:r>
    </w:p>
    <w:p w14:paraId="47DC061F" w14:textId="77777777" w:rsidR="00F1577D" w:rsidRPr="003C3EF1" w:rsidRDefault="00F1577D" w:rsidP="00F1577D">
      <w:pPr>
        <w:pStyle w:val="20"/>
        <w:rPr>
          <w:lang w:val="en-US"/>
        </w:rPr>
      </w:pPr>
      <w:r>
        <w:t>Синтаксис</w:t>
      </w:r>
    </w:p>
    <w:p w14:paraId="5EE3B950" w14:textId="4C7AAC26" w:rsidR="00F1577D" w:rsidRPr="00D66CC5" w:rsidRDefault="00F1577D" w:rsidP="00F1577D">
      <w:pPr>
        <w:ind w:left="1843" w:hanging="1843"/>
        <w:rPr>
          <w:rFonts w:ascii="Courier New" w:hAnsi="Courier New" w:cs="Courier New"/>
          <w:lang w:val="en-US"/>
        </w:rPr>
      </w:pPr>
      <w:r w:rsidRPr="00F1577D">
        <w:rPr>
          <w:rFonts w:ascii="Courier New" w:hAnsi="Courier New" w:cs="Courier New"/>
          <w:lang w:val="en-US"/>
        </w:rPr>
        <w:t xml:space="preserve">LiquidityParams </w:t>
      </w:r>
      <w:proofErr w:type="gramStart"/>
      <w:r w:rsidRPr="00D66CC5">
        <w:rPr>
          <w:rFonts w:ascii="Courier New" w:hAnsi="Courier New" w:cs="Courier New"/>
          <w:lang w:val="en-US"/>
        </w:rPr>
        <w:t>(</w:t>
      </w:r>
      <w:r w:rsidRPr="00F1577D">
        <w:rPr>
          <w:rFonts w:ascii="Courier New" w:hAnsi="Courier New" w:cs="Courier New"/>
          <w:lang w:val="en-US"/>
        </w:rPr>
        <w:t xml:space="preserve"> </w:t>
      </w:r>
      <w:r>
        <w:rPr>
          <w:rFonts w:ascii="Courier New" w:hAnsi="Courier New" w:cs="Courier New"/>
          <w:lang w:val="en-US"/>
        </w:rPr>
        <w:t>Id</w:t>
      </w:r>
      <w:proofErr w:type="gramEnd"/>
      <w:r>
        <w:rPr>
          <w:rFonts w:ascii="Courier New" w:hAnsi="Courier New" w:cs="Courier New"/>
          <w:lang w:val="en-US"/>
        </w:rPr>
        <w:t xml:space="preserve">, Date, Operation, [On Xls Sheet], [Is String], [Is Show Names], [Auto Clean], [Clean Width], [Clean Height] </w:t>
      </w:r>
      <w:r w:rsidRPr="00D66CC5">
        <w:rPr>
          <w:rFonts w:ascii="Courier New" w:hAnsi="Courier New" w:cs="Courier New"/>
          <w:lang w:val="en-US"/>
        </w:rPr>
        <w:t>)</w:t>
      </w:r>
    </w:p>
    <w:p w14:paraId="61491B09" w14:textId="153FD27C" w:rsidR="00F1577D" w:rsidRPr="00C37B97" w:rsidRDefault="00F1577D" w:rsidP="00F1577D">
      <w:r>
        <w:t>Аргументы</w:t>
      </w:r>
      <w:r w:rsidRPr="00C37B97">
        <w:t xml:space="preserve"> </w:t>
      </w:r>
      <w:r>
        <w:t>функции</w:t>
      </w:r>
      <w:r w:rsidRPr="00C37B97">
        <w:t xml:space="preserve"> </w:t>
      </w:r>
      <w:r w:rsidRPr="00F1577D">
        <w:rPr>
          <w:lang w:val="en-US"/>
        </w:rPr>
        <w:t>LiquidityParams</w:t>
      </w:r>
      <w:r w:rsidRPr="00F1577D">
        <w:t xml:space="preserve"> </w:t>
      </w:r>
      <w:r>
        <w:t>указаны</w:t>
      </w:r>
      <w:r w:rsidRPr="00C37B97">
        <w:t xml:space="preserve"> </w:t>
      </w:r>
      <w:r>
        <w:t>ниже</w:t>
      </w:r>
      <w:r w:rsidRPr="00C37B97">
        <w:t>:</w:t>
      </w:r>
    </w:p>
    <w:p w14:paraId="48AB17FD" w14:textId="0A77DB80" w:rsidR="00F1577D" w:rsidRDefault="00F1577D" w:rsidP="00F1577D">
      <w:pPr>
        <w:pStyle w:val="a5"/>
        <w:numPr>
          <w:ilvl w:val="0"/>
          <w:numId w:val="3"/>
        </w:numPr>
        <w:ind w:left="709" w:hanging="357"/>
      </w:pPr>
      <w:r w:rsidRPr="00F1577D">
        <w:rPr>
          <w:b/>
          <w:lang w:val="en-US"/>
        </w:rPr>
        <w:t>Id</w:t>
      </w:r>
      <w:r w:rsidRPr="00C37B97">
        <w:t xml:space="preserve">. </w:t>
      </w:r>
      <w:r>
        <w:t>Обязательный аргумент. Идентификатор инструмента,</w:t>
      </w:r>
      <w:r w:rsidRPr="00F1577D">
        <w:t xml:space="preserve"> </w:t>
      </w:r>
      <w:r>
        <w:t>в качестве которого могут использоваться:</w:t>
      </w:r>
    </w:p>
    <w:p w14:paraId="14748823" w14:textId="332C71A7" w:rsidR="00F1577D" w:rsidRDefault="00F1577D" w:rsidP="00F1577D">
      <w:pPr>
        <w:pStyle w:val="a5"/>
        <w:numPr>
          <w:ilvl w:val="1"/>
          <w:numId w:val="3"/>
        </w:numPr>
      </w:pPr>
      <w:r>
        <w:t>ISIN,</w:t>
      </w:r>
    </w:p>
    <w:p w14:paraId="65434231" w14:textId="4B10D754" w:rsidR="00F1577D" w:rsidRDefault="00F1577D" w:rsidP="00F1577D">
      <w:pPr>
        <w:pStyle w:val="a5"/>
        <w:numPr>
          <w:ilvl w:val="1"/>
          <w:numId w:val="3"/>
        </w:numPr>
      </w:pPr>
      <w:r>
        <w:t>RegCode – регистрационный номер выпуска,</w:t>
      </w:r>
    </w:p>
    <w:p w14:paraId="2D6C2CE7" w14:textId="60218C2D" w:rsidR="00F1577D" w:rsidRDefault="00F1577D" w:rsidP="00F1577D">
      <w:pPr>
        <w:pStyle w:val="a5"/>
        <w:numPr>
          <w:ilvl w:val="1"/>
          <w:numId w:val="3"/>
        </w:numPr>
      </w:pPr>
      <w:r>
        <w:t>NRD – код НРД (депозитарный код),</w:t>
      </w:r>
    </w:p>
    <w:p w14:paraId="170DD0AC" w14:textId="020B9250" w:rsidR="00F1577D" w:rsidRDefault="00F1577D" w:rsidP="00F1577D">
      <w:pPr>
        <w:pStyle w:val="a5"/>
        <w:numPr>
          <w:ilvl w:val="1"/>
          <w:numId w:val="3"/>
        </w:numPr>
      </w:pPr>
      <w:r>
        <w:t xml:space="preserve"> Fintool ID – внутренний идентификатор инструмента,</w:t>
      </w:r>
    </w:p>
    <w:p w14:paraId="3CC8F865" w14:textId="10F8B320" w:rsidR="00F1577D" w:rsidRDefault="00F1577D" w:rsidP="00F1577D">
      <w:pPr>
        <w:pStyle w:val="a5"/>
        <w:numPr>
          <w:ilvl w:val="1"/>
          <w:numId w:val="3"/>
        </w:numPr>
      </w:pPr>
      <w:r>
        <w:t>EFIR – код облигации в ЭФИР,</w:t>
      </w:r>
    </w:p>
    <w:p w14:paraId="248AABDB" w14:textId="2FFC7E9D" w:rsidR="00F1577D" w:rsidRDefault="00F1577D" w:rsidP="00F1577D">
      <w:pPr>
        <w:pStyle w:val="a5"/>
        <w:numPr>
          <w:ilvl w:val="1"/>
          <w:numId w:val="3"/>
        </w:numPr>
      </w:pPr>
      <w:r>
        <w:t>Trade Code – торговый код инструмента (по листингам зарубежных площадок).</w:t>
      </w:r>
    </w:p>
    <w:p w14:paraId="405C1F1D" w14:textId="0492090F" w:rsidR="00F1577D" w:rsidRDefault="00F1577D" w:rsidP="00F1577D">
      <w:pPr>
        <w:pStyle w:val="a5"/>
        <w:numPr>
          <w:ilvl w:val="0"/>
          <w:numId w:val="3"/>
        </w:numPr>
      </w:pPr>
      <w:r w:rsidRPr="00C37B97">
        <w:rPr>
          <w:b/>
          <w:lang w:val="en-US"/>
        </w:rPr>
        <w:t>Date</w:t>
      </w:r>
      <w:r w:rsidRPr="00C37B97">
        <w:t>.</w:t>
      </w:r>
      <w:r>
        <w:t xml:space="preserve"> Обязательный аргумент. Д</w:t>
      </w:r>
      <w:r w:rsidRPr="00C37B97">
        <w:t>ата</w:t>
      </w:r>
      <w:r>
        <w:t xml:space="preserve"> расчета</w:t>
      </w:r>
      <w:r w:rsidRPr="00C37B97">
        <w:t>. Может задаваться ячейкой с датой либо строкой в формате "DD.MM.YY</w:t>
      </w:r>
      <w:r>
        <w:rPr>
          <w:lang w:val="en-US"/>
        </w:rPr>
        <w:t>Y</w:t>
      </w:r>
      <w:r w:rsidRPr="00C37B97">
        <w:t>Y".</w:t>
      </w:r>
      <w:r w:rsidRPr="00AD0428">
        <w:t xml:space="preserve"> </w:t>
      </w:r>
    </w:p>
    <w:p w14:paraId="716C68F5" w14:textId="1F8D2B25" w:rsidR="00F1577D" w:rsidRDefault="007142EF" w:rsidP="00F1577D">
      <w:pPr>
        <w:pStyle w:val="a5"/>
        <w:numPr>
          <w:ilvl w:val="0"/>
          <w:numId w:val="3"/>
        </w:numPr>
      </w:pPr>
      <w:r>
        <w:rPr>
          <w:b/>
          <w:lang w:val="en-US"/>
        </w:rPr>
        <w:t>Operation</w:t>
      </w:r>
      <w:r w:rsidR="00F1577D" w:rsidRPr="00C37B97">
        <w:t xml:space="preserve">. </w:t>
      </w:r>
      <w:r w:rsidR="00F1577D">
        <w:t xml:space="preserve">Обязательный аргумент. </w:t>
      </w:r>
      <w:r>
        <w:t>Направление операции</w:t>
      </w:r>
      <w:r w:rsidR="00F1577D">
        <w:t>:</w:t>
      </w:r>
    </w:p>
    <w:p w14:paraId="67038101" w14:textId="0DB92780" w:rsidR="00F1577D" w:rsidRDefault="007142EF" w:rsidP="00F1577D">
      <w:pPr>
        <w:pStyle w:val="a5"/>
        <w:numPr>
          <w:ilvl w:val="1"/>
          <w:numId w:val="3"/>
        </w:numPr>
      </w:pPr>
      <w:r>
        <w:t>-1 – покупка (</w:t>
      </w:r>
      <w:r>
        <w:rPr>
          <w:lang w:val="en-US"/>
        </w:rPr>
        <w:t>buy</w:t>
      </w:r>
      <w:r w:rsidRPr="007142EF">
        <w:t xml:space="preserve">, </w:t>
      </w:r>
      <w:r>
        <w:t>по-умолчанию)</w:t>
      </w:r>
      <w:r>
        <w:rPr>
          <w:lang w:val="en-US"/>
        </w:rPr>
        <w:t>,</w:t>
      </w:r>
    </w:p>
    <w:p w14:paraId="0C78E2E6" w14:textId="132D0077" w:rsidR="00F1577D" w:rsidRPr="00CE511C" w:rsidRDefault="007142EF" w:rsidP="00F1577D">
      <w:pPr>
        <w:pStyle w:val="a5"/>
        <w:numPr>
          <w:ilvl w:val="1"/>
          <w:numId w:val="3"/>
        </w:numPr>
      </w:pPr>
      <w:r>
        <w:rPr>
          <w:lang w:val="en-US"/>
        </w:rPr>
        <w:t xml:space="preserve">1 – </w:t>
      </w:r>
      <w:proofErr w:type="gramStart"/>
      <w:r>
        <w:t>продажа</w:t>
      </w:r>
      <w:proofErr w:type="gramEnd"/>
      <w:r>
        <w:t xml:space="preserve"> (</w:t>
      </w:r>
      <w:r>
        <w:rPr>
          <w:lang w:val="en-US"/>
        </w:rPr>
        <w:t>sell).</w:t>
      </w:r>
    </w:p>
    <w:p w14:paraId="60952D95" w14:textId="77777777" w:rsidR="00CE511C" w:rsidRDefault="00CE511C" w:rsidP="00CE511C">
      <w:pPr>
        <w:pStyle w:val="a5"/>
        <w:numPr>
          <w:ilvl w:val="0"/>
          <w:numId w:val="3"/>
        </w:numPr>
      </w:pPr>
      <w:r w:rsidRPr="004B73BD">
        <w:rPr>
          <w:b/>
          <w:lang w:val="en-US"/>
        </w:rPr>
        <w:t>On</w:t>
      </w:r>
      <w:r w:rsidRPr="004B73BD">
        <w:rPr>
          <w:b/>
        </w:rPr>
        <w:t xml:space="preserve"> </w:t>
      </w:r>
      <w:r w:rsidRPr="004B73BD">
        <w:rPr>
          <w:b/>
          <w:lang w:val="en-US"/>
        </w:rPr>
        <w:t>Xls</w:t>
      </w:r>
      <w:r w:rsidRPr="004B73BD">
        <w:rPr>
          <w:b/>
        </w:rPr>
        <w:t xml:space="preserve"> </w:t>
      </w:r>
      <w:r w:rsidRPr="004B73BD">
        <w:rPr>
          <w:b/>
          <w:lang w:val="en-US"/>
        </w:rPr>
        <w:t>Sheet</w:t>
      </w:r>
      <w:r w:rsidRPr="00CE511C">
        <w:t xml:space="preserve">. </w:t>
      </w:r>
      <w:r>
        <w:t>Необязательный аргумент. Флаг, который показывает, выводить результат работы функции на лист Excel или возвращать в виде массива:</w:t>
      </w:r>
    </w:p>
    <w:p w14:paraId="6F6D0F7D" w14:textId="77777777" w:rsidR="00CE511C" w:rsidRDefault="00CE511C" w:rsidP="00CE511C">
      <w:pPr>
        <w:pStyle w:val="a5"/>
        <w:numPr>
          <w:ilvl w:val="1"/>
          <w:numId w:val="3"/>
        </w:numPr>
      </w:pPr>
      <w:r>
        <w:t>0 – массив,</w:t>
      </w:r>
    </w:p>
    <w:p w14:paraId="5593934B" w14:textId="77777777" w:rsidR="004B73BD" w:rsidRDefault="00CE511C" w:rsidP="004B73BD">
      <w:pPr>
        <w:pStyle w:val="a5"/>
        <w:numPr>
          <w:ilvl w:val="1"/>
          <w:numId w:val="3"/>
        </w:numPr>
      </w:pPr>
      <w:r>
        <w:t>1 – на лист.</w:t>
      </w:r>
    </w:p>
    <w:p w14:paraId="446D9ED9" w14:textId="19867DF0" w:rsidR="00CE511C" w:rsidRDefault="00CE511C" w:rsidP="004B73BD">
      <w:pPr>
        <w:pStyle w:val="a5"/>
        <w:ind w:left="708"/>
      </w:pPr>
      <w:r>
        <w:t>По-умолчанию, данные выводятся на лист. В этом случае ячейка с функцией становится левым верхним углом заполняемой области.</w:t>
      </w:r>
    </w:p>
    <w:p w14:paraId="5E7889FB" w14:textId="54E72A43" w:rsidR="004B73BD" w:rsidRDefault="004B73BD" w:rsidP="00B54B1A">
      <w:pPr>
        <w:pStyle w:val="a5"/>
        <w:numPr>
          <w:ilvl w:val="0"/>
          <w:numId w:val="3"/>
        </w:numPr>
        <w:rPr>
          <w:lang w:val="en-US"/>
        </w:rPr>
      </w:pPr>
      <w:r w:rsidRPr="004B73BD">
        <w:rPr>
          <w:b/>
          <w:lang w:val="en-US"/>
        </w:rPr>
        <w:t>Is</w:t>
      </w:r>
      <w:r w:rsidRPr="004B73BD">
        <w:rPr>
          <w:b/>
        </w:rPr>
        <w:t xml:space="preserve"> </w:t>
      </w:r>
      <w:r w:rsidRPr="004B73BD">
        <w:rPr>
          <w:b/>
          <w:lang w:val="en-US"/>
        </w:rPr>
        <w:t>String</w:t>
      </w:r>
      <w:r w:rsidRPr="004B73BD">
        <w:t xml:space="preserve">. Необязательный </w:t>
      </w:r>
      <w:r>
        <w:t>аргумент</w:t>
      </w:r>
      <w:r w:rsidRPr="004B73BD">
        <w:t xml:space="preserve">. Показывает, как выводить расчетные показатели ценных бумаг - в таблицу или в строку. </w:t>
      </w:r>
      <w:r w:rsidRPr="004B73BD">
        <w:rPr>
          <w:lang w:val="en-US"/>
        </w:rPr>
        <w:t>Возможные значения:</w:t>
      </w:r>
      <w:r>
        <w:rPr>
          <w:lang w:val="en-US"/>
        </w:rPr>
        <w:t xml:space="preserve"> </w:t>
      </w:r>
    </w:p>
    <w:p w14:paraId="2946152E" w14:textId="77777777" w:rsidR="004B73BD" w:rsidRDefault="004B73BD" w:rsidP="004B73BD">
      <w:pPr>
        <w:pStyle w:val="a5"/>
        <w:numPr>
          <w:ilvl w:val="1"/>
          <w:numId w:val="3"/>
        </w:numPr>
        <w:rPr>
          <w:lang w:val="en-US"/>
        </w:rPr>
      </w:pPr>
      <w:r w:rsidRPr="004B73BD">
        <w:rPr>
          <w:lang w:val="en-US"/>
        </w:rPr>
        <w:t>0 – вертикальный столбец,</w:t>
      </w:r>
    </w:p>
    <w:p w14:paraId="307F6EBB" w14:textId="00A752AB" w:rsidR="004B73BD" w:rsidRPr="004B73BD" w:rsidRDefault="004B73BD" w:rsidP="004B73BD">
      <w:pPr>
        <w:pStyle w:val="a5"/>
        <w:numPr>
          <w:ilvl w:val="1"/>
          <w:numId w:val="3"/>
        </w:numPr>
        <w:rPr>
          <w:lang w:val="en-US"/>
        </w:rPr>
      </w:pPr>
      <w:r w:rsidRPr="004B73BD">
        <w:rPr>
          <w:lang w:val="en-US"/>
        </w:rPr>
        <w:t xml:space="preserve">1 – </w:t>
      </w:r>
      <w:proofErr w:type="gramStart"/>
      <w:r w:rsidRPr="004B73BD">
        <w:rPr>
          <w:lang w:val="en-US"/>
        </w:rPr>
        <w:t>горизонтальная</w:t>
      </w:r>
      <w:proofErr w:type="gramEnd"/>
      <w:r w:rsidRPr="004B73BD">
        <w:rPr>
          <w:lang w:val="en-US"/>
        </w:rPr>
        <w:t xml:space="preserve"> строка.</w:t>
      </w:r>
    </w:p>
    <w:p w14:paraId="5B55E25D" w14:textId="4F60F65E" w:rsidR="004B73BD" w:rsidRDefault="004B73BD" w:rsidP="004B73BD">
      <w:pPr>
        <w:pStyle w:val="a5"/>
      </w:pPr>
      <w:r w:rsidRPr="004B73BD">
        <w:t>По-умолчанию, данные возвращаются в виде строки.</w:t>
      </w:r>
    </w:p>
    <w:p w14:paraId="2DE8C7C4" w14:textId="053F5C09" w:rsidR="004B73BD" w:rsidRPr="004B73BD" w:rsidRDefault="004B73BD" w:rsidP="00B54B1A">
      <w:pPr>
        <w:pStyle w:val="a5"/>
        <w:numPr>
          <w:ilvl w:val="0"/>
          <w:numId w:val="3"/>
        </w:numPr>
        <w:rPr>
          <w:lang w:val="en-US"/>
        </w:rPr>
      </w:pPr>
      <w:r w:rsidRPr="004B73BD">
        <w:rPr>
          <w:b/>
          <w:lang w:val="en-US"/>
        </w:rPr>
        <w:t>Is</w:t>
      </w:r>
      <w:r w:rsidRPr="004B73BD">
        <w:rPr>
          <w:b/>
        </w:rPr>
        <w:t xml:space="preserve"> </w:t>
      </w:r>
      <w:r w:rsidRPr="004B73BD">
        <w:rPr>
          <w:b/>
          <w:lang w:val="en-US"/>
        </w:rPr>
        <w:t>Show</w:t>
      </w:r>
      <w:r w:rsidRPr="004B73BD">
        <w:rPr>
          <w:b/>
        </w:rPr>
        <w:t xml:space="preserve"> </w:t>
      </w:r>
      <w:r w:rsidRPr="004B73BD">
        <w:rPr>
          <w:b/>
          <w:lang w:val="en-US"/>
        </w:rPr>
        <w:t>names</w:t>
      </w:r>
      <w:r w:rsidRPr="004B73BD">
        <w:t xml:space="preserve">. Необязательный </w:t>
      </w:r>
      <w:r>
        <w:t>аргумент</w:t>
      </w:r>
      <w:r w:rsidRPr="004B73BD">
        <w:t xml:space="preserve">. Показывает, надо ли отображать заголовки полей. </w:t>
      </w:r>
      <w:r w:rsidRPr="004B73BD">
        <w:rPr>
          <w:lang w:val="en-US"/>
        </w:rPr>
        <w:t>Возможные значения:</w:t>
      </w:r>
    </w:p>
    <w:p w14:paraId="56446373" w14:textId="77777777" w:rsidR="004B73BD" w:rsidRPr="004B73BD" w:rsidRDefault="004B73BD" w:rsidP="004B73BD">
      <w:pPr>
        <w:pStyle w:val="a5"/>
        <w:numPr>
          <w:ilvl w:val="1"/>
          <w:numId w:val="3"/>
        </w:numPr>
        <w:rPr>
          <w:lang w:val="en-US"/>
        </w:rPr>
      </w:pPr>
      <w:r w:rsidRPr="004B73BD">
        <w:rPr>
          <w:lang w:val="en-US"/>
        </w:rPr>
        <w:t>0 – не отображать,</w:t>
      </w:r>
    </w:p>
    <w:p w14:paraId="18A803ED" w14:textId="77777777" w:rsidR="004B73BD" w:rsidRPr="004B73BD" w:rsidRDefault="004B73BD" w:rsidP="004B73BD">
      <w:pPr>
        <w:pStyle w:val="a5"/>
        <w:numPr>
          <w:ilvl w:val="1"/>
          <w:numId w:val="3"/>
        </w:numPr>
        <w:rPr>
          <w:lang w:val="en-US"/>
        </w:rPr>
      </w:pPr>
      <w:proofErr w:type="gramStart"/>
      <w:r w:rsidRPr="004B73BD">
        <w:rPr>
          <w:lang w:val="en-US"/>
        </w:rPr>
        <w:t>1</w:t>
      </w:r>
      <w:proofErr w:type="gramEnd"/>
      <w:r w:rsidRPr="004B73BD">
        <w:rPr>
          <w:lang w:val="en-US"/>
        </w:rPr>
        <w:t>, null – отображать.</w:t>
      </w:r>
    </w:p>
    <w:p w14:paraId="579A23EC" w14:textId="4A4ABC0B" w:rsidR="004B73BD" w:rsidRDefault="004B73BD" w:rsidP="004B73BD">
      <w:pPr>
        <w:pStyle w:val="a5"/>
      </w:pPr>
      <w:r w:rsidRPr="004B73BD">
        <w:t xml:space="preserve">Этот параметр используется в режиме </w:t>
      </w:r>
      <w:r w:rsidRPr="004B73BD">
        <w:rPr>
          <w:lang w:val="en-US"/>
        </w:rPr>
        <w:t>OnXlsSheet</w:t>
      </w:r>
      <w:r w:rsidRPr="004B73BD">
        <w:t xml:space="preserve"> = 1, т.е. при выводе результатов на лист </w:t>
      </w:r>
      <w:r w:rsidRPr="004B73BD">
        <w:rPr>
          <w:lang w:val="en-US"/>
        </w:rPr>
        <w:t>Excel</w:t>
      </w:r>
      <w:r w:rsidRPr="004B73BD">
        <w:t>. В режиме массива, заголовки полей не возвращаются.</w:t>
      </w:r>
    </w:p>
    <w:p w14:paraId="53315270" w14:textId="116EA9C4" w:rsidR="004B73BD" w:rsidRPr="004B73BD" w:rsidRDefault="004B73BD" w:rsidP="00B54B1A">
      <w:pPr>
        <w:pStyle w:val="a5"/>
        <w:numPr>
          <w:ilvl w:val="0"/>
          <w:numId w:val="3"/>
        </w:numPr>
        <w:rPr>
          <w:lang w:val="en-US"/>
        </w:rPr>
      </w:pPr>
      <w:r w:rsidRPr="004B73BD">
        <w:rPr>
          <w:b/>
          <w:lang w:val="en-US"/>
        </w:rPr>
        <w:t>Auto</w:t>
      </w:r>
      <w:r w:rsidRPr="004B73BD">
        <w:rPr>
          <w:b/>
        </w:rPr>
        <w:t xml:space="preserve"> </w:t>
      </w:r>
      <w:r w:rsidRPr="004B73BD">
        <w:rPr>
          <w:b/>
          <w:lang w:val="en-US"/>
        </w:rPr>
        <w:t>Clean</w:t>
      </w:r>
      <w:r w:rsidRPr="004B73BD">
        <w:t xml:space="preserve">. Необязательный </w:t>
      </w:r>
      <w:r>
        <w:t>аргумент</w:t>
      </w:r>
      <w:r w:rsidRPr="004B73BD">
        <w:t xml:space="preserve">. Показывает, надо ли предварительно очищать область вывода на листе. </w:t>
      </w:r>
      <w:r w:rsidRPr="004B73BD">
        <w:rPr>
          <w:lang w:val="en-US"/>
        </w:rPr>
        <w:t>Возможные значения:</w:t>
      </w:r>
    </w:p>
    <w:p w14:paraId="26347C0A" w14:textId="77777777" w:rsidR="004B73BD" w:rsidRPr="004B73BD" w:rsidRDefault="004B73BD" w:rsidP="004B73BD">
      <w:pPr>
        <w:pStyle w:val="a5"/>
        <w:numPr>
          <w:ilvl w:val="1"/>
          <w:numId w:val="3"/>
        </w:numPr>
        <w:rPr>
          <w:lang w:val="en-US"/>
        </w:rPr>
      </w:pPr>
      <w:r w:rsidRPr="004B73BD">
        <w:rPr>
          <w:lang w:val="en-US"/>
        </w:rPr>
        <w:t>0 – не очищать,</w:t>
      </w:r>
    </w:p>
    <w:p w14:paraId="46874DF2" w14:textId="77777777" w:rsidR="004B73BD" w:rsidRPr="004B73BD" w:rsidRDefault="004B73BD" w:rsidP="004B73BD">
      <w:pPr>
        <w:pStyle w:val="a5"/>
        <w:numPr>
          <w:ilvl w:val="1"/>
          <w:numId w:val="3"/>
        </w:numPr>
        <w:rPr>
          <w:lang w:val="en-US"/>
        </w:rPr>
      </w:pPr>
      <w:proofErr w:type="gramStart"/>
      <w:r w:rsidRPr="004B73BD">
        <w:rPr>
          <w:lang w:val="en-US"/>
        </w:rPr>
        <w:t>1</w:t>
      </w:r>
      <w:proofErr w:type="gramEnd"/>
      <w:r w:rsidRPr="004B73BD">
        <w:rPr>
          <w:lang w:val="en-US"/>
        </w:rPr>
        <w:t>, null – очищать.</w:t>
      </w:r>
    </w:p>
    <w:p w14:paraId="0D1DC63D" w14:textId="31B7A067" w:rsidR="004B73BD" w:rsidRDefault="004B73BD" w:rsidP="004B73BD">
      <w:pPr>
        <w:pStyle w:val="a5"/>
      </w:pPr>
      <w:r w:rsidRPr="004B73BD">
        <w:t xml:space="preserve">Этот параметр используется в режиме </w:t>
      </w:r>
      <w:r w:rsidRPr="004B73BD">
        <w:rPr>
          <w:lang w:val="en-US"/>
        </w:rPr>
        <w:t>OnXlsSheet</w:t>
      </w:r>
      <w:r w:rsidRPr="004B73BD">
        <w:t xml:space="preserve"> = 1, т.е. при выводе результатов на лист </w:t>
      </w:r>
      <w:r w:rsidRPr="004B73BD">
        <w:rPr>
          <w:lang w:val="en-US"/>
        </w:rPr>
        <w:t>Excel</w:t>
      </w:r>
      <w:r w:rsidRPr="004B73BD">
        <w:t>.</w:t>
      </w:r>
    </w:p>
    <w:p w14:paraId="5D737761" w14:textId="0B387F91" w:rsidR="004B73BD" w:rsidRDefault="004B73BD" w:rsidP="00B54B1A">
      <w:pPr>
        <w:pStyle w:val="a5"/>
        <w:numPr>
          <w:ilvl w:val="0"/>
          <w:numId w:val="3"/>
        </w:numPr>
      </w:pPr>
      <w:r w:rsidRPr="004B73BD">
        <w:rPr>
          <w:b/>
          <w:lang w:val="en-US"/>
        </w:rPr>
        <w:t>Clean</w:t>
      </w:r>
      <w:r w:rsidRPr="004B73BD">
        <w:rPr>
          <w:b/>
        </w:rPr>
        <w:t xml:space="preserve"> </w:t>
      </w:r>
      <w:r w:rsidRPr="004B73BD">
        <w:rPr>
          <w:b/>
          <w:lang w:val="en-US"/>
        </w:rPr>
        <w:t>Width</w:t>
      </w:r>
      <w:r w:rsidRPr="004B73BD">
        <w:t xml:space="preserve">. Необязательный параметр. Указывает ширину в столбцах предварительно очищаемой области. Этот параметр используется в режиме </w:t>
      </w:r>
      <w:r w:rsidRPr="004B73BD">
        <w:rPr>
          <w:lang w:val="en-US"/>
        </w:rPr>
        <w:t>OnXlsSheet</w:t>
      </w:r>
      <w:r w:rsidRPr="004B73BD">
        <w:t xml:space="preserve"> = 1, т.е. при выводе результатов на лист </w:t>
      </w:r>
      <w:r w:rsidRPr="004B73BD">
        <w:rPr>
          <w:lang w:val="en-US"/>
        </w:rPr>
        <w:t>Excel</w:t>
      </w:r>
      <w:r w:rsidRPr="004B73BD">
        <w:t>.</w:t>
      </w:r>
    </w:p>
    <w:p w14:paraId="398700DA" w14:textId="2AE4DE94" w:rsidR="004B73BD" w:rsidRDefault="004B73BD" w:rsidP="00B54B1A">
      <w:pPr>
        <w:pStyle w:val="a5"/>
        <w:numPr>
          <w:ilvl w:val="0"/>
          <w:numId w:val="3"/>
        </w:numPr>
      </w:pPr>
      <w:r w:rsidRPr="004B73BD">
        <w:rPr>
          <w:b/>
          <w:lang w:val="en-US"/>
        </w:rPr>
        <w:t>Clean</w:t>
      </w:r>
      <w:r w:rsidRPr="004B73BD">
        <w:rPr>
          <w:b/>
        </w:rPr>
        <w:t xml:space="preserve"> </w:t>
      </w:r>
      <w:r w:rsidRPr="004B73BD">
        <w:rPr>
          <w:b/>
          <w:lang w:val="en-US"/>
        </w:rPr>
        <w:t>Height</w:t>
      </w:r>
      <w:r w:rsidRPr="004B73BD">
        <w:t xml:space="preserve">. Необязательный параметр. Указывает высоту в строках предварительно очищаемой области. Этот параметр используется в режиме </w:t>
      </w:r>
      <w:r w:rsidRPr="004B73BD">
        <w:rPr>
          <w:lang w:val="en-US"/>
        </w:rPr>
        <w:t>OnXlsSheet</w:t>
      </w:r>
      <w:r w:rsidRPr="004B73BD">
        <w:t xml:space="preserve"> = 1, т.е. при выводе результатов на лист </w:t>
      </w:r>
      <w:r w:rsidRPr="004B73BD">
        <w:rPr>
          <w:lang w:val="en-US"/>
        </w:rPr>
        <w:t>Excel</w:t>
      </w:r>
      <w:r w:rsidRPr="004B73BD">
        <w:t>.</w:t>
      </w:r>
    </w:p>
    <w:p w14:paraId="4834C135" w14:textId="07CB0174" w:rsidR="004B73BD" w:rsidRDefault="004B73BD" w:rsidP="004B73BD">
      <w:pPr>
        <w:pStyle w:val="20"/>
      </w:pPr>
      <w:r>
        <w:t>Список полей</w:t>
      </w:r>
    </w:p>
    <w:p w14:paraId="733BD587" w14:textId="090A5652" w:rsidR="004B73BD" w:rsidRPr="004B73BD" w:rsidRDefault="004B73BD" w:rsidP="004B73BD">
      <w:r w:rsidRPr="004B73BD">
        <w:t>Функция LiquidityParams возвращает следующие поля:</w:t>
      </w:r>
    </w:p>
    <w:tbl>
      <w:tblPr>
        <w:tblStyle w:val="a6"/>
        <w:tblW w:w="9606" w:type="dxa"/>
        <w:tblLook w:val="04A0" w:firstRow="1" w:lastRow="0" w:firstColumn="1" w:lastColumn="0" w:noHBand="0" w:noVBand="1"/>
      </w:tblPr>
      <w:tblGrid>
        <w:gridCol w:w="1668"/>
        <w:gridCol w:w="7938"/>
      </w:tblGrid>
      <w:tr w:rsidR="004B73BD" w14:paraId="0B94A6FF" w14:textId="77777777" w:rsidTr="004B73BD">
        <w:tc>
          <w:tcPr>
            <w:tcW w:w="1668" w:type="dxa"/>
            <w:shd w:val="clear" w:color="auto" w:fill="D9D9D9" w:themeFill="background1" w:themeFillShade="D9"/>
          </w:tcPr>
          <w:p w14:paraId="1ADC7B04" w14:textId="0ADBFF62" w:rsidR="004B73BD" w:rsidRDefault="004B73BD" w:rsidP="004B73BD">
            <w:r>
              <w:t>Название</w:t>
            </w:r>
          </w:p>
        </w:tc>
        <w:tc>
          <w:tcPr>
            <w:tcW w:w="7938" w:type="dxa"/>
            <w:shd w:val="clear" w:color="auto" w:fill="D9D9D9" w:themeFill="background1" w:themeFillShade="D9"/>
          </w:tcPr>
          <w:p w14:paraId="1767FE54" w14:textId="34E1015C" w:rsidR="004B73BD" w:rsidRDefault="004B73BD" w:rsidP="004B73BD">
            <w:r>
              <w:t>Описание</w:t>
            </w:r>
          </w:p>
        </w:tc>
      </w:tr>
      <w:tr w:rsidR="004B73BD" w14:paraId="2B70A9D0" w14:textId="77777777" w:rsidTr="004B73BD">
        <w:tc>
          <w:tcPr>
            <w:tcW w:w="1668" w:type="dxa"/>
          </w:tcPr>
          <w:p w14:paraId="60D74D3E" w14:textId="36FDE716" w:rsidR="004B73BD" w:rsidRPr="004B73BD" w:rsidRDefault="004B73BD" w:rsidP="004B73BD">
            <w:pPr>
              <w:rPr>
                <w:lang w:val="en-US"/>
              </w:rPr>
            </w:pPr>
            <w:r>
              <w:rPr>
                <w:lang w:val="en-US"/>
              </w:rPr>
              <w:t>OMEGA</w:t>
            </w:r>
          </w:p>
        </w:tc>
        <w:tc>
          <w:tcPr>
            <w:tcW w:w="7938" w:type="dxa"/>
          </w:tcPr>
          <w:p w14:paraId="3EBB1DBD" w14:textId="75FD4174" w:rsidR="004B73BD" w:rsidRDefault="004B73BD" w:rsidP="004B73BD">
            <w:r w:rsidRPr="004B73BD">
              <w:t>Экспоненциальное среднее логарифма объема, который надо купить/продать для сдвига цены на минимальный шаг</w:t>
            </w:r>
          </w:p>
        </w:tc>
      </w:tr>
      <w:tr w:rsidR="004B73BD" w14:paraId="532BE778" w14:textId="77777777" w:rsidTr="004B73BD">
        <w:tc>
          <w:tcPr>
            <w:tcW w:w="1668" w:type="dxa"/>
          </w:tcPr>
          <w:p w14:paraId="1C2F5559" w14:textId="45970777" w:rsidR="004B73BD" w:rsidRPr="004B73BD" w:rsidRDefault="004B73BD" w:rsidP="004B73BD">
            <w:pPr>
              <w:rPr>
                <w:lang w:val="en-US"/>
              </w:rPr>
            </w:pPr>
            <w:r>
              <w:rPr>
                <w:lang w:val="en-US"/>
              </w:rPr>
              <w:t>RO</w:t>
            </w:r>
          </w:p>
        </w:tc>
        <w:tc>
          <w:tcPr>
            <w:tcW w:w="7938" w:type="dxa"/>
          </w:tcPr>
          <w:p w14:paraId="5EEA076E" w14:textId="0BD9BB49" w:rsidR="004B73BD" w:rsidRDefault="004B73BD" w:rsidP="004B73BD">
            <w:r w:rsidRPr="004B73BD">
              <w:t>Экспоненциальное среднее разности между оценкой лучшей цены покупки/продажи, рассчитанной по модели, и фактическим значением лучшей цены</w:t>
            </w:r>
          </w:p>
        </w:tc>
      </w:tr>
      <w:tr w:rsidR="004B73BD" w14:paraId="4827A9A6" w14:textId="77777777" w:rsidTr="004B73BD">
        <w:tc>
          <w:tcPr>
            <w:tcW w:w="1668" w:type="dxa"/>
          </w:tcPr>
          <w:p w14:paraId="565BBEA2" w14:textId="4E063D37" w:rsidR="004B73BD" w:rsidRPr="004B73BD" w:rsidRDefault="004B73BD" w:rsidP="004B73BD">
            <w:pPr>
              <w:rPr>
                <w:lang w:val="en-US"/>
              </w:rPr>
            </w:pPr>
            <w:r>
              <w:rPr>
                <w:lang w:val="en-US"/>
              </w:rPr>
              <w:t>GAMMA</w:t>
            </w:r>
          </w:p>
        </w:tc>
        <w:tc>
          <w:tcPr>
            <w:tcW w:w="7938" w:type="dxa"/>
          </w:tcPr>
          <w:p w14:paraId="18AD371A" w14:textId="7D1706A0" w:rsidR="004B73BD" w:rsidRDefault="004B73BD" w:rsidP="004B73BD">
            <w:r w:rsidRPr="004B73BD">
              <w:t>Экспоненциальное среднее стандартной ошибки модели</w:t>
            </w:r>
          </w:p>
        </w:tc>
      </w:tr>
      <w:tr w:rsidR="004B73BD" w14:paraId="627A5A03" w14:textId="77777777" w:rsidTr="004B73BD">
        <w:tc>
          <w:tcPr>
            <w:tcW w:w="1668" w:type="dxa"/>
          </w:tcPr>
          <w:p w14:paraId="34A430E7" w14:textId="606750C7" w:rsidR="004B73BD" w:rsidRPr="004B73BD" w:rsidRDefault="004B73BD" w:rsidP="004B73BD">
            <w:pPr>
              <w:rPr>
                <w:lang w:val="en-US"/>
              </w:rPr>
            </w:pPr>
            <w:r>
              <w:rPr>
                <w:lang w:val="en-US"/>
              </w:rPr>
              <w:t>VOLMAX</w:t>
            </w:r>
          </w:p>
        </w:tc>
        <w:tc>
          <w:tcPr>
            <w:tcW w:w="7938" w:type="dxa"/>
          </w:tcPr>
          <w:p w14:paraId="19F4E177" w14:textId="0974C45C" w:rsidR="004B73BD" w:rsidRDefault="004B73BD" w:rsidP="004B73BD">
            <w:r w:rsidRPr="004B73BD">
              <w:t>Максимальный объем покупки/продажи, для которого применима модель оценки сдвига цены</w:t>
            </w:r>
          </w:p>
        </w:tc>
      </w:tr>
    </w:tbl>
    <w:p w14:paraId="1411BEA2" w14:textId="77777777" w:rsidR="004B73BD" w:rsidRPr="004B73BD" w:rsidRDefault="004B73BD" w:rsidP="004B73BD"/>
    <w:p w14:paraId="2F59FAC4" w14:textId="13632FB4" w:rsidR="00F1577D" w:rsidRDefault="00F1577D" w:rsidP="00F1577D">
      <w:pPr>
        <w:pStyle w:val="20"/>
      </w:pPr>
      <w:r>
        <w:t>П</w:t>
      </w:r>
      <w:r w:rsidR="008670E7">
        <w:t>ример</w:t>
      </w:r>
    </w:p>
    <w:p w14:paraId="45C78C6E" w14:textId="5489DF08" w:rsidR="008670E7" w:rsidRPr="008670E7" w:rsidRDefault="008670E7" w:rsidP="008670E7">
      <w:pPr>
        <w:pStyle w:val="ab"/>
      </w:pPr>
      <w:r>
        <w:t xml:space="preserve">В ячейку </w:t>
      </w:r>
      <w:r>
        <w:rPr>
          <w:lang w:val="en-US"/>
        </w:rPr>
        <w:t>B</w:t>
      </w:r>
      <w:r w:rsidRPr="008670E7">
        <w:t>3</w:t>
      </w:r>
      <w:r>
        <w:t xml:space="preserve"> введена формула с функцией </w:t>
      </w:r>
      <w:r w:rsidRPr="008670E7">
        <w:rPr>
          <w:rFonts w:ascii="Calibri" w:hAnsi="Calibri"/>
          <w:color w:val="000000"/>
          <w:lang w:val="en-US"/>
        </w:rPr>
        <w:t>LiquidityParams</w:t>
      </w:r>
      <w:r>
        <w:t>:</w:t>
      </w:r>
    </w:p>
    <w:tbl>
      <w:tblPr>
        <w:tblStyle w:val="a6"/>
        <w:tblW w:w="0" w:type="auto"/>
        <w:tblLayout w:type="fixed"/>
        <w:tblLook w:val="04A0" w:firstRow="1" w:lastRow="0" w:firstColumn="1" w:lastColumn="0" w:noHBand="0" w:noVBand="1"/>
      </w:tblPr>
      <w:tblGrid>
        <w:gridCol w:w="522"/>
        <w:gridCol w:w="2280"/>
        <w:gridCol w:w="1842"/>
        <w:gridCol w:w="1701"/>
        <w:gridCol w:w="1560"/>
        <w:gridCol w:w="1666"/>
      </w:tblGrid>
      <w:tr w:rsidR="004B73BD" w14:paraId="04FBE4A5" w14:textId="6207DBFD" w:rsidTr="008670E7">
        <w:tc>
          <w:tcPr>
            <w:tcW w:w="522" w:type="dxa"/>
            <w:shd w:val="clear" w:color="auto" w:fill="D9D9D9" w:themeFill="background1" w:themeFillShade="D9"/>
          </w:tcPr>
          <w:p w14:paraId="29F5EB33" w14:textId="77777777" w:rsidR="004B73BD" w:rsidRPr="00E34E07" w:rsidRDefault="004B73BD" w:rsidP="00F1577D">
            <w:pPr>
              <w:jc w:val="center"/>
            </w:pPr>
          </w:p>
        </w:tc>
        <w:tc>
          <w:tcPr>
            <w:tcW w:w="2280" w:type="dxa"/>
            <w:shd w:val="clear" w:color="auto" w:fill="D9D9D9" w:themeFill="background1" w:themeFillShade="D9"/>
          </w:tcPr>
          <w:p w14:paraId="5A4CCDA1" w14:textId="77777777" w:rsidR="004B73BD" w:rsidRPr="00E34E07" w:rsidRDefault="004B73BD" w:rsidP="00F1577D">
            <w:pPr>
              <w:jc w:val="center"/>
            </w:pPr>
            <w:r>
              <w:rPr>
                <w:lang w:val="en-US"/>
              </w:rPr>
              <w:t>A</w:t>
            </w:r>
          </w:p>
        </w:tc>
        <w:tc>
          <w:tcPr>
            <w:tcW w:w="1842" w:type="dxa"/>
            <w:shd w:val="clear" w:color="auto" w:fill="D9D9D9" w:themeFill="background1" w:themeFillShade="D9"/>
          </w:tcPr>
          <w:p w14:paraId="212CE03C" w14:textId="63BDCC0A" w:rsidR="004B73BD" w:rsidRDefault="004B73BD" w:rsidP="00F1577D">
            <w:pPr>
              <w:jc w:val="center"/>
              <w:rPr>
                <w:lang w:val="en-US"/>
              </w:rPr>
            </w:pPr>
            <w:r>
              <w:rPr>
                <w:lang w:val="en-US"/>
              </w:rPr>
              <w:t>B</w:t>
            </w:r>
          </w:p>
        </w:tc>
        <w:tc>
          <w:tcPr>
            <w:tcW w:w="1701" w:type="dxa"/>
            <w:shd w:val="clear" w:color="auto" w:fill="D9D9D9" w:themeFill="background1" w:themeFillShade="D9"/>
          </w:tcPr>
          <w:p w14:paraId="086F1613" w14:textId="5F588A0E" w:rsidR="004B73BD" w:rsidRDefault="004B73BD" w:rsidP="00F1577D">
            <w:pPr>
              <w:jc w:val="center"/>
              <w:rPr>
                <w:lang w:val="en-US"/>
              </w:rPr>
            </w:pPr>
            <w:r>
              <w:rPr>
                <w:lang w:val="en-US"/>
              </w:rPr>
              <w:t>C</w:t>
            </w:r>
          </w:p>
        </w:tc>
        <w:tc>
          <w:tcPr>
            <w:tcW w:w="1560" w:type="dxa"/>
            <w:shd w:val="clear" w:color="auto" w:fill="D9D9D9" w:themeFill="background1" w:themeFillShade="D9"/>
          </w:tcPr>
          <w:p w14:paraId="4F798BFA" w14:textId="62B53704" w:rsidR="004B73BD" w:rsidRPr="00E34E07" w:rsidRDefault="004B73BD" w:rsidP="00F1577D">
            <w:pPr>
              <w:jc w:val="center"/>
            </w:pPr>
            <w:r>
              <w:rPr>
                <w:lang w:val="en-US"/>
              </w:rPr>
              <w:t>D</w:t>
            </w:r>
          </w:p>
        </w:tc>
        <w:tc>
          <w:tcPr>
            <w:tcW w:w="1666" w:type="dxa"/>
            <w:shd w:val="clear" w:color="auto" w:fill="D9D9D9" w:themeFill="background1" w:themeFillShade="D9"/>
          </w:tcPr>
          <w:p w14:paraId="628F6C39" w14:textId="5D0C7EED" w:rsidR="004B73BD" w:rsidRDefault="004B73BD" w:rsidP="00F1577D">
            <w:pPr>
              <w:jc w:val="center"/>
              <w:rPr>
                <w:lang w:val="en-US"/>
              </w:rPr>
            </w:pPr>
            <w:r>
              <w:rPr>
                <w:lang w:val="en-US"/>
              </w:rPr>
              <w:t>E</w:t>
            </w:r>
          </w:p>
        </w:tc>
      </w:tr>
      <w:tr w:rsidR="004B73BD" w:rsidRPr="00D90D84" w14:paraId="640165FD" w14:textId="394FA790" w:rsidTr="008670E7">
        <w:tc>
          <w:tcPr>
            <w:tcW w:w="522" w:type="dxa"/>
            <w:shd w:val="clear" w:color="auto" w:fill="D9D9D9" w:themeFill="background1" w:themeFillShade="D9"/>
          </w:tcPr>
          <w:p w14:paraId="4E7F33DB" w14:textId="77777777" w:rsidR="004B73BD" w:rsidRPr="00CD19B6" w:rsidRDefault="004B73BD" w:rsidP="00F1577D">
            <w:r>
              <w:t>1</w:t>
            </w:r>
          </w:p>
        </w:tc>
        <w:tc>
          <w:tcPr>
            <w:tcW w:w="2280" w:type="dxa"/>
            <w:vAlign w:val="bottom"/>
          </w:tcPr>
          <w:p w14:paraId="00F52EF5" w14:textId="6E2B595F" w:rsidR="004B73BD" w:rsidRPr="004B73BD" w:rsidRDefault="004B73BD" w:rsidP="004B73BD">
            <w:pPr>
              <w:jc w:val="right"/>
              <w:rPr>
                <w:rFonts w:ascii="Calibri" w:hAnsi="Calibri"/>
                <w:b/>
                <w:color w:val="000000"/>
              </w:rPr>
            </w:pPr>
            <w:r w:rsidRPr="004B73BD">
              <w:rPr>
                <w:rFonts w:ascii="Calibri" w:hAnsi="Calibri"/>
                <w:b/>
                <w:color w:val="000000"/>
              </w:rPr>
              <w:t>Дата:</w:t>
            </w:r>
          </w:p>
        </w:tc>
        <w:tc>
          <w:tcPr>
            <w:tcW w:w="1842" w:type="dxa"/>
          </w:tcPr>
          <w:p w14:paraId="3F6B303C" w14:textId="06709C9D" w:rsidR="004B73BD" w:rsidRPr="004B73BD" w:rsidRDefault="004B73BD" w:rsidP="004B73BD">
            <w:pPr>
              <w:rPr>
                <w:rFonts w:ascii="Calibri" w:hAnsi="Calibri"/>
                <w:color w:val="000000"/>
              </w:rPr>
            </w:pPr>
            <w:r>
              <w:rPr>
                <w:rFonts w:ascii="Calibri" w:hAnsi="Calibri"/>
                <w:color w:val="000000"/>
              </w:rPr>
              <w:t>25.02.2017</w:t>
            </w:r>
          </w:p>
        </w:tc>
        <w:tc>
          <w:tcPr>
            <w:tcW w:w="1701" w:type="dxa"/>
          </w:tcPr>
          <w:p w14:paraId="0BB3E681" w14:textId="2934EB15" w:rsidR="004B73BD" w:rsidRPr="004B73BD" w:rsidRDefault="004B73BD" w:rsidP="004B73BD">
            <w:pPr>
              <w:jc w:val="right"/>
              <w:rPr>
                <w:rFonts w:ascii="Calibri" w:hAnsi="Calibri"/>
                <w:b/>
                <w:color w:val="000000"/>
              </w:rPr>
            </w:pPr>
            <w:r w:rsidRPr="004B73BD">
              <w:rPr>
                <w:rFonts w:ascii="Calibri" w:hAnsi="Calibri"/>
                <w:b/>
                <w:color w:val="000000"/>
              </w:rPr>
              <w:t xml:space="preserve"> Операция:</w:t>
            </w:r>
          </w:p>
        </w:tc>
        <w:tc>
          <w:tcPr>
            <w:tcW w:w="1560" w:type="dxa"/>
            <w:vAlign w:val="bottom"/>
          </w:tcPr>
          <w:p w14:paraId="59170AAD" w14:textId="10107C10" w:rsidR="004B73BD" w:rsidRPr="004B73BD" w:rsidRDefault="004B73BD" w:rsidP="00F1577D">
            <w:pPr>
              <w:rPr>
                <w:rFonts w:ascii="Calibri" w:hAnsi="Calibri"/>
                <w:color w:val="000000"/>
              </w:rPr>
            </w:pPr>
            <w:r>
              <w:rPr>
                <w:rFonts w:ascii="Calibri" w:hAnsi="Calibri"/>
                <w:color w:val="000000"/>
              </w:rPr>
              <w:t>1</w:t>
            </w:r>
          </w:p>
        </w:tc>
        <w:tc>
          <w:tcPr>
            <w:tcW w:w="1666" w:type="dxa"/>
          </w:tcPr>
          <w:p w14:paraId="3FDC1601" w14:textId="77777777" w:rsidR="004B73BD" w:rsidRPr="004B73BD" w:rsidRDefault="004B73BD" w:rsidP="00F1577D">
            <w:pPr>
              <w:rPr>
                <w:rFonts w:ascii="Calibri" w:hAnsi="Calibri"/>
                <w:color w:val="000000"/>
              </w:rPr>
            </w:pPr>
          </w:p>
        </w:tc>
      </w:tr>
      <w:tr w:rsidR="004B73BD" w:rsidRPr="00D90D84" w14:paraId="4E973C33" w14:textId="0DC008ED" w:rsidTr="008670E7">
        <w:tc>
          <w:tcPr>
            <w:tcW w:w="522" w:type="dxa"/>
            <w:shd w:val="clear" w:color="auto" w:fill="D9D9D9" w:themeFill="background1" w:themeFillShade="D9"/>
          </w:tcPr>
          <w:p w14:paraId="24B289BB" w14:textId="77777777" w:rsidR="004B73BD" w:rsidRPr="00A12CA3" w:rsidRDefault="004B73BD" w:rsidP="00F1577D">
            <w:r>
              <w:t>2</w:t>
            </w:r>
          </w:p>
        </w:tc>
        <w:tc>
          <w:tcPr>
            <w:tcW w:w="2280" w:type="dxa"/>
            <w:vAlign w:val="bottom"/>
          </w:tcPr>
          <w:p w14:paraId="705A9735" w14:textId="55A5CC42" w:rsidR="004B73BD" w:rsidRPr="004B73BD" w:rsidRDefault="004B73BD" w:rsidP="00F1577D">
            <w:pPr>
              <w:rPr>
                <w:rFonts w:ascii="Calibri" w:hAnsi="Calibri"/>
                <w:color w:val="000000"/>
              </w:rPr>
            </w:pPr>
          </w:p>
        </w:tc>
        <w:tc>
          <w:tcPr>
            <w:tcW w:w="1842" w:type="dxa"/>
          </w:tcPr>
          <w:p w14:paraId="448F5222" w14:textId="7AAA81CE" w:rsidR="004B73BD" w:rsidRPr="004B73BD" w:rsidRDefault="008670E7" w:rsidP="00F1577D">
            <w:pPr>
              <w:rPr>
                <w:rFonts w:ascii="Calibri" w:hAnsi="Calibri"/>
                <w:color w:val="000000"/>
              </w:rPr>
            </w:pPr>
            <w:r>
              <w:rPr>
                <w:rFonts w:ascii="Calibri" w:hAnsi="Calibri"/>
                <w:color w:val="000000"/>
                <w:lang w:val="en-US"/>
              </w:rPr>
              <w:t>OMEGA</w:t>
            </w:r>
          </w:p>
        </w:tc>
        <w:tc>
          <w:tcPr>
            <w:tcW w:w="1701" w:type="dxa"/>
          </w:tcPr>
          <w:p w14:paraId="78FD72AB" w14:textId="7A42C5A0" w:rsidR="004B73BD" w:rsidRPr="004B73BD" w:rsidRDefault="008670E7" w:rsidP="00F1577D">
            <w:pPr>
              <w:rPr>
                <w:rFonts w:ascii="Calibri" w:hAnsi="Calibri"/>
                <w:color w:val="000000"/>
              </w:rPr>
            </w:pPr>
            <w:r>
              <w:rPr>
                <w:rFonts w:ascii="Calibri" w:hAnsi="Calibri"/>
                <w:color w:val="000000"/>
                <w:lang w:val="en-US"/>
              </w:rPr>
              <w:t>RO</w:t>
            </w:r>
          </w:p>
        </w:tc>
        <w:tc>
          <w:tcPr>
            <w:tcW w:w="1560" w:type="dxa"/>
            <w:vAlign w:val="bottom"/>
          </w:tcPr>
          <w:p w14:paraId="5E67C902" w14:textId="6EA48CD3" w:rsidR="004B73BD" w:rsidRPr="004B73BD" w:rsidRDefault="008670E7" w:rsidP="00F1577D">
            <w:pPr>
              <w:rPr>
                <w:rFonts w:ascii="Calibri" w:hAnsi="Calibri"/>
                <w:color w:val="000000"/>
              </w:rPr>
            </w:pPr>
            <w:r>
              <w:rPr>
                <w:rFonts w:ascii="Calibri" w:hAnsi="Calibri"/>
                <w:color w:val="000000"/>
                <w:lang w:val="en-US"/>
              </w:rPr>
              <w:t>GAMMA</w:t>
            </w:r>
          </w:p>
        </w:tc>
        <w:tc>
          <w:tcPr>
            <w:tcW w:w="1666" w:type="dxa"/>
          </w:tcPr>
          <w:p w14:paraId="1B2312EA" w14:textId="39BB64AD" w:rsidR="004B73BD" w:rsidRPr="004B73BD" w:rsidRDefault="008670E7" w:rsidP="00F1577D">
            <w:pPr>
              <w:rPr>
                <w:rFonts w:ascii="Calibri" w:hAnsi="Calibri"/>
                <w:color w:val="000000"/>
              </w:rPr>
            </w:pPr>
            <w:r>
              <w:rPr>
                <w:rFonts w:ascii="Calibri" w:hAnsi="Calibri"/>
                <w:color w:val="000000"/>
                <w:lang w:val="en-US"/>
              </w:rPr>
              <w:t>VOLMAX</w:t>
            </w:r>
          </w:p>
        </w:tc>
      </w:tr>
      <w:tr w:rsidR="008670E7" w:rsidRPr="00D90D84" w14:paraId="2E60FAFF" w14:textId="0B4FBF35" w:rsidTr="008670E7">
        <w:tc>
          <w:tcPr>
            <w:tcW w:w="522" w:type="dxa"/>
            <w:shd w:val="clear" w:color="auto" w:fill="D9D9D9" w:themeFill="background1" w:themeFillShade="D9"/>
          </w:tcPr>
          <w:p w14:paraId="1AED4EA4" w14:textId="77777777" w:rsidR="008670E7" w:rsidRPr="00A12CA3" w:rsidRDefault="008670E7" w:rsidP="00F1577D">
            <w:r>
              <w:t>3</w:t>
            </w:r>
          </w:p>
        </w:tc>
        <w:tc>
          <w:tcPr>
            <w:tcW w:w="2280" w:type="dxa"/>
            <w:vAlign w:val="bottom"/>
          </w:tcPr>
          <w:p w14:paraId="1CEEA273" w14:textId="71E6DAE4" w:rsidR="008670E7" w:rsidRPr="004B73BD" w:rsidRDefault="008670E7" w:rsidP="00F1577D">
            <w:pPr>
              <w:rPr>
                <w:rFonts w:ascii="Calibri" w:hAnsi="Calibri"/>
                <w:color w:val="000000"/>
              </w:rPr>
            </w:pPr>
            <w:r w:rsidRPr="008670E7">
              <w:rPr>
                <w:rFonts w:ascii="Calibri" w:hAnsi="Calibri"/>
                <w:color w:val="000000"/>
              </w:rPr>
              <w:t>RU000A0JXR50</w:t>
            </w:r>
          </w:p>
        </w:tc>
        <w:tc>
          <w:tcPr>
            <w:tcW w:w="6769" w:type="dxa"/>
            <w:gridSpan w:val="4"/>
          </w:tcPr>
          <w:p w14:paraId="0D670D5A" w14:textId="3C2E4DCE" w:rsidR="008670E7" w:rsidRPr="004B73BD" w:rsidRDefault="008670E7" w:rsidP="008670E7">
            <w:pPr>
              <w:rPr>
                <w:rFonts w:ascii="Calibri" w:hAnsi="Calibri"/>
                <w:color w:val="000000"/>
                <w:lang w:val="en-US"/>
              </w:rPr>
            </w:pPr>
            <w:r w:rsidRPr="008670E7">
              <w:rPr>
                <w:rFonts w:ascii="Calibri" w:hAnsi="Calibri"/>
                <w:color w:val="000000"/>
                <w:lang w:val="en-US"/>
              </w:rPr>
              <w:t>=</w:t>
            </w:r>
            <w:proofErr w:type="gramStart"/>
            <w:r w:rsidRPr="008670E7">
              <w:rPr>
                <w:rFonts w:ascii="Calibri" w:hAnsi="Calibri"/>
                <w:color w:val="000000"/>
                <w:lang w:val="en-US"/>
              </w:rPr>
              <w:t>LiquidityParams(</w:t>
            </w:r>
            <w:proofErr w:type="gramEnd"/>
            <w:r w:rsidRPr="008670E7">
              <w:rPr>
                <w:rFonts w:ascii="Calibri" w:hAnsi="Calibri"/>
                <w:color w:val="000000"/>
                <w:lang w:val="en-US"/>
              </w:rPr>
              <w:t>A</w:t>
            </w:r>
            <w:r>
              <w:rPr>
                <w:rFonts w:ascii="Calibri" w:hAnsi="Calibri"/>
                <w:color w:val="000000"/>
                <w:lang w:val="en-US"/>
              </w:rPr>
              <w:t>3</w:t>
            </w:r>
            <w:r w:rsidRPr="008670E7">
              <w:rPr>
                <w:rFonts w:ascii="Calibri" w:hAnsi="Calibri"/>
                <w:color w:val="000000"/>
                <w:lang w:val="en-US"/>
              </w:rPr>
              <w:t>;$B$1;$D$1;1;1;0)</w:t>
            </w:r>
          </w:p>
        </w:tc>
      </w:tr>
      <w:tr w:rsidR="004B73BD" w:rsidRPr="00D90D84" w14:paraId="3CD7C9BC" w14:textId="31B6F976" w:rsidTr="008670E7">
        <w:tc>
          <w:tcPr>
            <w:tcW w:w="522" w:type="dxa"/>
            <w:shd w:val="clear" w:color="auto" w:fill="D9D9D9" w:themeFill="background1" w:themeFillShade="D9"/>
          </w:tcPr>
          <w:p w14:paraId="5989CB79" w14:textId="77777777" w:rsidR="004B73BD" w:rsidRDefault="004B73BD" w:rsidP="00F1577D">
            <w:r>
              <w:t>4</w:t>
            </w:r>
          </w:p>
        </w:tc>
        <w:tc>
          <w:tcPr>
            <w:tcW w:w="2280" w:type="dxa"/>
            <w:vAlign w:val="bottom"/>
          </w:tcPr>
          <w:p w14:paraId="164FBBB3" w14:textId="2B9C2F99" w:rsidR="004B73BD" w:rsidRPr="004B73BD" w:rsidRDefault="004B73BD" w:rsidP="00F1577D">
            <w:pPr>
              <w:rPr>
                <w:rFonts w:ascii="Calibri" w:hAnsi="Calibri"/>
                <w:color w:val="000000"/>
              </w:rPr>
            </w:pPr>
          </w:p>
        </w:tc>
        <w:tc>
          <w:tcPr>
            <w:tcW w:w="1842" w:type="dxa"/>
          </w:tcPr>
          <w:p w14:paraId="5DAC08AC" w14:textId="77777777" w:rsidR="004B73BD" w:rsidRPr="004B73BD" w:rsidRDefault="004B73BD" w:rsidP="00F1577D">
            <w:pPr>
              <w:rPr>
                <w:rFonts w:ascii="Calibri" w:hAnsi="Calibri"/>
                <w:color w:val="000000"/>
              </w:rPr>
            </w:pPr>
          </w:p>
        </w:tc>
        <w:tc>
          <w:tcPr>
            <w:tcW w:w="1701" w:type="dxa"/>
          </w:tcPr>
          <w:p w14:paraId="0BC3C711" w14:textId="75411ABF" w:rsidR="004B73BD" w:rsidRPr="004B73BD" w:rsidRDefault="004B73BD" w:rsidP="00F1577D">
            <w:pPr>
              <w:rPr>
                <w:rFonts w:ascii="Calibri" w:hAnsi="Calibri"/>
                <w:color w:val="000000"/>
              </w:rPr>
            </w:pPr>
          </w:p>
        </w:tc>
        <w:tc>
          <w:tcPr>
            <w:tcW w:w="1560" w:type="dxa"/>
            <w:vAlign w:val="bottom"/>
          </w:tcPr>
          <w:p w14:paraId="0BE0743C" w14:textId="7BFF49EB" w:rsidR="004B73BD" w:rsidRPr="004B73BD" w:rsidRDefault="004B73BD" w:rsidP="00F1577D">
            <w:pPr>
              <w:rPr>
                <w:rFonts w:ascii="Calibri" w:hAnsi="Calibri"/>
                <w:color w:val="000000"/>
              </w:rPr>
            </w:pPr>
          </w:p>
        </w:tc>
        <w:tc>
          <w:tcPr>
            <w:tcW w:w="1666" w:type="dxa"/>
          </w:tcPr>
          <w:p w14:paraId="538CF40A" w14:textId="77777777" w:rsidR="004B73BD" w:rsidRPr="004B73BD" w:rsidRDefault="004B73BD" w:rsidP="00F1577D">
            <w:pPr>
              <w:rPr>
                <w:rFonts w:ascii="Calibri" w:hAnsi="Calibri"/>
                <w:color w:val="000000"/>
              </w:rPr>
            </w:pPr>
          </w:p>
        </w:tc>
      </w:tr>
    </w:tbl>
    <w:p w14:paraId="5FDB8F37" w14:textId="77777777" w:rsidR="00F1577D" w:rsidRDefault="00F1577D" w:rsidP="00F1577D"/>
    <w:p w14:paraId="3FC50B56" w14:textId="12FFA0C1" w:rsidR="008670E7" w:rsidRPr="00A12CA3" w:rsidRDefault="008670E7" w:rsidP="008670E7">
      <w:pPr>
        <w:pStyle w:val="ab"/>
      </w:pPr>
      <w:r>
        <w:t>По окончании загрузки данных:</w:t>
      </w:r>
    </w:p>
    <w:tbl>
      <w:tblPr>
        <w:tblStyle w:val="a6"/>
        <w:tblW w:w="0" w:type="auto"/>
        <w:tblLook w:val="04A0" w:firstRow="1" w:lastRow="0" w:firstColumn="1" w:lastColumn="0" w:noHBand="0" w:noVBand="1"/>
      </w:tblPr>
      <w:tblGrid>
        <w:gridCol w:w="522"/>
        <w:gridCol w:w="2280"/>
        <w:gridCol w:w="1842"/>
        <w:gridCol w:w="1701"/>
        <w:gridCol w:w="1560"/>
        <w:gridCol w:w="1666"/>
      </w:tblGrid>
      <w:tr w:rsidR="008670E7" w14:paraId="5EF33AEB" w14:textId="77777777" w:rsidTr="008670E7">
        <w:tc>
          <w:tcPr>
            <w:tcW w:w="522" w:type="dxa"/>
            <w:shd w:val="clear" w:color="auto" w:fill="D9D9D9" w:themeFill="background1" w:themeFillShade="D9"/>
          </w:tcPr>
          <w:p w14:paraId="79A039EE" w14:textId="77777777" w:rsidR="008670E7" w:rsidRPr="00E34E07" w:rsidRDefault="008670E7" w:rsidP="00B54B1A">
            <w:pPr>
              <w:jc w:val="center"/>
            </w:pPr>
          </w:p>
        </w:tc>
        <w:tc>
          <w:tcPr>
            <w:tcW w:w="2280" w:type="dxa"/>
            <w:shd w:val="clear" w:color="auto" w:fill="D9D9D9" w:themeFill="background1" w:themeFillShade="D9"/>
          </w:tcPr>
          <w:p w14:paraId="12DB55ED" w14:textId="77777777" w:rsidR="008670E7" w:rsidRPr="00E34E07" w:rsidRDefault="008670E7" w:rsidP="00B54B1A">
            <w:pPr>
              <w:jc w:val="center"/>
            </w:pPr>
            <w:r>
              <w:rPr>
                <w:lang w:val="en-US"/>
              </w:rPr>
              <w:t>A</w:t>
            </w:r>
          </w:p>
        </w:tc>
        <w:tc>
          <w:tcPr>
            <w:tcW w:w="1842" w:type="dxa"/>
            <w:shd w:val="clear" w:color="auto" w:fill="D9D9D9" w:themeFill="background1" w:themeFillShade="D9"/>
          </w:tcPr>
          <w:p w14:paraId="037C1F52" w14:textId="77777777" w:rsidR="008670E7" w:rsidRDefault="008670E7" w:rsidP="00B54B1A">
            <w:pPr>
              <w:jc w:val="center"/>
              <w:rPr>
                <w:lang w:val="en-US"/>
              </w:rPr>
            </w:pPr>
            <w:r>
              <w:rPr>
                <w:lang w:val="en-US"/>
              </w:rPr>
              <w:t>B</w:t>
            </w:r>
          </w:p>
        </w:tc>
        <w:tc>
          <w:tcPr>
            <w:tcW w:w="1701" w:type="dxa"/>
            <w:shd w:val="clear" w:color="auto" w:fill="D9D9D9" w:themeFill="background1" w:themeFillShade="D9"/>
          </w:tcPr>
          <w:p w14:paraId="4BCA456F" w14:textId="77777777" w:rsidR="008670E7" w:rsidRDefault="008670E7" w:rsidP="00B54B1A">
            <w:pPr>
              <w:jc w:val="center"/>
              <w:rPr>
                <w:lang w:val="en-US"/>
              </w:rPr>
            </w:pPr>
            <w:r>
              <w:rPr>
                <w:lang w:val="en-US"/>
              </w:rPr>
              <w:t>C</w:t>
            </w:r>
          </w:p>
        </w:tc>
        <w:tc>
          <w:tcPr>
            <w:tcW w:w="1560" w:type="dxa"/>
            <w:shd w:val="clear" w:color="auto" w:fill="D9D9D9" w:themeFill="background1" w:themeFillShade="D9"/>
          </w:tcPr>
          <w:p w14:paraId="29D69974" w14:textId="77777777" w:rsidR="008670E7" w:rsidRPr="00E34E07" w:rsidRDefault="008670E7" w:rsidP="00B54B1A">
            <w:pPr>
              <w:jc w:val="center"/>
            </w:pPr>
            <w:r>
              <w:rPr>
                <w:lang w:val="en-US"/>
              </w:rPr>
              <w:t>D</w:t>
            </w:r>
          </w:p>
        </w:tc>
        <w:tc>
          <w:tcPr>
            <w:tcW w:w="1666" w:type="dxa"/>
            <w:shd w:val="clear" w:color="auto" w:fill="D9D9D9" w:themeFill="background1" w:themeFillShade="D9"/>
          </w:tcPr>
          <w:p w14:paraId="28C9C0B9" w14:textId="77777777" w:rsidR="008670E7" w:rsidRDefault="008670E7" w:rsidP="00B54B1A">
            <w:pPr>
              <w:jc w:val="center"/>
              <w:rPr>
                <w:lang w:val="en-US"/>
              </w:rPr>
            </w:pPr>
            <w:r>
              <w:rPr>
                <w:lang w:val="en-US"/>
              </w:rPr>
              <w:t>E</w:t>
            </w:r>
          </w:p>
        </w:tc>
      </w:tr>
      <w:tr w:rsidR="008670E7" w:rsidRPr="00D90D84" w14:paraId="42CF3027" w14:textId="77777777" w:rsidTr="008670E7">
        <w:tc>
          <w:tcPr>
            <w:tcW w:w="522" w:type="dxa"/>
            <w:shd w:val="clear" w:color="auto" w:fill="D9D9D9" w:themeFill="background1" w:themeFillShade="D9"/>
          </w:tcPr>
          <w:p w14:paraId="34282EAD" w14:textId="77777777" w:rsidR="008670E7" w:rsidRPr="00CD19B6" w:rsidRDefault="008670E7" w:rsidP="00B54B1A">
            <w:r>
              <w:t>1</w:t>
            </w:r>
          </w:p>
        </w:tc>
        <w:tc>
          <w:tcPr>
            <w:tcW w:w="2280" w:type="dxa"/>
            <w:vAlign w:val="bottom"/>
          </w:tcPr>
          <w:p w14:paraId="04936C82" w14:textId="77777777" w:rsidR="008670E7" w:rsidRPr="004B73BD" w:rsidRDefault="008670E7" w:rsidP="00B54B1A">
            <w:pPr>
              <w:jc w:val="right"/>
              <w:rPr>
                <w:rFonts w:ascii="Calibri" w:hAnsi="Calibri"/>
                <w:b/>
                <w:color w:val="000000"/>
              </w:rPr>
            </w:pPr>
            <w:r w:rsidRPr="004B73BD">
              <w:rPr>
                <w:rFonts w:ascii="Calibri" w:hAnsi="Calibri"/>
                <w:b/>
                <w:color w:val="000000"/>
              </w:rPr>
              <w:t>Дата:</w:t>
            </w:r>
          </w:p>
        </w:tc>
        <w:tc>
          <w:tcPr>
            <w:tcW w:w="1842" w:type="dxa"/>
          </w:tcPr>
          <w:p w14:paraId="26B6598C" w14:textId="77777777" w:rsidR="008670E7" w:rsidRPr="004B73BD" w:rsidRDefault="008670E7" w:rsidP="00B54B1A">
            <w:pPr>
              <w:rPr>
                <w:rFonts w:ascii="Calibri" w:hAnsi="Calibri"/>
                <w:color w:val="000000"/>
              </w:rPr>
            </w:pPr>
            <w:r>
              <w:rPr>
                <w:rFonts w:ascii="Calibri" w:hAnsi="Calibri"/>
                <w:color w:val="000000"/>
              </w:rPr>
              <w:t>25.02.2017</w:t>
            </w:r>
          </w:p>
        </w:tc>
        <w:tc>
          <w:tcPr>
            <w:tcW w:w="1701" w:type="dxa"/>
          </w:tcPr>
          <w:p w14:paraId="3C960AAE" w14:textId="77777777" w:rsidR="008670E7" w:rsidRPr="004B73BD" w:rsidRDefault="008670E7" w:rsidP="00B54B1A">
            <w:pPr>
              <w:jc w:val="right"/>
              <w:rPr>
                <w:rFonts w:ascii="Calibri" w:hAnsi="Calibri"/>
                <w:b/>
                <w:color w:val="000000"/>
              </w:rPr>
            </w:pPr>
            <w:r w:rsidRPr="004B73BD">
              <w:rPr>
                <w:rFonts w:ascii="Calibri" w:hAnsi="Calibri"/>
                <w:b/>
                <w:color w:val="000000"/>
              </w:rPr>
              <w:t xml:space="preserve"> Операция:</w:t>
            </w:r>
          </w:p>
        </w:tc>
        <w:tc>
          <w:tcPr>
            <w:tcW w:w="1560" w:type="dxa"/>
            <w:vAlign w:val="bottom"/>
          </w:tcPr>
          <w:p w14:paraId="63247F3D" w14:textId="77777777" w:rsidR="008670E7" w:rsidRPr="004B73BD" w:rsidRDefault="008670E7" w:rsidP="00B54B1A">
            <w:pPr>
              <w:rPr>
                <w:rFonts w:ascii="Calibri" w:hAnsi="Calibri"/>
                <w:color w:val="000000"/>
              </w:rPr>
            </w:pPr>
            <w:r>
              <w:rPr>
                <w:rFonts w:ascii="Calibri" w:hAnsi="Calibri"/>
                <w:color w:val="000000"/>
              </w:rPr>
              <w:t>1</w:t>
            </w:r>
          </w:p>
        </w:tc>
        <w:tc>
          <w:tcPr>
            <w:tcW w:w="1666" w:type="dxa"/>
          </w:tcPr>
          <w:p w14:paraId="0A3232B0" w14:textId="77777777" w:rsidR="008670E7" w:rsidRPr="004B73BD" w:rsidRDefault="008670E7" w:rsidP="00B54B1A">
            <w:pPr>
              <w:rPr>
                <w:rFonts w:ascii="Calibri" w:hAnsi="Calibri"/>
                <w:color w:val="000000"/>
              </w:rPr>
            </w:pPr>
          </w:p>
        </w:tc>
      </w:tr>
      <w:tr w:rsidR="008670E7" w:rsidRPr="00D90D84" w14:paraId="1559ADEB" w14:textId="77777777" w:rsidTr="008670E7">
        <w:tc>
          <w:tcPr>
            <w:tcW w:w="522" w:type="dxa"/>
            <w:shd w:val="clear" w:color="auto" w:fill="D9D9D9" w:themeFill="background1" w:themeFillShade="D9"/>
          </w:tcPr>
          <w:p w14:paraId="21771413" w14:textId="77777777" w:rsidR="008670E7" w:rsidRPr="00A12CA3" w:rsidRDefault="008670E7" w:rsidP="00B54B1A">
            <w:r>
              <w:t>2</w:t>
            </w:r>
          </w:p>
        </w:tc>
        <w:tc>
          <w:tcPr>
            <w:tcW w:w="2280" w:type="dxa"/>
            <w:vAlign w:val="bottom"/>
          </w:tcPr>
          <w:p w14:paraId="7049D073" w14:textId="77777777" w:rsidR="008670E7" w:rsidRPr="004B73BD" w:rsidRDefault="008670E7" w:rsidP="00B54B1A">
            <w:pPr>
              <w:rPr>
                <w:rFonts w:ascii="Calibri" w:hAnsi="Calibri"/>
                <w:color w:val="000000"/>
              </w:rPr>
            </w:pPr>
          </w:p>
        </w:tc>
        <w:tc>
          <w:tcPr>
            <w:tcW w:w="1842" w:type="dxa"/>
          </w:tcPr>
          <w:p w14:paraId="5ACECAC8" w14:textId="77777777" w:rsidR="008670E7" w:rsidRPr="004B73BD" w:rsidRDefault="008670E7" w:rsidP="00B54B1A">
            <w:pPr>
              <w:rPr>
                <w:rFonts w:ascii="Calibri" w:hAnsi="Calibri"/>
                <w:color w:val="000000"/>
              </w:rPr>
            </w:pPr>
            <w:r>
              <w:rPr>
                <w:rFonts w:ascii="Calibri" w:hAnsi="Calibri"/>
                <w:color w:val="000000"/>
                <w:lang w:val="en-US"/>
              </w:rPr>
              <w:t>OMEGA</w:t>
            </w:r>
          </w:p>
        </w:tc>
        <w:tc>
          <w:tcPr>
            <w:tcW w:w="1701" w:type="dxa"/>
          </w:tcPr>
          <w:p w14:paraId="4A463000" w14:textId="77777777" w:rsidR="008670E7" w:rsidRPr="004B73BD" w:rsidRDefault="008670E7" w:rsidP="00B54B1A">
            <w:pPr>
              <w:rPr>
                <w:rFonts w:ascii="Calibri" w:hAnsi="Calibri"/>
                <w:color w:val="000000"/>
              </w:rPr>
            </w:pPr>
            <w:r>
              <w:rPr>
                <w:rFonts w:ascii="Calibri" w:hAnsi="Calibri"/>
                <w:color w:val="000000"/>
                <w:lang w:val="en-US"/>
              </w:rPr>
              <w:t>RO</w:t>
            </w:r>
          </w:p>
        </w:tc>
        <w:tc>
          <w:tcPr>
            <w:tcW w:w="1560" w:type="dxa"/>
            <w:vAlign w:val="bottom"/>
          </w:tcPr>
          <w:p w14:paraId="01AC4592" w14:textId="77777777" w:rsidR="008670E7" w:rsidRPr="004B73BD" w:rsidRDefault="008670E7" w:rsidP="00B54B1A">
            <w:pPr>
              <w:rPr>
                <w:rFonts w:ascii="Calibri" w:hAnsi="Calibri"/>
                <w:color w:val="000000"/>
              </w:rPr>
            </w:pPr>
            <w:r>
              <w:rPr>
                <w:rFonts w:ascii="Calibri" w:hAnsi="Calibri"/>
                <w:color w:val="000000"/>
                <w:lang w:val="en-US"/>
              </w:rPr>
              <w:t>GAMMA</w:t>
            </w:r>
          </w:p>
        </w:tc>
        <w:tc>
          <w:tcPr>
            <w:tcW w:w="1666" w:type="dxa"/>
          </w:tcPr>
          <w:p w14:paraId="48F5B626" w14:textId="77777777" w:rsidR="008670E7" w:rsidRPr="004B73BD" w:rsidRDefault="008670E7" w:rsidP="00B54B1A">
            <w:pPr>
              <w:rPr>
                <w:rFonts w:ascii="Calibri" w:hAnsi="Calibri"/>
                <w:color w:val="000000"/>
              </w:rPr>
            </w:pPr>
            <w:r>
              <w:rPr>
                <w:rFonts w:ascii="Calibri" w:hAnsi="Calibri"/>
                <w:color w:val="000000"/>
                <w:lang w:val="en-US"/>
              </w:rPr>
              <w:t>VOLMAX</w:t>
            </w:r>
          </w:p>
        </w:tc>
      </w:tr>
      <w:tr w:rsidR="008670E7" w:rsidRPr="00D90D84" w14:paraId="0F3D53B1" w14:textId="77777777" w:rsidTr="008670E7">
        <w:tc>
          <w:tcPr>
            <w:tcW w:w="522" w:type="dxa"/>
            <w:shd w:val="clear" w:color="auto" w:fill="D9D9D9" w:themeFill="background1" w:themeFillShade="D9"/>
          </w:tcPr>
          <w:p w14:paraId="2C71E03F" w14:textId="77777777" w:rsidR="008670E7" w:rsidRPr="00A12CA3" w:rsidRDefault="008670E7" w:rsidP="008670E7">
            <w:r>
              <w:t>3</w:t>
            </w:r>
          </w:p>
        </w:tc>
        <w:tc>
          <w:tcPr>
            <w:tcW w:w="2280" w:type="dxa"/>
            <w:vAlign w:val="bottom"/>
          </w:tcPr>
          <w:p w14:paraId="27B49C7E" w14:textId="77777777" w:rsidR="008670E7" w:rsidRPr="004B73BD" w:rsidRDefault="008670E7" w:rsidP="008670E7">
            <w:pPr>
              <w:rPr>
                <w:rFonts w:ascii="Calibri" w:hAnsi="Calibri"/>
                <w:color w:val="000000"/>
              </w:rPr>
            </w:pPr>
            <w:r w:rsidRPr="008670E7">
              <w:rPr>
                <w:rFonts w:ascii="Calibri" w:hAnsi="Calibri"/>
                <w:color w:val="000000"/>
              </w:rPr>
              <w:t>RU000A0JXR50</w:t>
            </w:r>
          </w:p>
        </w:tc>
        <w:tc>
          <w:tcPr>
            <w:tcW w:w="1842" w:type="dxa"/>
            <w:vAlign w:val="bottom"/>
          </w:tcPr>
          <w:p w14:paraId="6696DC37" w14:textId="5232085D" w:rsidR="008670E7" w:rsidRPr="004B73BD" w:rsidRDefault="008670E7" w:rsidP="008670E7">
            <w:pPr>
              <w:rPr>
                <w:rFonts w:ascii="Calibri" w:hAnsi="Calibri"/>
                <w:color w:val="000000"/>
                <w:lang w:val="en-US"/>
              </w:rPr>
            </w:pPr>
            <w:r>
              <w:rPr>
                <w:rFonts w:ascii="Calibri" w:hAnsi="Calibri" w:cs="Calibri"/>
                <w:color w:val="000000"/>
              </w:rPr>
              <w:t>4,8728952</w:t>
            </w:r>
          </w:p>
        </w:tc>
        <w:tc>
          <w:tcPr>
            <w:tcW w:w="1701" w:type="dxa"/>
            <w:vAlign w:val="bottom"/>
          </w:tcPr>
          <w:p w14:paraId="448B1BA6" w14:textId="6477A9AE" w:rsidR="008670E7" w:rsidRPr="004B73BD" w:rsidRDefault="008670E7" w:rsidP="008670E7">
            <w:pPr>
              <w:rPr>
                <w:rFonts w:ascii="Calibri" w:hAnsi="Calibri"/>
                <w:color w:val="000000"/>
                <w:lang w:val="en-US"/>
              </w:rPr>
            </w:pPr>
            <w:r>
              <w:rPr>
                <w:rFonts w:ascii="Calibri" w:hAnsi="Calibri" w:cs="Calibri"/>
                <w:color w:val="000000"/>
              </w:rPr>
              <w:t>0,01217351</w:t>
            </w:r>
          </w:p>
        </w:tc>
        <w:tc>
          <w:tcPr>
            <w:tcW w:w="1560" w:type="dxa"/>
            <w:vAlign w:val="bottom"/>
          </w:tcPr>
          <w:p w14:paraId="27B077D6" w14:textId="5DB56681" w:rsidR="008670E7" w:rsidRPr="004B73BD" w:rsidRDefault="008670E7" w:rsidP="008670E7">
            <w:pPr>
              <w:rPr>
                <w:rFonts w:ascii="Calibri" w:hAnsi="Calibri"/>
                <w:color w:val="000000"/>
                <w:lang w:val="en-US"/>
              </w:rPr>
            </w:pPr>
            <w:r>
              <w:rPr>
                <w:rFonts w:ascii="Calibri" w:hAnsi="Calibri" w:cs="Calibri"/>
                <w:color w:val="000000"/>
              </w:rPr>
              <w:t>0,00731202</w:t>
            </w:r>
          </w:p>
        </w:tc>
        <w:tc>
          <w:tcPr>
            <w:tcW w:w="1666" w:type="dxa"/>
            <w:vAlign w:val="bottom"/>
          </w:tcPr>
          <w:p w14:paraId="56E44BD0" w14:textId="132A4B17" w:rsidR="008670E7" w:rsidRPr="004B73BD" w:rsidRDefault="008670E7" w:rsidP="008670E7">
            <w:pPr>
              <w:rPr>
                <w:rFonts w:ascii="Calibri" w:hAnsi="Calibri"/>
                <w:color w:val="000000"/>
                <w:lang w:val="en-US"/>
              </w:rPr>
            </w:pPr>
            <w:r>
              <w:rPr>
                <w:rFonts w:ascii="Calibri" w:hAnsi="Calibri" w:cs="Calibri"/>
                <w:color w:val="000000"/>
              </w:rPr>
              <w:t>3596,999974</w:t>
            </w:r>
          </w:p>
        </w:tc>
      </w:tr>
      <w:tr w:rsidR="008670E7" w:rsidRPr="00D90D84" w14:paraId="05105F2C" w14:textId="77777777" w:rsidTr="008670E7">
        <w:tc>
          <w:tcPr>
            <w:tcW w:w="522" w:type="dxa"/>
            <w:shd w:val="clear" w:color="auto" w:fill="D9D9D9" w:themeFill="background1" w:themeFillShade="D9"/>
          </w:tcPr>
          <w:p w14:paraId="3EC05AB5" w14:textId="77777777" w:rsidR="008670E7" w:rsidRDefault="008670E7" w:rsidP="00B54B1A">
            <w:r>
              <w:t>4</w:t>
            </w:r>
          </w:p>
        </w:tc>
        <w:tc>
          <w:tcPr>
            <w:tcW w:w="2280" w:type="dxa"/>
            <w:vAlign w:val="bottom"/>
          </w:tcPr>
          <w:p w14:paraId="7464AE70" w14:textId="77777777" w:rsidR="008670E7" w:rsidRPr="004B73BD" w:rsidRDefault="008670E7" w:rsidP="00B54B1A">
            <w:pPr>
              <w:rPr>
                <w:rFonts w:ascii="Calibri" w:hAnsi="Calibri"/>
                <w:color w:val="000000"/>
              </w:rPr>
            </w:pPr>
          </w:p>
        </w:tc>
        <w:tc>
          <w:tcPr>
            <w:tcW w:w="1842" w:type="dxa"/>
          </w:tcPr>
          <w:p w14:paraId="5584F2FA" w14:textId="77777777" w:rsidR="008670E7" w:rsidRPr="004B73BD" w:rsidRDefault="008670E7" w:rsidP="00B54B1A">
            <w:pPr>
              <w:rPr>
                <w:rFonts w:ascii="Calibri" w:hAnsi="Calibri"/>
                <w:color w:val="000000"/>
              </w:rPr>
            </w:pPr>
          </w:p>
        </w:tc>
        <w:tc>
          <w:tcPr>
            <w:tcW w:w="1701" w:type="dxa"/>
          </w:tcPr>
          <w:p w14:paraId="686A3710" w14:textId="77777777" w:rsidR="008670E7" w:rsidRPr="004B73BD" w:rsidRDefault="008670E7" w:rsidP="00B54B1A">
            <w:pPr>
              <w:rPr>
                <w:rFonts w:ascii="Calibri" w:hAnsi="Calibri"/>
                <w:color w:val="000000"/>
              </w:rPr>
            </w:pPr>
          </w:p>
        </w:tc>
        <w:tc>
          <w:tcPr>
            <w:tcW w:w="1560" w:type="dxa"/>
            <w:vAlign w:val="bottom"/>
          </w:tcPr>
          <w:p w14:paraId="4DCF3D46" w14:textId="77777777" w:rsidR="008670E7" w:rsidRPr="004B73BD" w:rsidRDefault="008670E7" w:rsidP="00B54B1A">
            <w:pPr>
              <w:rPr>
                <w:rFonts w:ascii="Calibri" w:hAnsi="Calibri"/>
                <w:color w:val="000000"/>
              </w:rPr>
            </w:pPr>
          </w:p>
        </w:tc>
        <w:tc>
          <w:tcPr>
            <w:tcW w:w="1666" w:type="dxa"/>
          </w:tcPr>
          <w:p w14:paraId="226E85D1" w14:textId="2BD91608" w:rsidR="008670E7" w:rsidRPr="004B73BD" w:rsidRDefault="008670E7" w:rsidP="00B54B1A">
            <w:pPr>
              <w:rPr>
                <w:rFonts w:ascii="Calibri" w:hAnsi="Calibri"/>
                <w:color w:val="000000"/>
              </w:rPr>
            </w:pPr>
          </w:p>
        </w:tc>
      </w:tr>
    </w:tbl>
    <w:p w14:paraId="0512244D" w14:textId="77777777" w:rsidR="00F1577D" w:rsidRDefault="00F1577D" w:rsidP="00F1577D">
      <w:r>
        <w:br w:type="page"/>
      </w:r>
    </w:p>
    <w:p w14:paraId="069EB689" w14:textId="63C33A29" w:rsidR="00B542F3" w:rsidRPr="003C3EF1" w:rsidRDefault="00B542F3" w:rsidP="00B542F3">
      <w:pPr>
        <w:pStyle w:val="1"/>
      </w:pPr>
      <w:r w:rsidRPr="00B542F3">
        <w:t>Efir139Qualifier</w:t>
      </w:r>
      <w:r w:rsidR="008114F1">
        <w:fldChar w:fldCharType="begin"/>
      </w:r>
      <w:r w:rsidR="008114F1">
        <w:instrText xml:space="preserve"> XE "</w:instrText>
      </w:r>
      <w:r w:rsidR="008114F1" w:rsidRPr="007E67A0">
        <w:instrText>Efir139Qualifier</w:instrText>
      </w:r>
      <w:r w:rsidR="008114F1">
        <w:instrText xml:space="preserve">" </w:instrText>
      </w:r>
      <w:r w:rsidR="008114F1">
        <w:fldChar w:fldCharType="end"/>
      </w:r>
    </w:p>
    <w:p w14:paraId="11CD47CA" w14:textId="77777777" w:rsidR="00B542F3" w:rsidRDefault="00B542F3" w:rsidP="00B542F3">
      <w:pPr>
        <w:pStyle w:val="20"/>
      </w:pPr>
      <w:r>
        <w:t>Описание</w:t>
      </w:r>
    </w:p>
    <w:p w14:paraId="0B47D5B2" w14:textId="7E27188F" w:rsidR="00B542F3" w:rsidRPr="00E62784" w:rsidRDefault="00B542F3" w:rsidP="00B542F3">
      <w:r>
        <w:t xml:space="preserve">Функция </w:t>
      </w:r>
      <w:r w:rsidRPr="00B542F3">
        <w:rPr>
          <w:lang w:val="en-US"/>
        </w:rPr>
        <w:t>Efir</w:t>
      </w:r>
      <w:r w:rsidRPr="00B542F3">
        <w:t>139</w:t>
      </w:r>
      <w:r w:rsidRPr="00B542F3">
        <w:rPr>
          <w:lang w:val="en-US"/>
        </w:rPr>
        <w:t>Qualifier</w:t>
      </w:r>
      <w:r w:rsidRPr="00B542F3">
        <w:t xml:space="preserve"> </w:t>
      </w:r>
      <w:r>
        <w:t xml:space="preserve">возвращает правило классификации актива по инструкции ЦБ </w:t>
      </w:r>
      <w:proofErr w:type="gramStart"/>
      <w:r>
        <w:t>РФ  от</w:t>
      </w:r>
      <w:proofErr w:type="gramEnd"/>
      <w:r>
        <w:t xml:space="preserve"> 3 декабря 2012 года № 139-И.</w:t>
      </w:r>
    </w:p>
    <w:p w14:paraId="5DDDC1D0" w14:textId="77777777" w:rsidR="00B542F3" w:rsidRPr="003C3EF1" w:rsidRDefault="00B542F3" w:rsidP="00B542F3">
      <w:pPr>
        <w:pStyle w:val="20"/>
        <w:rPr>
          <w:lang w:val="en-US"/>
        </w:rPr>
      </w:pPr>
      <w:r>
        <w:t>Синтаксис</w:t>
      </w:r>
    </w:p>
    <w:p w14:paraId="1F613297" w14:textId="772FB7E0" w:rsidR="00B542F3" w:rsidRPr="00D66CC5" w:rsidRDefault="00B542F3" w:rsidP="00B542F3">
      <w:pPr>
        <w:ind w:left="1843" w:hanging="1843"/>
        <w:rPr>
          <w:rFonts w:ascii="Courier New" w:hAnsi="Courier New" w:cs="Courier New"/>
          <w:lang w:val="en-US"/>
        </w:rPr>
      </w:pPr>
      <w:r w:rsidRPr="00B542F3">
        <w:rPr>
          <w:rFonts w:ascii="Courier New" w:hAnsi="Courier New" w:cs="Courier New"/>
          <w:lang w:val="en-US"/>
        </w:rPr>
        <w:t xml:space="preserve">Efir139Qualifier </w:t>
      </w:r>
      <w:proofErr w:type="gramStart"/>
      <w:r w:rsidRPr="00D66CC5">
        <w:rPr>
          <w:rFonts w:ascii="Courier New" w:hAnsi="Courier New" w:cs="Courier New"/>
          <w:lang w:val="en-US"/>
        </w:rPr>
        <w:t>(</w:t>
      </w:r>
      <w:r w:rsidRPr="00B542F3">
        <w:rPr>
          <w:rFonts w:ascii="Courier New" w:hAnsi="Courier New" w:cs="Courier New"/>
          <w:lang w:val="en-US"/>
        </w:rPr>
        <w:t xml:space="preserve"> </w:t>
      </w:r>
      <w:r>
        <w:rPr>
          <w:rFonts w:ascii="Courier New" w:hAnsi="Courier New" w:cs="Courier New"/>
          <w:lang w:val="en-US"/>
        </w:rPr>
        <w:t>ISIN</w:t>
      </w:r>
      <w:proofErr w:type="gramEnd"/>
      <w:r>
        <w:rPr>
          <w:rFonts w:ascii="Courier New" w:hAnsi="Courier New" w:cs="Courier New"/>
          <w:lang w:val="en-US"/>
        </w:rPr>
        <w:t xml:space="preserve">, Date, [Funding Flag], [For Guaranteed] </w:t>
      </w:r>
      <w:r w:rsidRPr="00D66CC5">
        <w:rPr>
          <w:rFonts w:ascii="Courier New" w:hAnsi="Courier New" w:cs="Courier New"/>
          <w:lang w:val="en-US"/>
        </w:rPr>
        <w:t>)</w:t>
      </w:r>
    </w:p>
    <w:p w14:paraId="6EDE7F27" w14:textId="6D4E2512" w:rsidR="00B542F3" w:rsidRPr="00C37B97" w:rsidRDefault="00B542F3" w:rsidP="00B542F3">
      <w:r>
        <w:t>Аргументы</w:t>
      </w:r>
      <w:r w:rsidRPr="00C37B97">
        <w:t xml:space="preserve"> </w:t>
      </w:r>
      <w:r>
        <w:t>функции</w:t>
      </w:r>
      <w:r w:rsidRPr="00C37B97">
        <w:t xml:space="preserve"> </w:t>
      </w:r>
      <w:r>
        <w:rPr>
          <w:lang w:val="en-US"/>
        </w:rPr>
        <w:t>Efir</w:t>
      </w:r>
      <w:r w:rsidR="00EC4F69" w:rsidRPr="00EC4F69">
        <w:t>139</w:t>
      </w:r>
      <w:r w:rsidR="00EC4F69">
        <w:rPr>
          <w:lang w:val="en-US"/>
        </w:rPr>
        <w:t>Qualifier</w:t>
      </w:r>
      <w:r w:rsidRPr="00D66CC5">
        <w:t xml:space="preserve"> </w:t>
      </w:r>
      <w:r>
        <w:t>указаны</w:t>
      </w:r>
      <w:r w:rsidRPr="00C37B97">
        <w:t xml:space="preserve"> </w:t>
      </w:r>
      <w:r>
        <w:t>ниже</w:t>
      </w:r>
      <w:r w:rsidRPr="00C37B97">
        <w:t>:</w:t>
      </w:r>
    </w:p>
    <w:p w14:paraId="18642D4B" w14:textId="77D44720" w:rsidR="00B542F3" w:rsidRPr="006C2945" w:rsidRDefault="00B542F3" w:rsidP="00B542F3">
      <w:pPr>
        <w:pStyle w:val="a5"/>
        <w:numPr>
          <w:ilvl w:val="0"/>
          <w:numId w:val="3"/>
        </w:numPr>
      </w:pPr>
      <w:r>
        <w:rPr>
          <w:b/>
          <w:lang w:val="en-US"/>
        </w:rPr>
        <w:t>Isin</w:t>
      </w:r>
      <w:r w:rsidRPr="00C37B97">
        <w:t xml:space="preserve">. </w:t>
      </w:r>
      <w:r>
        <w:t xml:space="preserve">Обязательный аргумент. </w:t>
      </w:r>
      <w:r w:rsidR="000170C6">
        <w:rPr>
          <w:lang w:val="en-US"/>
        </w:rPr>
        <w:t>ISIN</w:t>
      </w:r>
      <w:r w:rsidR="000170C6">
        <w:t xml:space="preserve"> или регистрационный код инструмента.</w:t>
      </w:r>
    </w:p>
    <w:p w14:paraId="68C0F320" w14:textId="4CCC6409" w:rsidR="00B542F3" w:rsidRDefault="00B542F3" w:rsidP="00B542F3">
      <w:pPr>
        <w:pStyle w:val="a5"/>
        <w:numPr>
          <w:ilvl w:val="0"/>
          <w:numId w:val="3"/>
        </w:numPr>
      </w:pPr>
      <w:r w:rsidRPr="00C37B97">
        <w:rPr>
          <w:b/>
          <w:lang w:val="en-US"/>
        </w:rPr>
        <w:t>Date</w:t>
      </w:r>
      <w:r w:rsidRPr="00C37B97">
        <w:t>.</w:t>
      </w:r>
      <w:r>
        <w:t xml:space="preserve"> Обязательный аргумент. Д</w:t>
      </w:r>
      <w:r w:rsidRPr="00C37B97">
        <w:t>ата</w:t>
      </w:r>
      <w:r>
        <w:t xml:space="preserve">, на </w:t>
      </w:r>
      <w:r w:rsidR="00134AE8">
        <w:t>которую рассчитывается правило классификации.</w:t>
      </w:r>
      <w:r w:rsidRPr="00AD0428">
        <w:t xml:space="preserve"> </w:t>
      </w:r>
    </w:p>
    <w:p w14:paraId="11477642" w14:textId="29A35891" w:rsidR="00B542F3" w:rsidRDefault="00B542F3" w:rsidP="00B542F3">
      <w:pPr>
        <w:pStyle w:val="a5"/>
      </w:pPr>
      <w:r w:rsidRPr="00AD0428">
        <w:rPr>
          <w:b/>
          <w:color w:val="FF0000"/>
        </w:rPr>
        <w:t>Внимание!</w:t>
      </w:r>
      <w:r w:rsidRPr="00AD0428">
        <w:rPr>
          <w:color w:val="FF0000"/>
        </w:rPr>
        <w:t xml:space="preserve"> </w:t>
      </w:r>
      <w:r>
        <w:t xml:space="preserve">Не используйте в качестве аргумента </w:t>
      </w:r>
      <w:r w:rsidRPr="00AD0428">
        <w:rPr>
          <w:lang w:val="en-US"/>
        </w:rPr>
        <w:t>Date</w:t>
      </w:r>
      <w:r>
        <w:t xml:space="preserve"> ссылку на ячейку с функцией </w:t>
      </w:r>
      <w:proofErr w:type="gramStart"/>
      <w:r>
        <w:t>СЕГОДНЯ(</w:t>
      </w:r>
      <w:proofErr w:type="gramEnd"/>
      <w:r>
        <w:t xml:space="preserve">) – это приводит к зацикливанию пересчетов в </w:t>
      </w:r>
      <w:r w:rsidRPr="00AD0428">
        <w:rPr>
          <w:lang w:val="en-US"/>
        </w:rPr>
        <w:t>Excel</w:t>
      </w:r>
      <w:r w:rsidRPr="00AD0428">
        <w:t>.</w:t>
      </w:r>
    </w:p>
    <w:p w14:paraId="49F63C18" w14:textId="67AA1D02" w:rsidR="00B542F3" w:rsidRDefault="00134AE8" w:rsidP="00B542F3">
      <w:pPr>
        <w:pStyle w:val="a5"/>
        <w:numPr>
          <w:ilvl w:val="0"/>
          <w:numId w:val="3"/>
        </w:numPr>
      </w:pPr>
      <w:r>
        <w:rPr>
          <w:b/>
          <w:lang w:val="en-US"/>
        </w:rPr>
        <w:t>Funding</w:t>
      </w:r>
      <w:r w:rsidRPr="00E62784">
        <w:rPr>
          <w:b/>
        </w:rPr>
        <w:t xml:space="preserve"> </w:t>
      </w:r>
      <w:r>
        <w:rPr>
          <w:b/>
          <w:lang w:val="en-US"/>
        </w:rPr>
        <w:t>Flag</w:t>
      </w:r>
      <w:r w:rsidR="00B542F3" w:rsidRPr="00D66CC5">
        <w:t xml:space="preserve">. </w:t>
      </w:r>
      <w:r w:rsidR="00B542F3">
        <w:t>Необязательный аргумент. Переключатель. Возможные значения:</w:t>
      </w:r>
    </w:p>
    <w:p w14:paraId="066C3DAA" w14:textId="0CA46A3B" w:rsidR="00B542F3" w:rsidRDefault="00B542F3" w:rsidP="00B542F3">
      <w:pPr>
        <w:pStyle w:val="a5"/>
        <w:numPr>
          <w:ilvl w:val="1"/>
          <w:numId w:val="3"/>
        </w:numPr>
      </w:pPr>
      <w:r>
        <w:rPr>
          <w:b/>
        </w:rPr>
        <w:t xml:space="preserve">1 </w:t>
      </w:r>
      <w:r>
        <w:t>–</w:t>
      </w:r>
      <w:r w:rsidRPr="00D66CC5">
        <w:t xml:space="preserve"> </w:t>
      </w:r>
      <w:r w:rsidR="00134AE8">
        <w:t>инструмент фондируется в рублях</w:t>
      </w:r>
      <w:r>
        <w:t>.</w:t>
      </w:r>
    </w:p>
    <w:p w14:paraId="0186472D" w14:textId="2EC774DB" w:rsidR="00B542F3" w:rsidRDefault="00B542F3" w:rsidP="00B542F3">
      <w:pPr>
        <w:pStyle w:val="a5"/>
        <w:numPr>
          <w:ilvl w:val="1"/>
          <w:numId w:val="3"/>
        </w:numPr>
      </w:pPr>
      <w:r>
        <w:rPr>
          <w:b/>
        </w:rPr>
        <w:t xml:space="preserve">0 </w:t>
      </w:r>
      <w:r>
        <w:t xml:space="preserve">– (по умолчанию) </w:t>
      </w:r>
      <w:r w:rsidR="00134AE8">
        <w:t>инструмент фондируется в валюте, отличной от рублей</w:t>
      </w:r>
      <w:r>
        <w:t>.</w:t>
      </w:r>
    </w:p>
    <w:p w14:paraId="17654777" w14:textId="0FF3E527" w:rsidR="00B542F3" w:rsidRDefault="00134AE8" w:rsidP="00B542F3">
      <w:pPr>
        <w:pStyle w:val="a5"/>
        <w:numPr>
          <w:ilvl w:val="0"/>
          <w:numId w:val="3"/>
        </w:numPr>
      </w:pPr>
      <w:r>
        <w:rPr>
          <w:b/>
          <w:lang w:val="en-US"/>
        </w:rPr>
        <w:t>For</w:t>
      </w:r>
      <w:r w:rsidRPr="00E62784">
        <w:rPr>
          <w:b/>
        </w:rPr>
        <w:t xml:space="preserve"> </w:t>
      </w:r>
      <w:r>
        <w:rPr>
          <w:b/>
          <w:lang w:val="en-US"/>
        </w:rPr>
        <w:t>Guaranteed</w:t>
      </w:r>
      <w:r w:rsidR="00B542F3" w:rsidRPr="00691BFB">
        <w:rPr>
          <w:b/>
        </w:rPr>
        <w:t>.</w:t>
      </w:r>
      <w:r w:rsidR="00B542F3" w:rsidRPr="00691BFB">
        <w:t xml:space="preserve"> </w:t>
      </w:r>
      <w:r w:rsidR="00B542F3">
        <w:t>Необязательный аргумент. Переключатель. Возможные значения:</w:t>
      </w:r>
    </w:p>
    <w:p w14:paraId="237369F7" w14:textId="31A8C1E1" w:rsidR="00B542F3" w:rsidRDefault="00B542F3" w:rsidP="00B542F3">
      <w:pPr>
        <w:pStyle w:val="a5"/>
        <w:numPr>
          <w:ilvl w:val="1"/>
          <w:numId w:val="3"/>
        </w:numPr>
      </w:pPr>
      <w:r w:rsidRPr="00691BFB">
        <w:rPr>
          <w:b/>
        </w:rPr>
        <w:t>1</w:t>
      </w:r>
      <w:r>
        <w:t xml:space="preserve"> – </w:t>
      </w:r>
      <w:r w:rsidR="00134AE8" w:rsidRPr="00134AE8">
        <w:t>(</w:t>
      </w:r>
      <w:r w:rsidR="00134AE8">
        <w:t>по умолчанию) функция определяет правило классификации для гарантированной части выпуска</w:t>
      </w:r>
      <w:r>
        <w:t>.</w:t>
      </w:r>
    </w:p>
    <w:p w14:paraId="1DB4DD85" w14:textId="04DE0459" w:rsidR="00B542F3" w:rsidRPr="00E62784" w:rsidRDefault="00B542F3" w:rsidP="00B542F3">
      <w:pPr>
        <w:pStyle w:val="a5"/>
        <w:numPr>
          <w:ilvl w:val="1"/>
          <w:numId w:val="3"/>
        </w:numPr>
      </w:pPr>
      <w:r w:rsidRPr="00691BFB">
        <w:rPr>
          <w:b/>
        </w:rPr>
        <w:t>0</w:t>
      </w:r>
      <w:r>
        <w:t xml:space="preserve"> –</w:t>
      </w:r>
      <w:r w:rsidR="00134AE8">
        <w:t xml:space="preserve"> </w:t>
      </w:r>
      <w:r>
        <w:t xml:space="preserve">функция </w:t>
      </w:r>
      <w:r w:rsidR="00134AE8">
        <w:t>определяет правило классификации для негарантированной части выпуска.</w:t>
      </w:r>
    </w:p>
    <w:p w14:paraId="4AA49056" w14:textId="3D5CB025" w:rsidR="00E62784" w:rsidRDefault="00E62784" w:rsidP="00E62784">
      <w:pPr>
        <w:pStyle w:val="a5"/>
        <w:numPr>
          <w:ilvl w:val="0"/>
          <w:numId w:val="3"/>
        </w:numPr>
      </w:pPr>
      <w:r w:rsidRPr="00E62784">
        <w:rPr>
          <w:b/>
          <w:lang w:val="en-US"/>
        </w:rPr>
        <w:t>Use</w:t>
      </w:r>
      <w:r w:rsidRPr="00E62784">
        <w:rPr>
          <w:b/>
        </w:rPr>
        <w:t xml:space="preserve"> </w:t>
      </w:r>
      <w:r w:rsidRPr="00E62784">
        <w:rPr>
          <w:b/>
          <w:lang w:val="en-US"/>
        </w:rPr>
        <w:t>Frozen</w:t>
      </w:r>
      <w:r w:rsidRPr="00E62784">
        <w:rPr>
          <w:b/>
        </w:rPr>
        <w:t xml:space="preserve"> </w:t>
      </w:r>
      <w:r w:rsidRPr="00E62784">
        <w:rPr>
          <w:b/>
          <w:lang w:val="en-US"/>
        </w:rPr>
        <w:t>Dates</w:t>
      </w:r>
      <w:r w:rsidRPr="00E62784">
        <w:rPr>
          <w:b/>
        </w:rPr>
        <w:t>.</w:t>
      </w:r>
      <w:r w:rsidRPr="00E62784">
        <w:t xml:space="preserve"> </w:t>
      </w:r>
      <w:r>
        <w:t>Необязательный аргумент. Возможные значения:</w:t>
      </w:r>
    </w:p>
    <w:p w14:paraId="5B934F79" w14:textId="77BEF472" w:rsidR="00E62784" w:rsidRDefault="00E62784" w:rsidP="00E62784">
      <w:pPr>
        <w:pStyle w:val="a5"/>
        <w:numPr>
          <w:ilvl w:val="1"/>
          <w:numId w:val="3"/>
        </w:numPr>
      </w:pPr>
      <w:r w:rsidRPr="00E62784">
        <w:rPr>
          <w:b/>
        </w:rPr>
        <w:t>1, ИСТИНА, “</w:t>
      </w:r>
      <w:r w:rsidRPr="00E62784">
        <w:rPr>
          <w:b/>
          <w:lang w:val="en-US"/>
        </w:rPr>
        <w:t>true</w:t>
      </w:r>
      <w:r w:rsidRPr="00E62784">
        <w:rPr>
          <w:b/>
        </w:rPr>
        <w:t>”</w:t>
      </w:r>
      <w:r>
        <w:t xml:space="preserve"> – (по умолчанию) при определении классификатора актива учитываются даты фиксации рейтингов компаний.</w:t>
      </w:r>
    </w:p>
    <w:p w14:paraId="6BD22414" w14:textId="2C4E15A1" w:rsidR="00E62784" w:rsidRPr="00C37B97" w:rsidRDefault="00E62784" w:rsidP="00E62784">
      <w:pPr>
        <w:pStyle w:val="a5"/>
        <w:numPr>
          <w:ilvl w:val="1"/>
          <w:numId w:val="3"/>
        </w:numPr>
      </w:pPr>
      <w:r w:rsidRPr="00E62784">
        <w:rPr>
          <w:b/>
        </w:rPr>
        <w:t>0, ЛОЖЬ, “</w:t>
      </w:r>
      <w:r w:rsidRPr="00E62784">
        <w:rPr>
          <w:b/>
          <w:lang w:val="en-US"/>
        </w:rPr>
        <w:t>false</w:t>
      </w:r>
      <w:r w:rsidRPr="00E62784">
        <w:rPr>
          <w:b/>
        </w:rPr>
        <w:t>”</w:t>
      </w:r>
      <w:r>
        <w:t xml:space="preserve"> – даты фиксации рейтингов компаний не учитываются.</w:t>
      </w:r>
    </w:p>
    <w:p w14:paraId="72D6313F" w14:textId="1F31EE51" w:rsidR="008114F1" w:rsidRDefault="008114F1" w:rsidP="00B542F3">
      <w:pPr>
        <w:pStyle w:val="20"/>
      </w:pPr>
      <w:r>
        <w:t>Замечания</w:t>
      </w:r>
    </w:p>
    <w:p w14:paraId="1E2C291D" w14:textId="55467F1F" w:rsidR="008114F1" w:rsidRPr="008114F1" w:rsidRDefault="008114F1" w:rsidP="008114F1">
      <w:r>
        <w:t xml:space="preserve">Если указанный инструмен не является облигацией, то функция возвращает строку </w:t>
      </w:r>
      <w:r w:rsidRPr="008114F1">
        <w:t>“#</w:t>
      </w:r>
      <w:r>
        <w:rPr>
          <w:lang w:val="en-US"/>
        </w:rPr>
        <w:t>NONBOND</w:t>
      </w:r>
      <w:r w:rsidRPr="008114F1">
        <w:t xml:space="preserve">” </w:t>
      </w:r>
      <w:r>
        <w:t xml:space="preserve">при любых комбинациях флагов </w:t>
      </w:r>
      <w:r w:rsidRPr="008114F1">
        <w:rPr>
          <w:b/>
          <w:lang w:val="en-US"/>
        </w:rPr>
        <w:t>Funding</w:t>
      </w:r>
      <w:r w:rsidRPr="008114F1">
        <w:rPr>
          <w:b/>
        </w:rPr>
        <w:t xml:space="preserve"> </w:t>
      </w:r>
      <w:r w:rsidRPr="008114F1">
        <w:rPr>
          <w:b/>
          <w:lang w:val="en-US"/>
        </w:rPr>
        <w:t>Flag</w:t>
      </w:r>
      <w:r>
        <w:t xml:space="preserve"> и </w:t>
      </w:r>
      <w:r w:rsidRPr="008114F1">
        <w:rPr>
          <w:b/>
          <w:lang w:val="en-US"/>
        </w:rPr>
        <w:t>For</w:t>
      </w:r>
      <w:r w:rsidRPr="008114F1">
        <w:rPr>
          <w:b/>
        </w:rPr>
        <w:t xml:space="preserve"> </w:t>
      </w:r>
      <w:r w:rsidRPr="008114F1">
        <w:rPr>
          <w:b/>
          <w:lang w:val="en-US"/>
        </w:rPr>
        <w:t>Guaranteed</w:t>
      </w:r>
      <w:r w:rsidRPr="008114F1">
        <w:t>.</w:t>
      </w:r>
    </w:p>
    <w:p w14:paraId="4E73425D" w14:textId="04B3DF20" w:rsidR="008114F1" w:rsidRPr="008114F1" w:rsidRDefault="008114F1" w:rsidP="008114F1">
      <w:r>
        <w:t xml:space="preserve">Если инструмент полностью покрыт гарантией, то функция вернет пустую строку при вызове с флагом </w:t>
      </w:r>
      <w:r w:rsidRPr="008114F1">
        <w:rPr>
          <w:b/>
          <w:lang w:val="en-US"/>
        </w:rPr>
        <w:t>For</w:t>
      </w:r>
      <w:r w:rsidRPr="008114F1">
        <w:rPr>
          <w:b/>
        </w:rPr>
        <w:t xml:space="preserve"> </w:t>
      </w:r>
      <w:r w:rsidRPr="008114F1">
        <w:rPr>
          <w:b/>
          <w:lang w:val="en-US"/>
        </w:rPr>
        <w:t>Guaranteed</w:t>
      </w:r>
      <w:r w:rsidRPr="008114F1">
        <w:t xml:space="preserve"> = 0.</w:t>
      </w:r>
    </w:p>
    <w:p w14:paraId="3EA2FCAA" w14:textId="77777777" w:rsidR="00B542F3" w:rsidRDefault="00B542F3" w:rsidP="00B542F3">
      <w:pPr>
        <w:pStyle w:val="20"/>
      </w:pPr>
      <w:r>
        <w:t>Примеры</w:t>
      </w:r>
    </w:p>
    <w:tbl>
      <w:tblPr>
        <w:tblStyle w:val="a6"/>
        <w:tblW w:w="0" w:type="auto"/>
        <w:tblLook w:val="04A0" w:firstRow="1" w:lastRow="0" w:firstColumn="1" w:lastColumn="0" w:noHBand="0" w:noVBand="1"/>
      </w:tblPr>
      <w:tblGrid>
        <w:gridCol w:w="700"/>
        <w:gridCol w:w="6496"/>
        <w:gridCol w:w="2375"/>
      </w:tblGrid>
      <w:tr w:rsidR="00B542F3" w14:paraId="7AA985E0" w14:textId="77777777" w:rsidTr="008114F1">
        <w:tc>
          <w:tcPr>
            <w:tcW w:w="700" w:type="dxa"/>
            <w:shd w:val="clear" w:color="auto" w:fill="D9D9D9" w:themeFill="background1" w:themeFillShade="D9"/>
          </w:tcPr>
          <w:p w14:paraId="0DC3D094" w14:textId="77777777" w:rsidR="00B542F3" w:rsidRPr="00E34E07" w:rsidRDefault="00B542F3" w:rsidP="008114F1">
            <w:pPr>
              <w:jc w:val="center"/>
            </w:pPr>
          </w:p>
        </w:tc>
        <w:tc>
          <w:tcPr>
            <w:tcW w:w="6496" w:type="dxa"/>
            <w:shd w:val="clear" w:color="auto" w:fill="D9D9D9" w:themeFill="background1" w:themeFillShade="D9"/>
          </w:tcPr>
          <w:p w14:paraId="2C256C39" w14:textId="77777777" w:rsidR="00B542F3" w:rsidRPr="00E34E07" w:rsidRDefault="00B542F3" w:rsidP="008114F1">
            <w:pPr>
              <w:jc w:val="center"/>
            </w:pPr>
            <w:r>
              <w:rPr>
                <w:lang w:val="en-US"/>
              </w:rPr>
              <w:t>A</w:t>
            </w:r>
          </w:p>
        </w:tc>
        <w:tc>
          <w:tcPr>
            <w:tcW w:w="2375" w:type="dxa"/>
            <w:shd w:val="clear" w:color="auto" w:fill="D9D9D9" w:themeFill="background1" w:themeFillShade="D9"/>
          </w:tcPr>
          <w:p w14:paraId="32B591DC" w14:textId="77777777" w:rsidR="00B542F3" w:rsidRPr="00E34E07" w:rsidRDefault="00B542F3" w:rsidP="008114F1">
            <w:pPr>
              <w:jc w:val="center"/>
            </w:pPr>
            <w:r>
              <w:rPr>
                <w:lang w:val="en-US"/>
              </w:rPr>
              <w:t>B</w:t>
            </w:r>
          </w:p>
        </w:tc>
      </w:tr>
      <w:tr w:rsidR="00B542F3" w:rsidRPr="00D90D84" w14:paraId="5C8B96D7" w14:textId="77777777" w:rsidTr="008114F1">
        <w:tc>
          <w:tcPr>
            <w:tcW w:w="700" w:type="dxa"/>
            <w:shd w:val="clear" w:color="auto" w:fill="D9D9D9" w:themeFill="background1" w:themeFillShade="D9"/>
          </w:tcPr>
          <w:p w14:paraId="5481E43A" w14:textId="77777777" w:rsidR="00B542F3" w:rsidRPr="00CD19B6" w:rsidRDefault="00B542F3" w:rsidP="008114F1">
            <w:r>
              <w:t>1</w:t>
            </w:r>
          </w:p>
        </w:tc>
        <w:tc>
          <w:tcPr>
            <w:tcW w:w="6496" w:type="dxa"/>
            <w:vAlign w:val="bottom"/>
          </w:tcPr>
          <w:p w14:paraId="161D56AC" w14:textId="77777777" w:rsidR="00B542F3" w:rsidRPr="00E34E07" w:rsidRDefault="00B542F3" w:rsidP="008114F1">
            <w:pPr>
              <w:rPr>
                <w:rFonts w:ascii="Calibri" w:hAnsi="Calibri"/>
                <w:b/>
                <w:color w:val="000000"/>
              </w:rPr>
            </w:pPr>
            <w:r w:rsidRPr="00E34E07">
              <w:rPr>
                <w:rFonts w:ascii="Calibri" w:hAnsi="Calibri"/>
                <w:b/>
                <w:color w:val="000000"/>
              </w:rPr>
              <w:t>Формула</w:t>
            </w:r>
          </w:p>
        </w:tc>
        <w:tc>
          <w:tcPr>
            <w:tcW w:w="2375" w:type="dxa"/>
            <w:vAlign w:val="bottom"/>
          </w:tcPr>
          <w:p w14:paraId="7E92B08A" w14:textId="77777777" w:rsidR="00B542F3" w:rsidRPr="00E34E07" w:rsidRDefault="00B542F3" w:rsidP="008114F1">
            <w:pPr>
              <w:rPr>
                <w:rFonts w:ascii="Calibri" w:hAnsi="Calibri"/>
                <w:b/>
                <w:color w:val="000000"/>
              </w:rPr>
            </w:pPr>
            <w:r w:rsidRPr="00E34E07">
              <w:rPr>
                <w:rFonts w:ascii="Calibri" w:hAnsi="Calibri"/>
                <w:b/>
                <w:color w:val="000000"/>
              </w:rPr>
              <w:t>Результат</w:t>
            </w:r>
          </w:p>
        </w:tc>
      </w:tr>
      <w:tr w:rsidR="00B542F3" w:rsidRPr="00D90D84" w14:paraId="4D3D5C36" w14:textId="77777777" w:rsidTr="008114F1">
        <w:tc>
          <w:tcPr>
            <w:tcW w:w="700" w:type="dxa"/>
            <w:shd w:val="clear" w:color="auto" w:fill="D9D9D9" w:themeFill="background1" w:themeFillShade="D9"/>
          </w:tcPr>
          <w:p w14:paraId="7226A7EB" w14:textId="77777777" w:rsidR="00B542F3" w:rsidRPr="00A12CA3" w:rsidRDefault="00B542F3" w:rsidP="008114F1">
            <w:r>
              <w:t>2</w:t>
            </w:r>
          </w:p>
        </w:tc>
        <w:tc>
          <w:tcPr>
            <w:tcW w:w="6496" w:type="dxa"/>
            <w:vAlign w:val="bottom"/>
          </w:tcPr>
          <w:p w14:paraId="5004DF33" w14:textId="01B4905E" w:rsidR="00B542F3" w:rsidRPr="00A12CA3" w:rsidRDefault="00A922FE" w:rsidP="008114F1">
            <w:pPr>
              <w:rPr>
                <w:rFonts w:ascii="Calibri" w:hAnsi="Calibri"/>
                <w:color w:val="000000"/>
                <w:lang w:val="en-US"/>
              </w:rPr>
            </w:pPr>
            <w:r>
              <w:rPr>
                <w:rFonts w:ascii="Calibri" w:hAnsi="Calibri"/>
                <w:color w:val="000000"/>
                <w:lang w:val="en-US"/>
              </w:rPr>
              <w:t>=</w:t>
            </w:r>
            <w:proofErr w:type="gramStart"/>
            <w:r>
              <w:rPr>
                <w:rFonts w:ascii="Calibri" w:hAnsi="Calibri"/>
                <w:color w:val="000000"/>
                <w:lang w:val="en-US"/>
              </w:rPr>
              <w:t>Efir139Qualifier(</w:t>
            </w:r>
            <w:proofErr w:type="gramEnd"/>
            <w:r w:rsidRPr="00A922FE">
              <w:rPr>
                <w:rFonts w:ascii="Calibri" w:hAnsi="Calibri"/>
                <w:color w:val="000000"/>
                <w:lang w:val="en-US"/>
              </w:rPr>
              <w:t>"</w:t>
            </w:r>
            <w:r w:rsidR="008114F1" w:rsidRPr="008114F1">
              <w:rPr>
                <w:rFonts w:ascii="Calibri" w:hAnsi="Calibri"/>
                <w:color w:val="000000"/>
                <w:lang w:val="en-US"/>
              </w:rPr>
              <w:t>XS0921331509</w:t>
            </w:r>
            <w:r w:rsidRPr="00A922FE">
              <w:rPr>
                <w:rFonts w:ascii="Calibri" w:hAnsi="Calibri"/>
                <w:color w:val="000000"/>
                <w:lang w:val="en-US"/>
              </w:rPr>
              <w:t>";"20.11.2014";0;0)</w:t>
            </w:r>
          </w:p>
        </w:tc>
        <w:tc>
          <w:tcPr>
            <w:tcW w:w="2375" w:type="dxa"/>
            <w:vAlign w:val="bottom"/>
          </w:tcPr>
          <w:p w14:paraId="65F398E4" w14:textId="33D6967C" w:rsidR="00B542F3" w:rsidRDefault="00B542F3" w:rsidP="008114F1">
            <w:pPr>
              <w:rPr>
                <w:rFonts w:ascii="Calibri" w:hAnsi="Calibri"/>
                <w:color w:val="000000"/>
              </w:rPr>
            </w:pPr>
          </w:p>
        </w:tc>
      </w:tr>
      <w:tr w:rsidR="00B542F3" w:rsidRPr="00D90D84" w14:paraId="2C1DD1A7" w14:textId="77777777" w:rsidTr="008114F1">
        <w:tc>
          <w:tcPr>
            <w:tcW w:w="700" w:type="dxa"/>
            <w:shd w:val="clear" w:color="auto" w:fill="D9D9D9" w:themeFill="background1" w:themeFillShade="D9"/>
          </w:tcPr>
          <w:p w14:paraId="46076759" w14:textId="77777777" w:rsidR="00B542F3" w:rsidRPr="00A12CA3" w:rsidRDefault="00B542F3" w:rsidP="008114F1">
            <w:r>
              <w:t>3</w:t>
            </w:r>
          </w:p>
        </w:tc>
        <w:tc>
          <w:tcPr>
            <w:tcW w:w="6496" w:type="dxa"/>
            <w:vAlign w:val="bottom"/>
          </w:tcPr>
          <w:p w14:paraId="2514921B" w14:textId="3BFE7E10" w:rsidR="00B542F3" w:rsidRDefault="008114F1" w:rsidP="008114F1">
            <w:pPr>
              <w:rPr>
                <w:rFonts w:ascii="Calibri" w:hAnsi="Calibri"/>
                <w:color w:val="000000"/>
              </w:rPr>
            </w:pPr>
            <w:r>
              <w:rPr>
                <w:rFonts w:ascii="Calibri" w:hAnsi="Calibri"/>
                <w:color w:val="000000"/>
                <w:lang w:val="en-US"/>
              </w:rPr>
              <w:t>=Efir139Qualifier(</w:t>
            </w:r>
            <w:r w:rsidRPr="00A922FE">
              <w:rPr>
                <w:rFonts w:ascii="Calibri" w:hAnsi="Calibri"/>
                <w:color w:val="000000"/>
                <w:lang w:val="en-US"/>
              </w:rPr>
              <w:t>"</w:t>
            </w:r>
            <w:r w:rsidRPr="008114F1">
              <w:rPr>
                <w:rFonts w:ascii="Calibri" w:hAnsi="Calibri"/>
                <w:color w:val="000000"/>
                <w:lang w:val="en-US"/>
              </w:rPr>
              <w:t>XS0921331509</w:t>
            </w:r>
            <w:r w:rsidRPr="00A922FE">
              <w:rPr>
                <w:rFonts w:ascii="Calibri" w:hAnsi="Calibri"/>
                <w:color w:val="000000"/>
                <w:lang w:val="en-US"/>
              </w:rPr>
              <w:t>"</w:t>
            </w:r>
            <w:r>
              <w:rPr>
                <w:rFonts w:ascii="Calibri" w:hAnsi="Calibri"/>
                <w:color w:val="000000"/>
                <w:lang w:val="en-US"/>
              </w:rPr>
              <w:t>;"20.11.2014";0;1</w:t>
            </w:r>
            <w:r w:rsidRPr="00A922FE">
              <w:rPr>
                <w:rFonts w:ascii="Calibri" w:hAnsi="Calibri"/>
                <w:color w:val="000000"/>
                <w:lang w:val="en-US"/>
              </w:rPr>
              <w:t>)</w:t>
            </w:r>
          </w:p>
        </w:tc>
        <w:tc>
          <w:tcPr>
            <w:tcW w:w="2375" w:type="dxa"/>
            <w:vAlign w:val="bottom"/>
          </w:tcPr>
          <w:p w14:paraId="2135E84F" w14:textId="2D36F4F2" w:rsidR="00B542F3" w:rsidRPr="00A12CA3" w:rsidRDefault="008114F1" w:rsidP="008114F1">
            <w:pPr>
              <w:rPr>
                <w:rFonts w:ascii="Calibri" w:hAnsi="Calibri"/>
                <w:color w:val="000000"/>
                <w:lang w:val="en-US"/>
              </w:rPr>
            </w:pPr>
            <w:r>
              <w:rPr>
                <w:rFonts w:ascii="Calibri" w:hAnsi="Calibri"/>
                <w:color w:val="000000"/>
                <w:lang w:val="en-US"/>
              </w:rPr>
              <w:t>4.3</w:t>
            </w:r>
          </w:p>
        </w:tc>
      </w:tr>
      <w:tr w:rsidR="00B542F3" w:rsidRPr="00D90D84" w14:paraId="09F71CDB" w14:textId="77777777" w:rsidTr="008114F1">
        <w:tc>
          <w:tcPr>
            <w:tcW w:w="700" w:type="dxa"/>
            <w:shd w:val="clear" w:color="auto" w:fill="D9D9D9" w:themeFill="background1" w:themeFillShade="D9"/>
          </w:tcPr>
          <w:p w14:paraId="0F00BAEE" w14:textId="77777777" w:rsidR="00B542F3" w:rsidRDefault="00B542F3" w:rsidP="008114F1">
            <w:r>
              <w:t>4</w:t>
            </w:r>
          </w:p>
        </w:tc>
        <w:tc>
          <w:tcPr>
            <w:tcW w:w="6496" w:type="dxa"/>
            <w:vAlign w:val="bottom"/>
          </w:tcPr>
          <w:p w14:paraId="2A0FE5F9" w14:textId="33625172" w:rsidR="00B542F3" w:rsidRPr="00A12CA3" w:rsidRDefault="008114F1" w:rsidP="008114F1">
            <w:pPr>
              <w:rPr>
                <w:rFonts w:ascii="Calibri" w:hAnsi="Calibri"/>
                <w:color w:val="000000"/>
              </w:rPr>
            </w:pPr>
            <w:r>
              <w:rPr>
                <w:rFonts w:ascii="Calibri" w:hAnsi="Calibri"/>
                <w:color w:val="000000"/>
                <w:lang w:val="en-US"/>
              </w:rPr>
              <w:t>=</w:t>
            </w:r>
            <w:proofErr w:type="gramStart"/>
            <w:r>
              <w:rPr>
                <w:rFonts w:ascii="Calibri" w:hAnsi="Calibri"/>
                <w:color w:val="000000"/>
                <w:lang w:val="en-US"/>
              </w:rPr>
              <w:t>Efir139Qualifier(</w:t>
            </w:r>
            <w:proofErr w:type="gramEnd"/>
            <w:r w:rsidRPr="00A922FE">
              <w:rPr>
                <w:rFonts w:ascii="Calibri" w:hAnsi="Calibri"/>
                <w:color w:val="000000"/>
                <w:lang w:val="en-US"/>
              </w:rPr>
              <w:t>"</w:t>
            </w:r>
            <w:r w:rsidRPr="008114F1">
              <w:rPr>
                <w:rFonts w:ascii="Calibri" w:hAnsi="Calibri"/>
                <w:color w:val="000000"/>
                <w:lang w:val="en-US"/>
              </w:rPr>
              <w:t>RU000A0JTVN4</w:t>
            </w:r>
            <w:r w:rsidRPr="00A922FE">
              <w:rPr>
                <w:rFonts w:ascii="Calibri" w:hAnsi="Calibri"/>
                <w:color w:val="000000"/>
                <w:lang w:val="en-US"/>
              </w:rPr>
              <w:t>";"20.11.2014";0;0)</w:t>
            </w:r>
          </w:p>
        </w:tc>
        <w:tc>
          <w:tcPr>
            <w:tcW w:w="2375" w:type="dxa"/>
            <w:vAlign w:val="bottom"/>
          </w:tcPr>
          <w:p w14:paraId="3EF64D0F" w14:textId="25BB2B70" w:rsidR="00B542F3" w:rsidRPr="008114F1" w:rsidRDefault="008114F1" w:rsidP="008114F1">
            <w:pPr>
              <w:rPr>
                <w:rFonts w:ascii="Calibri" w:hAnsi="Calibri"/>
                <w:color w:val="000000"/>
                <w:lang w:val="en-US"/>
              </w:rPr>
            </w:pPr>
            <w:r>
              <w:rPr>
                <w:rFonts w:ascii="Calibri" w:hAnsi="Calibri"/>
                <w:color w:val="000000"/>
                <w:lang w:val="en-US"/>
              </w:rPr>
              <w:t>4.2</w:t>
            </w:r>
          </w:p>
        </w:tc>
      </w:tr>
      <w:tr w:rsidR="008114F1" w:rsidRPr="00D90D84" w14:paraId="303CA224" w14:textId="77777777" w:rsidTr="008114F1">
        <w:tc>
          <w:tcPr>
            <w:tcW w:w="700" w:type="dxa"/>
            <w:shd w:val="clear" w:color="auto" w:fill="D9D9D9" w:themeFill="background1" w:themeFillShade="D9"/>
          </w:tcPr>
          <w:p w14:paraId="681AC051" w14:textId="77777777" w:rsidR="008114F1" w:rsidRDefault="008114F1" w:rsidP="008114F1">
            <w:r>
              <w:t>5</w:t>
            </w:r>
          </w:p>
        </w:tc>
        <w:tc>
          <w:tcPr>
            <w:tcW w:w="6496" w:type="dxa"/>
            <w:vAlign w:val="bottom"/>
          </w:tcPr>
          <w:p w14:paraId="6550DD8F" w14:textId="716AB553" w:rsidR="008114F1" w:rsidRPr="00A12CA3" w:rsidRDefault="008114F1" w:rsidP="008114F1">
            <w:pPr>
              <w:rPr>
                <w:rFonts w:ascii="Calibri" w:hAnsi="Calibri"/>
                <w:color w:val="000000"/>
              </w:rPr>
            </w:pPr>
            <w:r>
              <w:rPr>
                <w:rFonts w:ascii="Calibri" w:hAnsi="Calibri"/>
                <w:color w:val="000000"/>
                <w:lang w:val="en-US"/>
              </w:rPr>
              <w:t>=Efir139Qualifier(</w:t>
            </w:r>
            <w:r w:rsidRPr="00A922FE">
              <w:rPr>
                <w:rFonts w:ascii="Calibri" w:hAnsi="Calibri"/>
                <w:color w:val="000000"/>
                <w:lang w:val="en-US"/>
              </w:rPr>
              <w:t>"</w:t>
            </w:r>
            <w:r w:rsidRPr="008114F1">
              <w:rPr>
                <w:rFonts w:ascii="Calibri" w:hAnsi="Calibri"/>
                <w:color w:val="000000"/>
                <w:lang w:val="en-US"/>
              </w:rPr>
              <w:t>RU000A0JTVN4</w:t>
            </w:r>
            <w:r w:rsidRPr="00A922FE">
              <w:rPr>
                <w:rFonts w:ascii="Calibri" w:hAnsi="Calibri"/>
                <w:color w:val="000000"/>
                <w:lang w:val="en-US"/>
              </w:rPr>
              <w:t>";"20.11.2014";0;</w:t>
            </w:r>
            <w:r>
              <w:rPr>
                <w:rFonts w:ascii="Calibri" w:hAnsi="Calibri"/>
                <w:color w:val="000000"/>
                <w:lang w:val="en-US"/>
              </w:rPr>
              <w:t>1</w:t>
            </w:r>
            <w:r w:rsidRPr="00A922FE">
              <w:rPr>
                <w:rFonts w:ascii="Calibri" w:hAnsi="Calibri"/>
                <w:color w:val="000000"/>
                <w:lang w:val="en-US"/>
              </w:rPr>
              <w:t>)</w:t>
            </w:r>
          </w:p>
        </w:tc>
        <w:tc>
          <w:tcPr>
            <w:tcW w:w="2375" w:type="dxa"/>
            <w:vAlign w:val="bottom"/>
          </w:tcPr>
          <w:p w14:paraId="6A5093A2" w14:textId="187E2BF3" w:rsidR="008114F1" w:rsidRPr="008114F1" w:rsidRDefault="008114F1" w:rsidP="008114F1">
            <w:pPr>
              <w:rPr>
                <w:rFonts w:ascii="Calibri" w:hAnsi="Calibri"/>
                <w:color w:val="000000"/>
                <w:lang w:val="en-US"/>
              </w:rPr>
            </w:pPr>
            <w:r>
              <w:rPr>
                <w:rFonts w:ascii="Calibri" w:hAnsi="Calibri"/>
                <w:color w:val="000000"/>
                <w:lang w:val="en-US"/>
              </w:rPr>
              <w:t>4.2</w:t>
            </w:r>
          </w:p>
        </w:tc>
      </w:tr>
      <w:tr w:rsidR="008114F1" w:rsidRPr="00D90D84" w14:paraId="758BEE78" w14:textId="77777777" w:rsidTr="008114F1">
        <w:tc>
          <w:tcPr>
            <w:tcW w:w="700" w:type="dxa"/>
            <w:shd w:val="clear" w:color="auto" w:fill="D9D9D9" w:themeFill="background1" w:themeFillShade="D9"/>
          </w:tcPr>
          <w:p w14:paraId="1BC62089" w14:textId="14486463" w:rsidR="008114F1" w:rsidRPr="008114F1" w:rsidRDefault="008114F1" w:rsidP="008114F1">
            <w:pPr>
              <w:rPr>
                <w:lang w:val="en-US"/>
              </w:rPr>
            </w:pPr>
            <w:r>
              <w:rPr>
                <w:lang w:val="en-US"/>
              </w:rPr>
              <w:t>6</w:t>
            </w:r>
          </w:p>
        </w:tc>
        <w:tc>
          <w:tcPr>
            <w:tcW w:w="6496" w:type="dxa"/>
            <w:vAlign w:val="bottom"/>
          </w:tcPr>
          <w:p w14:paraId="1ADAEA3C" w14:textId="1440C0D8" w:rsidR="008114F1" w:rsidRPr="00A12CA3" w:rsidRDefault="008114F1" w:rsidP="008114F1">
            <w:pPr>
              <w:rPr>
                <w:rFonts w:ascii="Calibri" w:hAnsi="Calibri"/>
                <w:color w:val="000000"/>
              </w:rPr>
            </w:pPr>
            <w:r>
              <w:rPr>
                <w:rFonts w:ascii="Calibri" w:hAnsi="Calibri"/>
                <w:color w:val="000000"/>
                <w:lang w:val="en-US"/>
              </w:rPr>
              <w:t>=</w:t>
            </w:r>
            <w:proofErr w:type="gramStart"/>
            <w:r>
              <w:rPr>
                <w:rFonts w:ascii="Calibri" w:hAnsi="Calibri"/>
                <w:color w:val="000000"/>
                <w:lang w:val="en-US"/>
              </w:rPr>
              <w:t>Efir139Qualifier(</w:t>
            </w:r>
            <w:proofErr w:type="gramEnd"/>
            <w:r w:rsidRPr="00A922FE">
              <w:rPr>
                <w:rFonts w:ascii="Calibri" w:hAnsi="Calibri"/>
                <w:color w:val="000000"/>
                <w:lang w:val="en-US"/>
              </w:rPr>
              <w:t>"</w:t>
            </w:r>
            <w:r w:rsidRPr="008114F1">
              <w:rPr>
                <w:rFonts w:ascii="Calibri" w:hAnsi="Calibri"/>
                <w:color w:val="000000"/>
                <w:lang w:val="en-US"/>
              </w:rPr>
              <w:t>RU000A0JTVZ8</w:t>
            </w:r>
            <w:r w:rsidRPr="00A922FE">
              <w:rPr>
                <w:rFonts w:ascii="Calibri" w:hAnsi="Calibri"/>
                <w:color w:val="000000"/>
                <w:lang w:val="en-US"/>
              </w:rPr>
              <w:t>";"20.11.2014";0;0)</w:t>
            </w:r>
          </w:p>
        </w:tc>
        <w:tc>
          <w:tcPr>
            <w:tcW w:w="2375" w:type="dxa"/>
            <w:vAlign w:val="bottom"/>
          </w:tcPr>
          <w:p w14:paraId="5B58B7B1" w14:textId="487372AD" w:rsidR="008114F1" w:rsidRPr="008114F1" w:rsidRDefault="008114F1" w:rsidP="008114F1">
            <w:pPr>
              <w:rPr>
                <w:rFonts w:ascii="Calibri" w:hAnsi="Calibri"/>
                <w:color w:val="000000"/>
                <w:lang w:val="en-US"/>
              </w:rPr>
            </w:pPr>
            <w:r>
              <w:rPr>
                <w:rFonts w:ascii="Calibri" w:hAnsi="Calibri"/>
                <w:color w:val="000000"/>
                <w:lang w:val="en-US"/>
              </w:rPr>
              <w:t>3.3</w:t>
            </w:r>
          </w:p>
        </w:tc>
      </w:tr>
      <w:tr w:rsidR="008114F1" w:rsidRPr="00D90D84" w14:paraId="3180EAC7" w14:textId="77777777" w:rsidTr="008114F1">
        <w:tc>
          <w:tcPr>
            <w:tcW w:w="700" w:type="dxa"/>
            <w:shd w:val="clear" w:color="auto" w:fill="D9D9D9" w:themeFill="background1" w:themeFillShade="D9"/>
          </w:tcPr>
          <w:p w14:paraId="448BDF34" w14:textId="383FE7EE" w:rsidR="008114F1" w:rsidRPr="008114F1" w:rsidRDefault="008114F1" w:rsidP="008114F1">
            <w:pPr>
              <w:rPr>
                <w:lang w:val="en-US"/>
              </w:rPr>
            </w:pPr>
            <w:r>
              <w:rPr>
                <w:lang w:val="en-US"/>
              </w:rPr>
              <w:t>7</w:t>
            </w:r>
          </w:p>
        </w:tc>
        <w:tc>
          <w:tcPr>
            <w:tcW w:w="6496" w:type="dxa"/>
            <w:vAlign w:val="bottom"/>
          </w:tcPr>
          <w:p w14:paraId="44FEAB1A" w14:textId="15285C8E" w:rsidR="008114F1" w:rsidRPr="00A12CA3" w:rsidRDefault="008114F1" w:rsidP="008114F1">
            <w:pPr>
              <w:rPr>
                <w:rFonts w:ascii="Calibri" w:hAnsi="Calibri"/>
                <w:color w:val="000000"/>
              </w:rPr>
            </w:pPr>
            <w:r>
              <w:rPr>
                <w:rFonts w:ascii="Calibri" w:hAnsi="Calibri"/>
                <w:color w:val="000000"/>
                <w:lang w:val="en-US"/>
              </w:rPr>
              <w:t>=</w:t>
            </w:r>
            <w:proofErr w:type="gramStart"/>
            <w:r>
              <w:rPr>
                <w:rFonts w:ascii="Calibri" w:hAnsi="Calibri"/>
                <w:color w:val="000000"/>
                <w:lang w:val="en-US"/>
              </w:rPr>
              <w:t>Efir139Qualifier(</w:t>
            </w:r>
            <w:proofErr w:type="gramEnd"/>
            <w:r w:rsidRPr="00A922FE">
              <w:rPr>
                <w:rFonts w:ascii="Calibri" w:hAnsi="Calibri"/>
                <w:color w:val="000000"/>
                <w:lang w:val="en-US"/>
              </w:rPr>
              <w:t>"</w:t>
            </w:r>
            <w:r w:rsidRPr="008114F1">
              <w:rPr>
                <w:rFonts w:ascii="Calibri" w:hAnsi="Calibri"/>
                <w:color w:val="000000"/>
                <w:lang w:val="en-US"/>
              </w:rPr>
              <w:t>RU000A0JTVZ8</w:t>
            </w:r>
            <w:r w:rsidRPr="00A922FE">
              <w:rPr>
                <w:rFonts w:ascii="Calibri" w:hAnsi="Calibri"/>
                <w:color w:val="000000"/>
                <w:lang w:val="en-US"/>
              </w:rPr>
              <w:t>";"20.11.2014";</w:t>
            </w:r>
            <w:r>
              <w:rPr>
                <w:rFonts w:ascii="Calibri" w:hAnsi="Calibri"/>
                <w:color w:val="000000"/>
                <w:lang w:val="en-US"/>
              </w:rPr>
              <w:t>1</w:t>
            </w:r>
            <w:r w:rsidRPr="00A922FE">
              <w:rPr>
                <w:rFonts w:ascii="Calibri" w:hAnsi="Calibri"/>
                <w:color w:val="000000"/>
                <w:lang w:val="en-US"/>
              </w:rPr>
              <w:t>;0)</w:t>
            </w:r>
          </w:p>
        </w:tc>
        <w:tc>
          <w:tcPr>
            <w:tcW w:w="2375" w:type="dxa"/>
            <w:vAlign w:val="bottom"/>
          </w:tcPr>
          <w:p w14:paraId="78F6DCC8" w14:textId="10032E71" w:rsidR="008114F1" w:rsidRPr="008114F1" w:rsidRDefault="008114F1" w:rsidP="008114F1">
            <w:pPr>
              <w:rPr>
                <w:rFonts w:ascii="Calibri" w:hAnsi="Calibri"/>
                <w:color w:val="000000"/>
                <w:lang w:val="en-US"/>
              </w:rPr>
            </w:pPr>
            <w:r>
              <w:rPr>
                <w:rFonts w:ascii="Calibri" w:hAnsi="Calibri"/>
                <w:color w:val="000000"/>
                <w:lang w:val="en-US"/>
              </w:rPr>
              <w:t>2.1</w:t>
            </w:r>
          </w:p>
        </w:tc>
      </w:tr>
      <w:tr w:rsidR="008114F1" w:rsidRPr="00D90D84" w14:paraId="3152F72A" w14:textId="77777777" w:rsidTr="008114F1">
        <w:tc>
          <w:tcPr>
            <w:tcW w:w="700" w:type="dxa"/>
            <w:shd w:val="clear" w:color="auto" w:fill="D9D9D9" w:themeFill="background1" w:themeFillShade="D9"/>
          </w:tcPr>
          <w:p w14:paraId="10725D7D" w14:textId="06B1779F" w:rsidR="008114F1" w:rsidRPr="008114F1" w:rsidRDefault="008114F1" w:rsidP="008114F1">
            <w:pPr>
              <w:rPr>
                <w:lang w:val="en-US"/>
              </w:rPr>
            </w:pPr>
            <w:r>
              <w:rPr>
                <w:lang w:val="en-US"/>
              </w:rPr>
              <w:t>8</w:t>
            </w:r>
          </w:p>
        </w:tc>
        <w:tc>
          <w:tcPr>
            <w:tcW w:w="6496" w:type="dxa"/>
            <w:vAlign w:val="bottom"/>
          </w:tcPr>
          <w:p w14:paraId="0E7930FF" w14:textId="226548F5" w:rsidR="008114F1" w:rsidRPr="00A12CA3" w:rsidRDefault="008114F1" w:rsidP="008114F1">
            <w:pPr>
              <w:rPr>
                <w:rFonts w:ascii="Calibri" w:hAnsi="Calibri"/>
                <w:color w:val="000000"/>
              </w:rPr>
            </w:pPr>
            <w:r>
              <w:rPr>
                <w:rFonts w:ascii="Calibri" w:hAnsi="Calibri"/>
                <w:color w:val="000000"/>
                <w:lang w:val="en-US"/>
              </w:rPr>
              <w:t>=</w:t>
            </w:r>
            <w:proofErr w:type="gramStart"/>
            <w:r>
              <w:rPr>
                <w:rFonts w:ascii="Calibri" w:hAnsi="Calibri"/>
                <w:color w:val="000000"/>
                <w:lang w:val="en-US"/>
              </w:rPr>
              <w:t>Efir139Qualifier(</w:t>
            </w:r>
            <w:proofErr w:type="gramEnd"/>
            <w:r w:rsidRPr="00A922FE">
              <w:rPr>
                <w:rFonts w:ascii="Calibri" w:hAnsi="Calibri"/>
                <w:color w:val="000000"/>
                <w:lang w:val="en-US"/>
              </w:rPr>
              <w:t>"</w:t>
            </w:r>
            <w:r w:rsidRPr="008114F1">
              <w:rPr>
                <w:rFonts w:ascii="Calibri" w:hAnsi="Calibri"/>
                <w:color w:val="000000"/>
                <w:lang w:val="en-US"/>
              </w:rPr>
              <w:t>RU0006944147</w:t>
            </w:r>
            <w:r w:rsidRPr="00A922FE">
              <w:rPr>
                <w:rFonts w:ascii="Calibri" w:hAnsi="Calibri"/>
                <w:color w:val="000000"/>
                <w:lang w:val="en-US"/>
              </w:rPr>
              <w:t>";"20.11.2014";0;0)</w:t>
            </w:r>
          </w:p>
        </w:tc>
        <w:tc>
          <w:tcPr>
            <w:tcW w:w="2375" w:type="dxa"/>
            <w:vAlign w:val="bottom"/>
          </w:tcPr>
          <w:p w14:paraId="5A595D09" w14:textId="01CA47A0" w:rsidR="008114F1" w:rsidRDefault="008114F1" w:rsidP="008114F1">
            <w:pPr>
              <w:rPr>
                <w:rFonts w:ascii="Calibri" w:hAnsi="Calibri"/>
                <w:color w:val="000000"/>
              </w:rPr>
            </w:pPr>
            <w:r w:rsidRPr="008114F1">
              <w:rPr>
                <w:rFonts w:ascii="Calibri" w:hAnsi="Calibri"/>
                <w:color w:val="000000"/>
              </w:rPr>
              <w:t>#NONBOND</w:t>
            </w:r>
          </w:p>
        </w:tc>
      </w:tr>
    </w:tbl>
    <w:p w14:paraId="21251553" w14:textId="77777777" w:rsidR="00B542F3" w:rsidRPr="00A12CA3" w:rsidRDefault="00B542F3" w:rsidP="00B542F3"/>
    <w:p w14:paraId="15FE60A0" w14:textId="77777777" w:rsidR="008114F1" w:rsidRDefault="008114F1">
      <w:r>
        <w:br w:type="page"/>
      </w:r>
    </w:p>
    <w:p w14:paraId="5ACD8954" w14:textId="133B4FCE" w:rsidR="008114F1" w:rsidRPr="003C3EF1" w:rsidRDefault="008114F1" w:rsidP="008114F1">
      <w:pPr>
        <w:pStyle w:val="1"/>
      </w:pPr>
      <w:r w:rsidRPr="008114F1">
        <w:t>Efir139CreditRiskRatio</w:t>
      </w:r>
      <w:r w:rsidR="00333BEF">
        <w:fldChar w:fldCharType="begin"/>
      </w:r>
      <w:r w:rsidR="00333BEF">
        <w:instrText xml:space="preserve"> XE "</w:instrText>
      </w:r>
      <w:r w:rsidR="00333BEF" w:rsidRPr="001C7D53">
        <w:instrText>Efir139CreditRiskRatio</w:instrText>
      </w:r>
      <w:r w:rsidR="00333BEF">
        <w:instrText xml:space="preserve">" </w:instrText>
      </w:r>
      <w:r w:rsidR="00333BEF">
        <w:fldChar w:fldCharType="end"/>
      </w:r>
    </w:p>
    <w:p w14:paraId="1A1A45FE" w14:textId="77777777" w:rsidR="008114F1" w:rsidRDefault="008114F1" w:rsidP="008114F1">
      <w:pPr>
        <w:pStyle w:val="20"/>
      </w:pPr>
      <w:r>
        <w:t>Описание</w:t>
      </w:r>
    </w:p>
    <w:p w14:paraId="7CFBD904" w14:textId="3E4933E8" w:rsidR="008114F1" w:rsidRPr="008114F1" w:rsidRDefault="008114F1" w:rsidP="008114F1">
      <w:r>
        <w:t xml:space="preserve">Функция </w:t>
      </w:r>
      <w:r w:rsidRPr="008114F1">
        <w:rPr>
          <w:lang w:val="en-US"/>
        </w:rPr>
        <w:t>Efir</w:t>
      </w:r>
      <w:r w:rsidRPr="008114F1">
        <w:t>139</w:t>
      </w:r>
      <w:r w:rsidRPr="008114F1">
        <w:rPr>
          <w:lang w:val="en-US"/>
        </w:rPr>
        <w:t>CreditRiskRatio</w:t>
      </w:r>
      <w:r w:rsidRPr="008114F1">
        <w:t xml:space="preserve"> </w:t>
      </w:r>
      <w:r>
        <w:t xml:space="preserve">возвращает коэффициент кредитного риска в соответствии с инструкцией ЦБ </w:t>
      </w:r>
      <w:proofErr w:type="gramStart"/>
      <w:r>
        <w:t>РФ  от</w:t>
      </w:r>
      <w:proofErr w:type="gramEnd"/>
      <w:r>
        <w:t xml:space="preserve"> 3 декабря 2012 года № 139-И.</w:t>
      </w:r>
    </w:p>
    <w:p w14:paraId="64C1740C" w14:textId="77777777" w:rsidR="008114F1" w:rsidRPr="00E62784" w:rsidRDefault="008114F1" w:rsidP="008114F1">
      <w:pPr>
        <w:pStyle w:val="20"/>
      </w:pPr>
      <w:r>
        <w:t>Синтаксис</w:t>
      </w:r>
    </w:p>
    <w:p w14:paraId="6C8DEB77" w14:textId="37B2D90F" w:rsidR="008114F1" w:rsidRPr="00E62784" w:rsidRDefault="008114F1" w:rsidP="008114F1">
      <w:pPr>
        <w:ind w:left="1843" w:hanging="1843"/>
        <w:rPr>
          <w:rFonts w:ascii="Courier New" w:hAnsi="Courier New" w:cs="Courier New"/>
        </w:rPr>
      </w:pPr>
      <w:r w:rsidRPr="008114F1">
        <w:rPr>
          <w:rFonts w:ascii="Courier New" w:hAnsi="Courier New" w:cs="Courier New"/>
          <w:lang w:val="en-US"/>
        </w:rPr>
        <w:t>Efir</w:t>
      </w:r>
      <w:r w:rsidRPr="00E62784">
        <w:rPr>
          <w:rFonts w:ascii="Courier New" w:hAnsi="Courier New" w:cs="Courier New"/>
        </w:rPr>
        <w:t>139</w:t>
      </w:r>
      <w:r w:rsidRPr="008114F1">
        <w:rPr>
          <w:rFonts w:ascii="Courier New" w:hAnsi="Courier New" w:cs="Courier New"/>
          <w:lang w:val="en-US"/>
        </w:rPr>
        <w:t>CreditRiskRatio</w:t>
      </w:r>
      <w:r w:rsidRPr="00E62784">
        <w:rPr>
          <w:rFonts w:ascii="Courier New" w:hAnsi="Courier New" w:cs="Courier New"/>
        </w:rPr>
        <w:t xml:space="preserve"> </w:t>
      </w:r>
      <w:proofErr w:type="gramStart"/>
      <w:r w:rsidRPr="00E62784">
        <w:rPr>
          <w:rFonts w:ascii="Courier New" w:hAnsi="Courier New" w:cs="Courier New"/>
        </w:rPr>
        <w:t>(</w:t>
      </w:r>
      <w:r w:rsidR="0063198C">
        <w:rPr>
          <w:rFonts w:ascii="Courier New" w:hAnsi="Courier New" w:cs="Courier New"/>
        </w:rPr>
        <w:t xml:space="preserve"> </w:t>
      </w:r>
      <w:r w:rsidR="0063198C">
        <w:rPr>
          <w:rFonts w:ascii="Courier New" w:hAnsi="Courier New" w:cs="Courier New"/>
          <w:lang w:val="en-US"/>
        </w:rPr>
        <w:t>Rule</w:t>
      </w:r>
      <w:proofErr w:type="gramEnd"/>
      <w:r w:rsidR="0063198C" w:rsidRPr="00E62784">
        <w:rPr>
          <w:rFonts w:ascii="Courier New" w:hAnsi="Courier New" w:cs="Courier New"/>
        </w:rPr>
        <w:t xml:space="preserve"> 139 </w:t>
      </w:r>
      <w:r w:rsidRPr="00E62784">
        <w:rPr>
          <w:rFonts w:ascii="Courier New" w:hAnsi="Courier New" w:cs="Courier New"/>
        </w:rPr>
        <w:t>)</w:t>
      </w:r>
    </w:p>
    <w:p w14:paraId="1B8F1EC8" w14:textId="5417AFA7" w:rsidR="008114F1" w:rsidRPr="00C37B97" w:rsidRDefault="008114F1" w:rsidP="008114F1">
      <w:r>
        <w:t>Аргументы</w:t>
      </w:r>
      <w:r w:rsidRPr="00C37B97">
        <w:t xml:space="preserve"> </w:t>
      </w:r>
      <w:r>
        <w:t>функции</w:t>
      </w:r>
      <w:r w:rsidRPr="00C37B97">
        <w:t xml:space="preserve"> </w:t>
      </w:r>
      <w:r>
        <w:rPr>
          <w:lang w:val="en-US"/>
        </w:rPr>
        <w:t>Efir</w:t>
      </w:r>
      <w:r w:rsidR="00EC4F69" w:rsidRPr="00EC4F69">
        <w:t>139</w:t>
      </w:r>
      <w:r w:rsidR="00EC4F69">
        <w:rPr>
          <w:lang w:val="en-US"/>
        </w:rPr>
        <w:t>CreditRiskRatio</w:t>
      </w:r>
      <w:r w:rsidRPr="00D66CC5">
        <w:t xml:space="preserve"> </w:t>
      </w:r>
      <w:r>
        <w:t>указаны</w:t>
      </w:r>
      <w:r w:rsidRPr="00C37B97">
        <w:t xml:space="preserve"> </w:t>
      </w:r>
      <w:r>
        <w:t>ниже</w:t>
      </w:r>
      <w:r w:rsidRPr="00C37B97">
        <w:t>:</w:t>
      </w:r>
    </w:p>
    <w:p w14:paraId="5C9C9D5F" w14:textId="2BE184AD" w:rsidR="008114F1" w:rsidRPr="006C2945" w:rsidRDefault="00333BEF" w:rsidP="008114F1">
      <w:pPr>
        <w:pStyle w:val="a5"/>
        <w:numPr>
          <w:ilvl w:val="0"/>
          <w:numId w:val="3"/>
        </w:numPr>
      </w:pPr>
      <w:r>
        <w:rPr>
          <w:b/>
          <w:lang w:val="en-US"/>
        </w:rPr>
        <w:t>Rule</w:t>
      </w:r>
      <w:r w:rsidRPr="00E62784">
        <w:rPr>
          <w:b/>
        </w:rPr>
        <w:t xml:space="preserve"> 139</w:t>
      </w:r>
      <w:r w:rsidR="008114F1" w:rsidRPr="00C37B97">
        <w:t xml:space="preserve">. </w:t>
      </w:r>
      <w:r w:rsidR="008114F1">
        <w:t xml:space="preserve">Обязательный аргумент. Строка </w:t>
      </w:r>
      <w:r>
        <w:t>номером правила классификации инструмента по инструкции ЦБ РФ № 139-И</w:t>
      </w:r>
      <w:r w:rsidR="008114F1">
        <w:t>.</w:t>
      </w:r>
      <w:r>
        <w:t xml:space="preserve"> Это может быть результат работы функции </w:t>
      </w:r>
      <w:r>
        <w:rPr>
          <w:lang w:val="en-US"/>
        </w:rPr>
        <w:t>Efir139Qualifier.</w:t>
      </w:r>
    </w:p>
    <w:p w14:paraId="23525DF9" w14:textId="77777777" w:rsidR="008114F1" w:rsidRDefault="008114F1" w:rsidP="008114F1">
      <w:pPr>
        <w:pStyle w:val="20"/>
      </w:pPr>
      <w:r>
        <w:t>Примеры</w:t>
      </w:r>
    </w:p>
    <w:tbl>
      <w:tblPr>
        <w:tblStyle w:val="a6"/>
        <w:tblW w:w="0" w:type="auto"/>
        <w:tblLook w:val="04A0" w:firstRow="1" w:lastRow="0" w:firstColumn="1" w:lastColumn="0" w:noHBand="0" w:noVBand="1"/>
      </w:tblPr>
      <w:tblGrid>
        <w:gridCol w:w="700"/>
        <w:gridCol w:w="6496"/>
        <w:gridCol w:w="2375"/>
      </w:tblGrid>
      <w:tr w:rsidR="008114F1" w14:paraId="65735185" w14:textId="77777777" w:rsidTr="008114F1">
        <w:tc>
          <w:tcPr>
            <w:tcW w:w="700" w:type="dxa"/>
            <w:shd w:val="clear" w:color="auto" w:fill="D9D9D9" w:themeFill="background1" w:themeFillShade="D9"/>
          </w:tcPr>
          <w:p w14:paraId="29EBE97B" w14:textId="77777777" w:rsidR="008114F1" w:rsidRPr="00E34E07" w:rsidRDefault="008114F1" w:rsidP="008114F1">
            <w:pPr>
              <w:jc w:val="center"/>
            </w:pPr>
          </w:p>
        </w:tc>
        <w:tc>
          <w:tcPr>
            <w:tcW w:w="6496" w:type="dxa"/>
            <w:shd w:val="clear" w:color="auto" w:fill="D9D9D9" w:themeFill="background1" w:themeFillShade="D9"/>
          </w:tcPr>
          <w:p w14:paraId="5A68ED39" w14:textId="77777777" w:rsidR="008114F1" w:rsidRPr="00E34E07" w:rsidRDefault="008114F1" w:rsidP="008114F1">
            <w:pPr>
              <w:jc w:val="center"/>
            </w:pPr>
            <w:r>
              <w:rPr>
                <w:lang w:val="en-US"/>
              </w:rPr>
              <w:t>A</w:t>
            </w:r>
          </w:p>
        </w:tc>
        <w:tc>
          <w:tcPr>
            <w:tcW w:w="2375" w:type="dxa"/>
            <w:shd w:val="clear" w:color="auto" w:fill="D9D9D9" w:themeFill="background1" w:themeFillShade="D9"/>
          </w:tcPr>
          <w:p w14:paraId="06617FDF" w14:textId="77777777" w:rsidR="008114F1" w:rsidRPr="00E34E07" w:rsidRDefault="008114F1" w:rsidP="008114F1">
            <w:pPr>
              <w:jc w:val="center"/>
            </w:pPr>
            <w:r>
              <w:rPr>
                <w:lang w:val="en-US"/>
              </w:rPr>
              <w:t>B</w:t>
            </w:r>
          </w:p>
        </w:tc>
      </w:tr>
      <w:tr w:rsidR="008114F1" w:rsidRPr="00D90D84" w14:paraId="035A19B8" w14:textId="77777777" w:rsidTr="008114F1">
        <w:tc>
          <w:tcPr>
            <w:tcW w:w="700" w:type="dxa"/>
            <w:shd w:val="clear" w:color="auto" w:fill="D9D9D9" w:themeFill="background1" w:themeFillShade="D9"/>
          </w:tcPr>
          <w:p w14:paraId="140B4E69" w14:textId="77777777" w:rsidR="008114F1" w:rsidRPr="00CD19B6" w:rsidRDefault="008114F1" w:rsidP="008114F1">
            <w:r>
              <w:t>1</w:t>
            </w:r>
          </w:p>
        </w:tc>
        <w:tc>
          <w:tcPr>
            <w:tcW w:w="6496" w:type="dxa"/>
            <w:vAlign w:val="bottom"/>
          </w:tcPr>
          <w:p w14:paraId="10CBC5A0" w14:textId="77777777" w:rsidR="008114F1" w:rsidRPr="00E34E07" w:rsidRDefault="008114F1" w:rsidP="008114F1">
            <w:pPr>
              <w:rPr>
                <w:rFonts w:ascii="Calibri" w:hAnsi="Calibri"/>
                <w:b/>
                <w:color w:val="000000"/>
              </w:rPr>
            </w:pPr>
            <w:r w:rsidRPr="00E34E07">
              <w:rPr>
                <w:rFonts w:ascii="Calibri" w:hAnsi="Calibri"/>
                <w:b/>
                <w:color w:val="000000"/>
              </w:rPr>
              <w:t>Формула</w:t>
            </w:r>
          </w:p>
        </w:tc>
        <w:tc>
          <w:tcPr>
            <w:tcW w:w="2375" w:type="dxa"/>
            <w:vAlign w:val="bottom"/>
          </w:tcPr>
          <w:p w14:paraId="7469366E" w14:textId="77777777" w:rsidR="008114F1" w:rsidRPr="00E34E07" w:rsidRDefault="008114F1" w:rsidP="008114F1">
            <w:pPr>
              <w:rPr>
                <w:rFonts w:ascii="Calibri" w:hAnsi="Calibri"/>
                <w:b/>
                <w:color w:val="000000"/>
              </w:rPr>
            </w:pPr>
            <w:r w:rsidRPr="00E34E07">
              <w:rPr>
                <w:rFonts w:ascii="Calibri" w:hAnsi="Calibri"/>
                <w:b/>
                <w:color w:val="000000"/>
              </w:rPr>
              <w:t>Результат</w:t>
            </w:r>
          </w:p>
        </w:tc>
      </w:tr>
      <w:tr w:rsidR="008114F1" w:rsidRPr="00D90D84" w14:paraId="4331D4FA" w14:textId="77777777" w:rsidTr="008114F1">
        <w:tc>
          <w:tcPr>
            <w:tcW w:w="700" w:type="dxa"/>
            <w:shd w:val="clear" w:color="auto" w:fill="D9D9D9" w:themeFill="background1" w:themeFillShade="D9"/>
          </w:tcPr>
          <w:p w14:paraId="32994FC8" w14:textId="77777777" w:rsidR="008114F1" w:rsidRPr="00A12CA3" w:rsidRDefault="008114F1" w:rsidP="008114F1">
            <w:r>
              <w:t>2</w:t>
            </w:r>
          </w:p>
        </w:tc>
        <w:tc>
          <w:tcPr>
            <w:tcW w:w="6496" w:type="dxa"/>
            <w:vAlign w:val="bottom"/>
          </w:tcPr>
          <w:p w14:paraId="3E967E61" w14:textId="25C343D6" w:rsidR="008114F1" w:rsidRPr="00A12CA3" w:rsidRDefault="00333BEF" w:rsidP="008114F1">
            <w:pPr>
              <w:rPr>
                <w:rFonts w:ascii="Calibri" w:hAnsi="Calibri"/>
                <w:color w:val="000000"/>
                <w:lang w:val="en-US"/>
              </w:rPr>
            </w:pPr>
            <w:r>
              <w:rPr>
                <w:rFonts w:ascii="Calibri" w:hAnsi="Calibri"/>
                <w:color w:val="000000"/>
                <w:lang w:val="en-US"/>
              </w:rPr>
              <w:t>=Efir139CreditRiskRatio("</w:t>
            </w:r>
            <w:r w:rsidRPr="00333BEF">
              <w:rPr>
                <w:rFonts w:ascii="Calibri" w:hAnsi="Calibri"/>
                <w:color w:val="000000"/>
                <w:lang w:val="en-US"/>
              </w:rPr>
              <w:t>")</w:t>
            </w:r>
          </w:p>
        </w:tc>
        <w:tc>
          <w:tcPr>
            <w:tcW w:w="2375" w:type="dxa"/>
            <w:vAlign w:val="bottom"/>
          </w:tcPr>
          <w:p w14:paraId="2E7B1719" w14:textId="652DEB85" w:rsidR="008114F1" w:rsidRPr="00333BEF" w:rsidRDefault="00333BEF" w:rsidP="008114F1">
            <w:pPr>
              <w:rPr>
                <w:rFonts w:ascii="Calibri" w:hAnsi="Calibri"/>
                <w:color w:val="000000"/>
                <w:lang w:val="en-US"/>
              </w:rPr>
            </w:pPr>
            <w:r>
              <w:rPr>
                <w:rFonts w:ascii="Calibri" w:hAnsi="Calibri"/>
                <w:color w:val="000000"/>
                <w:lang w:val="en-US"/>
              </w:rPr>
              <w:t>0</w:t>
            </w:r>
          </w:p>
        </w:tc>
      </w:tr>
      <w:tr w:rsidR="008114F1" w:rsidRPr="00D90D84" w14:paraId="7744F2F9" w14:textId="77777777" w:rsidTr="008114F1">
        <w:tc>
          <w:tcPr>
            <w:tcW w:w="700" w:type="dxa"/>
            <w:shd w:val="clear" w:color="auto" w:fill="D9D9D9" w:themeFill="background1" w:themeFillShade="D9"/>
          </w:tcPr>
          <w:p w14:paraId="69C44BD1" w14:textId="77777777" w:rsidR="008114F1" w:rsidRPr="00A12CA3" w:rsidRDefault="008114F1" w:rsidP="008114F1">
            <w:r>
              <w:t>3</w:t>
            </w:r>
          </w:p>
        </w:tc>
        <w:tc>
          <w:tcPr>
            <w:tcW w:w="6496" w:type="dxa"/>
            <w:vAlign w:val="bottom"/>
          </w:tcPr>
          <w:p w14:paraId="2A9D7854" w14:textId="67493E2E" w:rsidR="008114F1" w:rsidRDefault="00333BEF" w:rsidP="00333BEF">
            <w:pPr>
              <w:rPr>
                <w:rFonts w:ascii="Calibri" w:hAnsi="Calibri"/>
                <w:color w:val="000000"/>
              </w:rPr>
            </w:pPr>
            <w:r>
              <w:rPr>
                <w:rFonts w:ascii="Calibri" w:hAnsi="Calibri"/>
                <w:color w:val="000000"/>
                <w:lang w:val="en-US"/>
              </w:rPr>
              <w:t>=Efir139CreditRiskRatio("1</w:t>
            </w:r>
            <w:r w:rsidRPr="00333BEF">
              <w:rPr>
                <w:rFonts w:ascii="Calibri" w:hAnsi="Calibri"/>
                <w:color w:val="000000"/>
                <w:lang w:val="en-US"/>
              </w:rPr>
              <w:t>.</w:t>
            </w:r>
            <w:r>
              <w:rPr>
                <w:rFonts w:ascii="Calibri" w:hAnsi="Calibri"/>
                <w:color w:val="000000"/>
                <w:lang w:val="en-US"/>
              </w:rPr>
              <w:t>1</w:t>
            </w:r>
            <w:r w:rsidRPr="00333BEF">
              <w:rPr>
                <w:rFonts w:ascii="Calibri" w:hAnsi="Calibri"/>
                <w:color w:val="000000"/>
                <w:lang w:val="en-US"/>
              </w:rPr>
              <w:t>")</w:t>
            </w:r>
          </w:p>
        </w:tc>
        <w:tc>
          <w:tcPr>
            <w:tcW w:w="2375" w:type="dxa"/>
            <w:vAlign w:val="bottom"/>
          </w:tcPr>
          <w:p w14:paraId="761DFB77" w14:textId="0EBA4B76" w:rsidR="008114F1" w:rsidRPr="00A12CA3" w:rsidRDefault="00333BEF" w:rsidP="008114F1">
            <w:pPr>
              <w:rPr>
                <w:rFonts w:ascii="Calibri" w:hAnsi="Calibri"/>
                <w:color w:val="000000"/>
                <w:lang w:val="en-US"/>
              </w:rPr>
            </w:pPr>
            <w:r>
              <w:rPr>
                <w:rFonts w:ascii="Calibri" w:hAnsi="Calibri"/>
                <w:color w:val="000000"/>
                <w:lang w:val="en-US"/>
              </w:rPr>
              <w:t>0</w:t>
            </w:r>
          </w:p>
        </w:tc>
      </w:tr>
      <w:tr w:rsidR="008114F1" w:rsidRPr="00D90D84" w14:paraId="57B7FB3C" w14:textId="77777777" w:rsidTr="008114F1">
        <w:tc>
          <w:tcPr>
            <w:tcW w:w="700" w:type="dxa"/>
            <w:shd w:val="clear" w:color="auto" w:fill="D9D9D9" w:themeFill="background1" w:themeFillShade="D9"/>
          </w:tcPr>
          <w:p w14:paraId="2B2A2621" w14:textId="77777777" w:rsidR="008114F1" w:rsidRDefault="008114F1" w:rsidP="008114F1">
            <w:r>
              <w:t>4</w:t>
            </w:r>
          </w:p>
        </w:tc>
        <w:tc>
          <w:tcPr>
            <w:tcW w:w="6496" w:type="dxa"/>
            <w:vAlign w:val="bottom"/>
          </w:tcPr>
          <w:p w14:paraId="0B059A95" w14:textId="722A75F4" w:rsidR="008114F1" w:rsidRPr="00A12CA3" w:rsidRDefault="00333BEF" w:rsidP="008114F1">
            <w:pPr>
              <w:rPr>
                <w:rFonts w:ascii="Calibri" w:hAnsi="Calibri"/>
                <w:color w:val="000000"/>
              </w:rPr>
            </w:pPr>
            <w:r>
              <w:rPr>
                <w:rFonts w:ascii="Calibri" w:hAnsi="Calibri"/>
                <w:color w:val="000000"/>
                <w:lang w:val="en-US"/>
              </w:rPr>
              <w:t>=Efir139CreditRiskRatio("2</w:t>
            </w:r>
            <w:r w:rsidRPr="00333BEF">
              <w:rPr>
                <w:rFonts w:ascii="Calibri" w:hAnsi="Calibri"/>
                <w:color w:val="000000"/>
                <w:lang w:val="en-US"/>
              </w:rPr>
              <w:t>.</w:t>
            </w:r>
            <w:r>
              <w:rPr>
                <w:rFonts w:ascii="Calibri" w:hAnsi="Calibri"/>
                <w:color w:val="000000"/>
                <w:lang w:val="en-US"/>
              </w:rPr>
              <w:t>1</w:t>
            </w:r>
            <w:r w:rsidRPr="00333BEF">
              <w:rPr>
                <w:rFonts w:ascii="Calibri" w:hAnsi="Calibri"/>
                <w:color w:val="000000"/>
                <w:lang w:val="en-US"/>
              </w:rPr>
              <w:t>")</w:t>
            </w:r>
          </w:p>
        </w:tc>
        <w:tc>
          <w:tcPr>
            <w:tcW w:w="2375" w:type="dxa"/>
            <w:vAlign w:val="bottom"/>
          </w:tcPr>
          <w:p w14:paraId="7107EA64" w14:textId="0E7D10CB" w:rsidR="008114F1" w:rsidRPr="008114F1" w:rsidRDefault="00333BEF" w:rsidP="008114F1">
            <w:pPr>
              <w:rPr>
                <w:rFonts w:ascii="Calibri" w:hAnsi="Calibri"/>
                <w:color w:val="000000"/>
                <w:lang w:val="en-US"/>
              </w:rPr>
            </w:pPr>
            <w:r>
              <w:rPr>
                <w:rFonts w:ascii="Calibri" w:hAnsi="Calibri"/>
                <w:color w:val="000000"/>
                <w:lang w:val="en-US"/>
              </w:rPr>
              <w:t>0,2</w:t>
            </w:r>
          </w:p>
        </w:tc>
      </w:tr>
      <w:tr w:rsidR="008114F1" w:rsidRPr="00D90D84" w14:paraId="799B1FB1" w14:textId="77777777" w:rsidTr="008114F1">
        <w:tc>
          <w:tcPr>
            <w:tcW w:w="700" w:type="dxa"/>
            <w:shd w:val="clear" w:color="auto" w:fill="D9D9D9" w:themeFill="background1" w:themeFillShade="D9"/>
          </w:tcPr>
          <w:p w14:paraId="482DFED8" w14:textId="77777777" w:rsidR="008114F1" w:rsidRDefault="008114F1" w:rsidP="008114F1">
            <w:r>
              <w:t>5</w:t>
            </w:r>
          </w:p>
        </w:tc>
        <w:tc>
          <w:tcPr>
            <w:tcW w:w="6496" w:type="dxa"/>
            <w:vAlign w:val="bottom"/>
          </w:tcPr>
          <w:p w14:paraId="27967A57" w14:textId="7607B67D" w:rsidR="008114F1" w:rsidRPr="00A12CA3" w:rsidRDefault="00333BEF" w:rsidP="008114F1">
            <w:pPr>
              <w:rPr>
                <w:rFonts w:ascii="Calibri" w:hAnsi="Calibri"/>
                <w:color w:val="000000"/>
              </w:rPr>
            </w:pPr>
            <w:r>
              <w:rPr>
                <w:rFonts w:ascii="Calibri" w:hAnsi="Calibri"/>
                <w:color w:val="000000"/>
                <w:lang w:val="en-US"/>
              </w:rPr>
              <w:t>=Efir139CreditRiskRatio("3</w:t>
            </w:r>
            <w:r w:rsidRPr="00333BEF">
              <w:rPr>
                <w:rFonts w:ascii="Calibri" w:hAnsi="Calibri"/>
                <w:color w:val="000000"/>
                <w:lang w:val="en-US"/>
              </w:rPr>
              <w:t>.</w:t>
            </w:r>
            <w:r>
              <w:rPr>
                <w:rFonts w:ascii="Calibri" w:hAnsi="Calibri"/>
                <w:color w:val="000000"/>
                <w:lang w:val="en-US"/>
              </w:rPr>
              <w:t>1</w:t>
            </w:r>
            <w:r w:rsidRPr="00333BEF">
              <w:rPr>
                <w:rFonts w:ascii="Calibri" w:hAnsi="Calibri"/>
                <w:color w:val="000000"/>
                <w:lang w:val="en-US"/>
              </w:rPr>
              <w:t>")</w:t>
            </w:r>
          </w:p>
        </w:tc>
        <w:tc>
          <w:tcPr>
            <w:tcW w:w="2375" w:type="dxa"/>
            <w:vAlign w:val="bottom"/>
          </w:tcPr>
          <w:p w14:paraId="52E01539" w14:textId="558767D2" w:rsidR="008114F1" w:rsidRPr="008114F1" w:rsidRDefault="00333BEF" w:rsidP="008114F1">
            <w:pPr>
              <w:rPr>
                <w:rFonts w:ascii="Calibri" w:hAnsi="Calibri"/>
                <w:color w:val="000000"/>
                <w:lang w:val="en-US"/>
              </w:rPr>
            </w:pPr>
            <w:r>
              <w:rPr>
                <w:rFonts w:ascii="Calibri" w:hAnsi="Calibri"/>
                <w:color w:val="000000"/>
                <w:lang w:val="en-US"/>
              </w:rPr>
              <w:t>0,5</w:t>
            </w:r>
          </w:p>
        </w:tc>
      </w:tr>
      <w:tr w:rsidR="008114F1" w:rsidRPr="00D90D84" w14:paraId="562B2FAA" w14:textId="77777777" w:rsidTr="008114F1">
        <w:tc>
          <w:tcPr>
            <w:tcW w:w="700" w:type="dxa"/>
            <w:shd w:val="clear" w:color="auto" w:fill="D9D9D9" w:themeFill="background1" w:themeFillShade="D9"/>
          </w:tcPr>
          <w:p w14:paraId="4F1BD065" w14:textId="77777777" w:rsidR="008114F1" w:rsidRPr="008114F1" w:rsidRDefault="008114F1" w:rsidP="008114F1">
            <w:pPr>
              <w:rPr>
                <w:lang w:val="en-US"/>
              </w:rPr>
            </w:pPr>
            <w:r>
              <w:rPr>
                <w:lang w:val="en-US"/>
              </w:rPr>
              <w:t>6</w:t>
            </w:r>
          </w:p>
        </w:tc>
        <w:tc>
          <w:tcPr>
            <w:tcW w:w="6496" w:type="dxa"/>
            <w:vAlign w:val="bottom"/>
          </w:tcPr>
          <w:p w14:paraId="79169FB5" w14:textId="47417653" w:rsidR="008114F1" w:rsidRPr="00A12CA3" w:rsidRDefault="00333BEF" w:rsidP="00333BEF">
            <w:pPr>
              <w:rPr>
                <w:rFonts w:ascii="Calibri" w:hAnsi="Calibri"/>
                <w:color w:val="000000"/>
              </w:rPr>
            </w:pPr>
            <w:r>
              <w:rPr>
                <w:rFonts w:ascii="Calibri" w:hAnsi="Calibri"/>
                <w:color w:val="000000"/>
                <w:lang w:val="en-US"/>
              </w:rPr>
              <w:t>=Efir139CreditRiskRatio("4</w:t>
            </w:r>
            <w:r w:rsidRPr="00333BEF">
              <w:rPr>
                <w:rFonts w:ascii="Calibri" w:hAnsi="Calibri"/>
                <w:color w:val="000000"/>
                <w:lang w:val="en-US"/>
              </w:rPr>
              <w:t>.</w:t>
            </w:r>
            <w:r>
              <w:rPr>
                <w:rFonts w:ascii="Calibri" w:hAnsi="Calibri"/>
                <w:color w:val="000000"/>
                <w:lang w:val="en-US"/>
              </w:rPr>
              <w:t>1</w:t>
            </w:r>
            <w:r w:rsidRPr="00333BEF">
              <w:rPr>
                <w:rFonts w:ascii="Calibri" w:hAnsi="Calibri"/>
                <w:color w:val="000000"/>
                <w:lang w:val="en-US"/>
              </w:rPr>
              <w:t>")</w:t>
            </w:r>
          </w:p>
        </w:tc>
        <w:tc>
          <w:tcPr>
            <w:tcW w:w="2375" w:type="dxa"/>
            <w:vAlign w:val="bottom"/>
          </w:tcPr>
          <w:p w14:paraId="73F9EDF8" w14:textId="4956FC0E" w:rsidR="008114F1" w:rsidRPr="008114F1" w:rsidRDefault="00333BEF" w:rsidP="008114F1">
            <w:pPr>
              <w:rPr>
                <w:rFonts w:ascii="Calibri" w:hAnsi="Calibri"/>
                <w:color w:val="000000"/>
                <w:lang w:val="en-US"/>
              </w:rPr>
            </w:pPr>
            <w:r>
              <w:rPr>
                <w:rFonts w:ascii="Calibri" w:hAnsi="Calibri"/>
                <w:color w:val="000000"/>
                <w:lang w:val="en-US"/>
              </w:rPr>
              <w:t>1</w:t>
            </w:r>
          </w:p>
        </w:tc>
      </w:tr>
      <w:tr w:rsidR="008114F1" w:rsidRPr="00D90D84" w14:paraId="4BE9B945" w14:textId="77777777" w:rsidTr="008114F1">
        <w:tc>
          <w:tcPr>
            <w:tcW w:w="700" w:type="dxa"/>
            <w:shd w:val="clear" w:color="auto" w:fill="D9D9D9" w:themeFill="background1" w:themeFillShade="D9"/>
          </w:tcPr>
          <w:p w14:paraId="51D06E3D" w14:textId="77777777" w:rsidR="008114F1" w:rsidRPr="008114F1" w:rsidRDefault="008114F1" w:rsidP="008114F1">
            <w:pPr>
              <w:rPr>
                <w:lang w:val="en-US"/>
              </w:rPr>
            </w:pPr>
            <w:r>
              <w:rPr>
                <w:lang w:val="en-US"/>
              </w:rPr>
              <w:t>7</w:t>
            </w:r>
          </w:p>
        </w:tc>
        <w:tc>
          <w:tcPr>
            <w:tcW w:w="6496" w:type="dxa"/>
            <w:vAlign w:val="bottom"/>
          </w:tcPr>
          <w:p w14:paraId="44220010" w14:textId="52B1BA6F" w:rsidR="008114F1" w:rsidRPr="00A12CA3" w:rsidRDefault="00333BEF" w:rsidP="008114F1">
            <w:pPr>
              <w:rPr>
                <w:rFonts w:ascii="Calibri" w:hAnsi="Calibri"/>
                <w:color w:val="000000"/>
              </w:rPr>
            </w:pPr>
            <w:r>
              <w:rPr>
                <w:rFonts w:ascii="Calibri" w:hAnsi="Calibri"/>
                <w:color w:val="000000"/>
                <w:lang w:val="en-US"/>
              </w:rPr>
              <w:t>=Efir139CreditRiskRatio("5</w:t>
            </w:r>
            <w:r w:rsidRPr="00333BEF">
              <w:rPr>
                <w:rFonts w:ascii="Calibri" w:hAnsi="Calibri"/>
                <w:color w:val="000000"/>
                <w:lang w:val="en-US"/>
              </w:rPr>
              <w:t>.</w:t>
            </w:r>
            <w:r>
              <w:rPr>
                <w:rFonts w:ascii="Calibri" w:hAnsi="Calibri"/>
                <w:color w:val="000000"/>
                <w:lang w:val="en-US"/>
              </w:rPr>
              <w:t>1</w:t>
            </w:r>
            <w:r w:rsidRPr="00333BEF">
              <w:rPr>
                <w:rFonts w:ascii="Calibri" w:hAnsi="Calibri"/>
                <w:color w:val="000000"/>
                <w:lang w:val="en-US"/>
              </w:rPr>
              <w:t>")</w:t>
            </w:r>
          </w:p>
        </w:tc>
        <w:tc>
          <w:tcPr>
            <w:tcW w:w="2375" w:type="dxa"/>
            <w:vAlign w:val="bottom"/>
          </w:tcPr>
          <w:p w14:paraId="676940D9" w14:textId="23AAAA82" w:rsidR="008114F1" w:rsidRPr="008114F1" w:rsidRDefault="00333BEF" w:rsidP="008114F1">
            <w:pPr>
              <w:rPr>
                <w:rFonts w:ascii="Calibri" w:hAnsi="Calibri"/>
                <w:color w:val="000000"/>
                <w:lang w:val="en-US"/>
              </w:rPr>
            </w:pPr>
            <w:r>
              <w:rPr>
                <w:rFonts w:ascii="Calibri" w:hAnsi="Calibri"/>
                <w:color w:val="000000"/>
              </w:rPr>
              <w:t>1</w:t>
            </w:r>
            <w:r>
              <w:rPr>
                <w:rFonts w:ascii="Calibri" w:hAnsi="Calibri"/>
                <w:color w:val="000000"/>
                <w:lang w:val="en-US"/>
              </w:rPr>
              <w:t>,5</w:t>
            </w:r>
          </w:p>
        </w:tc>
      </w:tr>
      <w:tr w:rsidR="00333BEF" w:rsidRPr="00D90D84" w14:paraId="1173395B" w14:textId="77777777" w:rsidTr="008114F1">
        <w:tc>
          <w:tcPr>
            <w:tcW w:w="700" w:type="dxa"/>
            <w:shd w:val="clear" w:color="auto" w:fill="D9D9D9" w:themeFill="background1" w:themeFillShade="D9"/>
          </w:tcPr>
          <w:p w14:paraId="41E085F4" w14:textId="03E69AE5" w:rsidR="00333BEF" w:rsidRDefault="00333BEF" w:rsidP="008114F1">
            <w:pPr>
              <w:rPr>
                <w:lang w:val="en-US"/>
              </w:rPr>
            </w:pPr>
            <w:r>
              <w:rPr>
                <w:lang w:val="en-US"/>
              </w:rPr>
              <w:t>8</w:t>
            </w:r>
          </w:p>
        </w:tc>
        <w:tc>
          <w:tcPr>
            <w:tcW w:w="6496" w:type="dxa"/>
            <w:vAlign w:val="bottom"/>
          </w:tcPr>
          <w:p w14:paraId="5D7FB76F" w14:textId="09772423" w:rsidR="00333BEF" w:rsidRDefault="00333BEF" w:rsidP="008114F1">
            <w:pPr>
              <w:rPr>
                <w:rFonts w:ascii="Calibri" w:hAnsi="Calibri"/>
                <w:color w:val="000000"/>
              </w:rPr>
            </w:pPr>
            <w:r>
              <w:rPr>
                <w:rFonts w:ascii="Calibri" w:hAnsi="Calibri"/>
                <w:color w:val="000000"/>
                <w:lang w:val="en-US"/>
              </w:rPr>
              <w:t>=Efir139CreditRiskRatio("</w:t>
            </w:r>
            <w:r>
              <w:rPr>
                <w:rFonts w:ascii="Calibri" w:hAnsi="Calibri"/>
                <w:color w:val="000000"/>
              </w:rPr>
              <w:t>ПК</w:t>
            </w:r>
            <w:r w:rsidRPr="00333BEF">
              <w:rPr>
                <w:rFonts w:ascii="Calibri" w:hAnsi="Calibri"/>
                <w:color w:val="000000"/>
                <w:lang w:val="en-US"/>
              </w:rPr>
              <w:t>")</w:t>
            </w:r>
          </w:p>
        </w:tc>
        <w:tc>
          <w:tcPr>
            <w:tcW w:w="2375" w:type="dxa"/>
            <w:vAlign w:val="bottom"/>
          </w:tcPr>
          <w:p w14:paraId="07ACF658" w14:textId="655BFD97" w:rsidR="00333BEF" w:rsidRDefault="00333BEF" w:rsidP="008114F1">
            <w:pPr>
              <w:rPr>
                <w:rFonts w:ascii="Calibri" w:hAnsi="Calibri"/>
                <w:color w:val="000000"/>
                <w:lang w:val="en-US"/>
              </w:rPr>
            </w:pPr>
            <w:r>
              <w:rPr>
                <w:rFonts w:ascii="Calibri" w:hAnsi="Calibri"/>
                <w:color w:val="000000"/>
                <w:lang w:val="en-US"/>
              </w:rPr>
              <w:t>1,5</w:t>
            </w:r>
          </w:p>
        </w:tc>
      </w:tr>
      <w:tr w:rsidR="00333BEF" w:rsidRPr="00D90D84" w14:paraId="1570B51E" w14:textId="77777777" w:rsidTr="008114F1">
        <w:tc>
          <w:tcPr>
            <w:tcW w:w="700" w:type="dxa"/>
            <w:shd w:val="clear" w:color="auto" w:fill="D9D9D9" w:themeFill="background1" w:themeFillShade="D9"/>
          </w:tcPr>
          <w:p w14:paraId="6075703E" w14:textId="4ACD7CA6" w:rsidR="00333BEF" w:rsidRPr="008114F1" w:rsidRDefault="00333BEF" w:rsidP="008114F1">
            <w:pPr>
              <w:rPr>
                <w:lang w:val="en-US"/>
              </w:rPr>
            </w:pPr>
            <w:r>
              <w:rPr>
                <w:lang w:val="en-US"/>
              </w:rPr>
              <w:t>9</w:t>
            </w:r>
          </w:p>
        </w:tc>
        <w:tc>
          <w:tcPr>
            <w:tcW w:w="6496" w:type="dxa"/>
            <w:vAlign w:val="bottom"/>
          </w:tcPr>
          <w:p w14:paraId="145FF51C" w14:textId="7BDC1A92" w:rsidR="00333BEF" w:rsidRPr="00A12CA3" w:rsidRDefault="00333BEF" w:rsidP="008114F1">
            <w:pPr>
              <w:rPr>
                <w:rFonts w:ascii="Calibri" w:hAnsi="Calibri"/>
                <w:color w:val="000000"/>
              </w:rPr>
            </w:pPr>
            <w:r w:rsidRPr="00333BEF">
              <w:rPr>
                <w:rFonts w:ascii="Calibri" w:hAnsi="Calibri"/>
                <w:color w:val="000000"/>
                <w:lang w:val="en-US"/>
              </w:rPr>
              <w:t>=Efir139CreditRiskRatio("</w:t>
            </w:r>
            <w:r w:rsidRPr="008114F1">
              <w:rPr>
                <w:rFonts w:ascii="Calibri" w:hAnsi="Calibri"/>
                <w:color w:val="000000"/>
              </w:rPr>
              <w:t>#NONBOND</w:t>
            </w:r>
            <w:r w:rsidRPr="00333BEF">
              <w:rPr>
                <w:rFonts w:ascii="Calibri" w:hAnsi="Calibri"/>
                <w:color w:val="000000"/>
                <w:lang w:val="en-US"/>
              </w:rPr>
              <w:t xml:space="preserve"> ")</w:t>
            </w:r>
          </w:p>
        </w:tc>
        <w:tc>
          <w:tcPr>
            <w:tcW w:w="2375" w:type="dxa"/>
            <w:vAlign w:val="bottom"/>
          </w:tcPr>
          <w:p w14:paraId="404AECF1" w14:textId="6BB646F8" w:rsidR="00333BEF" w:rsidRDefault="00333BEF" w:rsidP="008114F1">
            <w:pPr>
              <w:rPr>
                <w:rFonts w:ascii="Calibri" w:hAnsi="Calibri"/>
                <w:color w:val="000000"/>
              </w:rPr>
            </w:pPr>
          </w:p>
        </w:tc>
      </w:tr>
    </w:tbl>
    <w:p w14:paraId="1FE0F207" w14:textId="77777777" w:rsidR="008114F1" w:rsidRPr="00A12CA3" w:rsidRDefault="008114F1" w:rsidP="008114F1"/>
    <w:p w14:paraId="1B2D5E2D" w14:textId="77777777" w:rsidR="00333BEF" w:rsidRDefault="00333BEF">
      <w:r>
        <w:br w:type="page"/>
      </w:r>
    </w:p>
    <w:p w14:paraId="26EF2DC4" w14:textId="6E9105F2" w:rsidR="00333BEF" w:rsidRPr="003C3EF1" w:rsidRDefault="00333BEF" w:rsidP="00333BEF">
      <w:pPr>
        <w:pStyle w:val="1"/>
      </w:pPr>
      <w:r w:rsidRPr="00333BEF">
        <w:t>Efir139RepoDiscount</w:t>
      </w:r>
      <w:r w:rsidR="00F24247">
        <w:fldChar w:fldCharType="begin"/>
      </w:r>
      <w:r w:rsidR="00F24247">
        <w:instrText xml:space="preserve"> XE "</w:instrText>
      </w:r>
      <w:r w:rsidR="00F24247" w:rsidRPr="00F64D94">
        <w:instrText>Efir139RepoDiscount</w:instrText>
      </w:r>
      <w:r w:rsidR="00F24247">
        <w:instrText xml:space="preserve">" </w:instrText>
      </w:r>
      <w:r w:rsidR="00F24247">
        <w:fldChar w:fldCharType="end"/>
      </w:r>
    </w:p>
    <w:p w14:paraId="40BB774B" w14:textId="77777777" w:rsidR="00333BEF" w:rsidRDefault="00333BEF" w:rsidP="00333BEF">
      <w:pPr>
        <w:pStyle w:val="20"/>
      </w:pPr>
      <w:r>
        <w:t>Описание</w:t>
      </w:r>
    </w:p>
    <w:p w14:paraId="72DC4FD6" w14:textId="190AA8C2" w:rsidR="00333BEF" w:rsidRPr="00333BEF" w:rsidRDefault="00333BEF" w:rsidP="00333BEF">
      <w:r>
        <w:t xml:space="preserve">Функция </w:t>
      </w:r>
      <w:r w:rsidRPr="00333BEF">
        <w:rPr>
          <w:lang w:val="en-US"/>
        </w:rPr>
        <w:t>Efir</w:t>
      </w:r>
      <w:r w:rsidRPr="00333BEF">
        <w:t>139</w:t>
      </w:r>
      <w:r w:rsidRPr="00333BEF">
        <w:rPr>
          <w:lang w:val="en-US"/>
        </w:rPr>
        <w:t>RepoDiscount</w:t>
      </w:r>
      <w:r w:rsidRPr="00333BEF">
        <w:t xml:space="preserve"> </w:t>
      </w:r>
      <w:r>
        <w:t xml:space="preserve">возвращает дисконт для расчета риска по операциям РЕПО в соответствии с инструкцией ЦБ </w:t>
      </w:r>
      <w:proofErr w:type="gramStart"/>
      <w:r>
        <w:t>РФ  от</w:t>
      </w:r>
      <w:proofErr w:type="gramEnd"/>
      <w:r>
        <w:t xml:space="preserve"> 3 декабря 2012 года № 139-И.</w:t>
      </w:r>
    </w:p>
    <w:p w14:paraId="08EFAB8C" w14:textId="77777777" w:rsidR="00333BEF" w:rsidRPr="00E62784" w:rsidRDefault="00333BEF" w:rsidP="00333BEF">
      <w:pPr>
        <w:pStyle w:val="20"/>
      </w:pPr>
      <w:r>
        <w:t>Синтаксис</w:t>
      </w:r>
    </w:p>
    <w:p w14:paraId="6D94D56D" w14:textId="491A1715" w:rsidR="00333BEF" w:rsidRPr="00E62784" w:rsidRDefault="00333BEF" w:rsidP="00333BEF">
      <w:pPr>
        <w:ind w:left="1843" w:hanging="1843"/>
        <w:rPr>
          <w:rFonts w:ascii="Courier New" w:hAnsi="Courier New" w:cs="Courier New"/>
        </w:rPr>
      </w:pPr>
      <w:r w:rsidRPr="00333BEF">
        <w:rPr>
          <w:rFonts w:ascii="Courier New" w:hAnsi="Courier New" w:cs="Courier New"/>
          <w:lang w:val="en-US"/>
        </w:rPr>
        <w:t>Efir</w:t>
      </w:r>
      <w:r w:rsidRPr="00E62784">
        <w:rPr>
          <w:rFonts w:ascii="Courier New" w:hAnsi="Courier New" w:cs="Courier New"/>
        </w:rPr>
        <w:t>139</w:t>
      </w:r>
      <w:r w:rsidRPr="00333BEF">
        <w:rPr>
          <w:rFonts w:ascii="Courier New" w:hAnsi="Courier New" w:cs="Courier New"/>
          <w:lang w:val="en-US"/>
        </w:rPr>
        <w:t>RepoDiscount</w:t>
      </w:r>
      <w:r w:rsidRPr="00E62784">
        <w:rPr>
          <w:rFonts w:ascii="Courier New" w:hAnsi="Courier New" w:cs="Courier New"/>
        </w:rPr>
        <w:t xml:space="preserve"> </w:t>
      </w:r>
      <w:proofErr w:type="gramStart"/>
      <w:r w:rsidRPr="00E62784">
        <w:rPr>
          <w:rFonts w:ascii="Courier New" w:hAnsi="Courier New" w:cs="Courier New"/>
        </w:rPr>
        <w:t xml:space="preserve">( </w:t>
      </w:r>
      <w:r>
        <w:rPr>
          <w:rFonts w:ascii="Courier New" w:hAnsi="Courier New" w:cs="Courier New"/>
          <w:lang w:val="en-US"/>
        </w:rPr>
        <w:t>ISIN</w:t>
      </w:r>
      <w:proofErr w:type="gramEnd"/>
      <w:r w:rsidRPr="00E62784">
        <w:rPr>
          <w:rFonts w:ascii="Courier New" w:hAnsi="Courier New" w:cs="Courier New"/>
        </w:rPr>
        <w:t xml:space="preserve">, </w:t>
      </w:r>
      <w:r>
        <w:rPr>
          <w:rFonts w:ascii="Courier New" w:hAnsi="Courier New" w:cs="Courier New"/>
          <w:lang w:val="en-US"/>
        </w:rPr>
        <w:t>Date</w:t>
      </w:r>
      <w:r w:rsidRPr="00E62784">
        <w:rPr>
          <w:rFonts w:ascii="Courier New" w:hAnsi="Courier New" w:cs="Courier New"/>
        </w:rPr>
        <w:t xml:space="preserve"> )</w:t>
      </w:r>
    </w:p>
    <w:p w14:paraId="01CC9FF3" w14:textId="7ACF86FE" w:rsidR="00333BEF" w:rsidRPr="00C37B97" w:rsidRDefault="00333BEF" w:rsidP="00333BEF">
      <w:r>
        <w:t>Аргументы</w:t>
      </w:r>
      <w:r w:rsidRPr="00C37B97">
        <w:t xml:space="preserve"> </w:t>
      </w:r>
      <w:r>
        <w:t>функции</w:t>
      </w:r>
      <w:r w:rsidRPr="00C37B97">
        <w:t xml:space="preserve"> </w:t>
      </w:r>
      <w:r>
        <w:rPr>
          <w:lang w:val="en-US"/>
        </w:rPr>
        <w:t>Efir</w:t>
      </w:r>
      <w:r w:rsidR="00EC4F69" w:rsidRPr="00EC4F69">
        <w:t>139</w:t>
      </w:r>
      <w:r w:rsidR="00EC4F69">
        <w:rPr>
          <w:lang w:val="en-US"/>
        </w:rPr>
        <w:t>RepoDiscount</w:t>
      </w:r>
      <w:r w:rsidRPr="00D66CC5">
        <w:t xml:space="preserve"> </w:t>
      </w:r>
      <w:r>
        <w:t>указаны</w:t>
      </w:r>
      <w:r w:rsidRPr="00C37B97">
        <w:t xml:space="preserve"> </w:t>
      </w:r>
      <w:r>
        <w:t>ниже</w:t>
      </w:r>
      <w:r w:rsidRPr="00C37B97">
        <w:t>:</w:t>
      </w:r>
    </w:p>
    <w:p w14:paraId="2220EF97" w14:textId="597EA94E" w:rsidR="00333BEF" w:rsidRPr="006C2945" w:rsidRDefault="00333BEF" w:rsidP="00333BEF">
      <w:pPr>
        <w:pStyle w:val="a5"/>
        <w:numPr>
          <w:ilvl w:val="0"/>
          <w:numId w:val="3"/>
        </w:numPr>
      </w:pPr>
      <w:r>
        <w:rPr>
          <w:b/>
          <w:lang w:val="en-US"/>
        </w:rPr>
        <w:t>Isin</w:t>
      </w:r>
      <w:r w:rsidRPr="00C37B97">
        <w:t xml:space="preserve">. </w:t>
      </w:r>
      <w:r>
        <w:t xml:space="preserve">Обязательный аргумент. </w:t>
      </w:r>
      <w:r w:rsidR="000170C6">
        <w:rPr>
          <w:lang w:val="en-US"/>
        </w:rPr>
        <w:t>ISIN</w:t>
      </w:r>
      <w:r w:rsidR="000170C6">
        <w:t xml:space="preserve"> или регистрационный код инструмента.</w:t>
      </w:r>
    </w:p>
    <w:p w14:paraId="6494442E" w14:textId="77777777" w:rsidR="00333BEF" w:rsidRDefault="00333BEF" w:rsidP="00333BEF">
      <w:pPr>
        <w:pStyle w:val="a5"/>
        <w:numPr>
          <w:ilvl w:val="0"/>
          <w:numId w:val="3"/>
        </w:numPr>
      </w:pPr>
      <w:r w:rsidRPr="00C37B97">
        <w:rPr>
          <w:b/>
          <w:lang w:val="en-US"/>
        </w:rPr>
        <w:t>Date</w:t>
      </w:r>
      <w:r w:rsidRPr="00C37B97">
        <w:t>.</w:t>
      </w:r>
      <w:r>
        <w:t xml:space="preserve"> Обязательный аргумент. Д</w:t>
      </w:r>
      <w:r w:rsidRPr="00C37B97">
        <w:t>ата</w:t>
      </w:r>
      <w:r>
        <w:t>, на которую рассчитывается правило классификации.</w:t>
      </w:r>
      <w:r w:rsidRPr="00AD0428">
        <w:t xml:space="preserve"> </w:t>
      </w:r>
    </w:p>
    <w:p w14:paraId="27087EC4" w14:textId="77777777" w:rsidR="00333BEF" w:rsidRDefault="00333BEF" w:rsidP="00333BEF">
      <w:pPr>
        <w:pStyle w:val="a5"/>
      </w:pPr>
      <w:r w:rsidRPr="00AD0428">
        <w:rPr>
          <w:b/>
          <w:color w:val="FF0000"/>
        </w:rPr>
        <w:t>Внимание!</w:t>
      </w:r>
      <w:r w:rsidRPr="00AD0428">
        <w:rPr>
          <w:color w:val="FF0000"/>
        </w:rPr>
        <w:t xml:space="preserve"> </w:t>
      </w:r>
      <w:r>
        <w:t xml:space="preserve">Не используйте в качестве аргумента </w:t>
      </w:r>
      <w:r w:rsidRPr="00AD0428">
        <w:rPr>
          <w:lang w:val="en-US"/>
        </w:rPr>
        <w:t>Date</w:t>
      </w:r>
      <w:r>
        <w:t xml:space="preserve"> ссылку на ячейку с функцией </w:t>
      </w:r>
      <w:proofErr w:type="gramStart"/>
      <w:r>
        <w:t>СЕГОДНЯ(</w:t>
      </w:r>
      <w:proofErr w:type="gramEnd"/>
      <w:r>
        <w:t xml:space="preserve">) – это приводит к зацикливанию пересчетов в </w:t>
      </w:r>
      <w:r w:rsidRPr="00AD0428">
        <w:rPr>
          <w:lang w:val="en-US"/>
        </w:rPr>
        <w:t>Excel</w:t>
      </w:r>
      <w:r w:rsidRPr="00AD0428">
        <w:t>.</w:t>
      </w:r>
    </w:p>
    <w:p w14:paraId="3DDB3612" w14:textId="77777777" w:rsidR="00E62784" w:rsidRDefault="00E62784" w:rsidP="00E62784">
      <w:pPr>
        <w:pStyle w:val="a5"/>
        <w:numPr>
          <w:ilvl w:val="0"/>
          <w:numId w:val="3"/>
        </w:numPr>
      </w:pPr>
      <w:r w:rsidRPr="00E62784">
        <w:rPr>
          <w:b/>
          <w:lang w:val="en-US"/>
        </w:rPr>
        <w:t>Use</w:t>
      </w:r>
      <w:r w:rsidRPr="00E62784">
        <w:rPr>
          <w:b/>
        </w:rPr>
        <w:t xml:space="preserve"> </w:t>
      </w:r>
      <w:r w:rsidRPr="00E62784">
        <w:rPr>
          <w:b/>
          <w:lang w:val="en-US"/>
        </w:rPr>
        <w:t>Frozen</w:t>
      </w:r>
      <w:r w:rsidRPr="00E62784">
        <w:rPr>
          <w:b/>
        </w:rPr>
        <w:t xml:space="preserve"> </w:t>
      </w:r>
      <w:r w:rsidRPr="00E62784">
        <w:rPr>
          <w:b/>
          <w:lang w:val="en-US"/>
        </w:rPr>
        <w:t>Dates</w:t>
      </w:r>
      <w:r w:rsidRPr="00E62784">
        <w:rPr>
          <w:b/>
        </w:rPr>
        <w:t>.</w:t>
      </w:r>
      <w:r w:rsidRPr="00E62784">
        <w:t xml:space="preserve"> </w:t>
      </w:r>
      <w:r>
        <w:t>Необязательный аргумент. Возможные значения:</w:t>
      </w:r>
    </w:p>
    <w:p w14:paraId="1DB61972" w14:textId="77777777" w:rsidR="00E62784" w:rsidRDefault="00E62784" w:rsidP="00E62784">
      <w:pPr>
        <w:pStyle w:val="a5"/>
        <w:numPr>
          <w:ilvl w:val="1"/>
          <w:numId w:val="3"/>
        </w:numPr>
      </w:pPr>
      <w:r w:rsidRPr="00E62784">
        <w:rPr>
          <w:b/>
        </w:rPr>
        <w:t>1, ИСТИНА, “</w:t>
      </w:r>
      <w:r w:rsidRPr="00E62784">
        <w:rPr>
          <w:b/>
          <w:lang w:val="en-US"/>
        </w:rPr>
        <w:t>true</w:t>
      </w:r>
      <w:r w:rsidRPr="00E62784">
        <w:rPr>
          <w:b/>
        </w:rPr>
        <w:t>”</w:t>
      </w:r>
      <w:r>
        <w:t xml:space="preserve"> – (по умолчанию) при определении классификатора актива учитываются даты фиксации рейтингов компаний.</w:t>
      </w:r>
    </w:p>
    <w:p w14:paraId="6DFAFA23" w14:textId="77777777" w:rsidR="00E62784" w:rsidRPr="00C37B97" w:rsidRDefault="00E62784" w:rsidP="00E62784">
      <w:pPr>
        <w:pStyle w:val="a5"/>
        <w:numPr>
          <w:ilvl w:val="1"/>
          <w:numId w:val="3"/>
        </w:numPr>
      </w:pPr>
      <w:r w:rsidRPr="00E62784">
        <w:rPr>
          <w:b/>
        </w:rPr>
        <w:t>0, ЛОЖЬ, “</w:t>
      </w:r>
      <w:r w:rsidRPr="00E62784">
        <w:rPr>
          <w:b/>
          <w:lang w:val="en-US"/>
        </w:rPr>
        <w:t>false</w:t>
      </w:r>
      <w:r w:rsidRPr="00E62784">
        <w:rPr>
          <w:b/>
        </w:rPr>
        <w:t>”</w:t>
      </w:r>
      <w:r>
        <w:t xml:space="preserve"> – даты фиксации рейтингов компаний не учитываются.</w:t>
      </w:r>
    </w:p>
    <w:p w14:paraId="4F791062" w14:textId="77777777" w:rsidR="00333BEF" w:rsidRDefault="00333BEF" w:rsidP="00333BEF">
      <w:pPr>
        <w:pStyle w:val="20"/>
      </w:pPr>
      <w:r>
        <w:t>Замечания</w:t>
      </w:r>
    </w:p>
    <w:p w14:paraId="727661E8" w14:textId="3650CF73" w:rsidR="00333BEF" w:rsidRPr="008114F1" w:rsidRDefault="00333BEF" w:rsidP="00333BEF">
      <w:r>
        <w:t xml:space="preserve">Если указанный инструмен не является </w:t>
      </w:r>
      <w:r w:rsidR="00F24247">
        <w:t xml:space="preserve">акцией или </w:t>
      </w:r>
      <w:r>
        <w:t xml:space="preserve">облигацией, то функция возвращает строку </w:t>
      </w:r>
      <w:r w:rsidRPr="008114F1">
        <w:t>“#</w:t>
      </w:r>
      <w:r w:rsidR="00F24247">
        <w:rPr>
          <w:lang w:val="en-US"/>
        </w:rPr>
        <w:t>ERROR</w:t>
      </w:r>
      <w:r w:rsidRPr="008114F1">
        <w:t>”</w:t>
      </w:r>
      <w:r w:rsidR="00F24247">
        <w:t>, а в лог записывается подробное описание ошибки</w:t>
      </w:r>
      <w:r w:rsidRPr="008114F1">
        <w:t>.</w:t>
      </w:r>
    </w:p>
    <w:p w14:paraId="322CF151" w14:textId="77777777" w:rsidR="00333BEF" w:rsidRDefault="00333BEF" w:rsidP="00333BEF">
      <w:pPr>
        <w:pStyle w:val="20"/>
      </w:pPr>
      <w:r>
        <w:t>Примеры</w:t>
      </w:r>
    </w:p>
    <w:tbl>
      <w:tblPr>
        <w:tblStyle w:val="a6"/>
        <w:tblW w:w="0" w:type="auto"/>
        <w:tblLook w:val="04A0" w:firstRow="1" w:lastRow="0" w:firstColumn="1" w:lastColumn="0" w:noHBand="0" w:noVBand="1"/>
      </w:tblPr>
      <w:tblGrid>
        <w:gridCol w:w="700"/>
        <w:gridCol w:w="6496"/>
        <w:gridCol w:w="2375"/>
      </w:tblGrid>
      <w:tr w:rsidR="00333BEF" w14:paraId="608C489A" w14:textId="77777777" w:rsidTr="00E62784">
        <w:tc>
          <w:tcPr>
            <w:tcW w:w="700" w:type="dxa"/>
            <w:shd w:val="clear" w:color="auto" w:fill="D9D9D9" w:themeFill="background1" w:themeFillShade="D9"/>
          </w:tcPr>
          <w:p w14:paraId="01328998" w14:textId="77777777" w:rsidR="00333BEF" w:rsidRPr="00E34E07" w:rsidRDefault="00333BEF" w:rsidP="00E62784">
            <w:pPr>
              <w:jc w:val="center"/>
            </w:pPr>
          </w:p>
        </w:tc>
        <w:tc>
          <w:tcPr>
            <w:tcW w:w="6496" w:type="dxa"/>
            <w:shd w:val="clear" w:color="auto" w:fill="D9D9D9" w:themeFill="background1" w:themeFillShade="D9"/>
          </w:tcPr>
          <w:p w14:paraId="0AD5458B" w14:textId="77777777" w:rsidR="00333BEF" w:rsidRPr="00E34E07" w:rsidRDefault="00333BEF" w:rsidP="00E62784">
            <w:pPr>
              <w:jc w:val="center"/>
            </w:pPr>
            <w:r>
              <w:rPr>
                <w:lang w:val="en-US"/>
              </w:rPr>
              <w:t>A</w:t>
            </w:r>
          </w:p>
        </w:tc>
        <w:tc>
          <w:tcPr>
            <w:tcW w:w="2375" w:type="dxa"/>
            <w:shd w:val="clear" w:color="auto" w:fill="D9D9D9" w:themeFill="background1" w:themeFillShade="D9"/>
          </w:tcPr>
          <w:p w14:paraId="32D99740" w14:textId="77777777" w:rsidR="00333BEF" w:rsidRPr="00E34E07" w:rsidRDefault="00333BEF" w:rsidP="00E62784">
            <w:pPr>
              <w:jc w:val="center"/>
            </w:pPr>
            <w:r>
              <w:rPr>
                <w:lang w:val="en-US"/>
              </w:rPr>
              <w:t>B</w:t>
            </w:r>
          </w:p>
        </w:tc>
      </w:tr>
      <w:tr w:rsidR="00333BEF" w:rsidRPr="00D90D84" w14:paraId="1EC7D03B" w14:textId="77777777" w:rsidTr="00E62784">
        <w:tc>
          <w:tcPr>
            <w:tcW w:w="700" w:type="dxa"/>
            <w:shd w:val="clear" w:color="auto" w:fill="D9D9D9" w:themeFill="background1" w:themeFillShade="D9"/>
          </w:tcPr>
          <w:p w14:paraId="00CA360C" w14:textId="77777777" w:rsidR="00333BEF" w:rsidRPr="00CD19B6" w:rsidRDefault="00333BEF" w:rsidP="00E62784">
            <w:r>
              <w:t>1</w:t>
            </w:r>
          </w:p>
        </w:tc>
        <w:tc>
          <w:tcPr>
            <w:tcW w:w="6496" w:type="dxa"/>
            <w:vAlign w:val="bottom"/>
          </w:tcPr>
          <w:p w14:paraId="68880A0D" w14:textId="77777777" w:rsidR="00333BEF" w:rsidRPr="00E34E07" w:rsidRDefault="00333BEF" w:rsidP="00E62784">
            <w:pPr>
              <w:rPr>
                <w:rFonts w:ascii="Calibri" w:hAnsi="Calibri"/>
                <w:b/>
                <w:color w:val="000000"/>
              </w:rPr>
            </w:pPr>
            <w:r w:rsidRPr="00E34E07">
              <w:rPr>
                <w:rFonts w:ascii="Calibri" w:hAnsi="Calibri"/>
                <w:b/>
                <w:color w:val="000000"/>
              </w:rPr>
              <w:t>Формула</w:t>
            </w:r>
          </w:p>
        </w:tc>
        <w:tc>
          <w:tcPr>
            <w:tcW w:w="2375" w:type="dxa"/>
            <w:vAlign w:val="bottom"/>
          </w:tcPr>
          <w:p w14:paraId="45F68E8F" w14:textId="77777777" w:rsidR="00333BEF" w:rsidRPr="00E34E07" w:rsidRDefault="00333BEF" w:rsidP="00E62784">
            <w:pPr>
              <w:rPr>
                <w:rFonts w:ascii="Calibri" w:hAnsi="Calibri"/>
                <w:b/>
                <w:color w:val="000000"/>
              </w:rPr>
            </w:pPr>
            <w:r w:rsidRPr="00E34E07">
              <w:rPr>
                <w:rFonts w:ascii="Calibri" w:hAnsi="Calibri"/>
                <w:b/>
                <w:color w:val="000000"/>
              </w:rPr>
              <w:t>Результат</w:t>
            </w:r>
          </w:p>
        </w:tc>
      </w:tr>
      <w:tr w:rsidR="00333BEF" w:rsidRPr="00D90D84" w14:paraId="0A4460D4" w14:textId="77777777" w:rsidTr="00E62784">
        <w:tc>
          <w:tcPr>
            <w:tcW w:w="700" w:type="dxa"/>
            <w:shd w:val="clear" w:color="auto" w:fill="D9D9D9" w:themeFill="background1" w:themeFillShade="D9"/>
          </w:tcPr>
          <w:p w14:paraId="728C1776" w14:textId="77777777" w:rsidR="00333BEF" w:rsidRPr="00A12CA3" w:rsidRDefault="00333BEF" w:rsidP="00E62784">
            <w:r>
              <w:t>2</w:t>
            </w:r>
          </w:p>
        </w:tc>
        <w:tc>
          <w:tcPr>
            <w:tcW w:w="6496" w:type="dxa"/>
            <w:vAlign w:val="bottom"/>
          </w:tcPr>
          <w:p w14:paraId="036CF445" w14:textId="72642162" w:rsidR="00333BEF" w:rsidRPr="00A12CA3" w:rsidRDefault="00F24247" w:rsidP="00E62784">
            <w:pPr>
              <w:rPr>
                <w:rFonts w:ascii="Calibri" w:hAnsi="Calibri"/>
                <w:color w:val="000000"/>
                <w:lang w:val="en-US"/>
              </w:rPr>
            </w:pPr>
            <w:r>
              <w:rPr>
                <w:rFonts w:ascii="Calibri" w:hAnsi="Calibri"/>
                <w:color w:val="000000"/>
                <w:lang w:val="en-US"/>
              </w:rPr>
              <w:t>=Efir139RepoDiscount(</w:t>
            </w:r>
            <w:r w:rsidRPr="00F24247">
              <w:rPr>
                <w:rFonts w:ascii="Calibri" w:hAnsi="Calibri"/>
                <w:color w:val="000000"/>
                <w:lang w:val="en-US"/>
              </w:rPr>
              <w:t>"XS0921331509";"20.11.2014")</w:t>
            </w:r>
          </w:p>
        </w:tc>
        <w:tc>
          <w:tcPr>
            <w:tcW w:w="2375" w:type="dxa"/>
            <w:vAlign w:val="bottom"/>
          </w:tcPr>
          <w:p w14:paraId="05E3ABD9" w14:textId="13D7FB97" w:rsidR="00333BEF" w:rsidRPr="00F24247" w:rsidRDefault="00F24247" w:rsidP="00E62784">
            <w:pPr>
              <w:rPr>
                <w:rFonts w:ascii="Calibri" w:hAnsi="Calibri"/>
                <w:color w:val="000000"/>
                <w:lang w:val="en-US"/>
              </w:rPr>
            </w:pPr>
            <w:r>
              <w:rPr>
                <w:rFonts w:ascii="Calibri" w:hAnsi="Calibri"/>
                <w:color w:val="000000"/>
              </w:rPr>
              <w:t>0</w:t>
            </w:r>
            <w:r>
              <w:rPr>
                <w:rFonts w:ascii="Calibri" w:hAnsi="Calibri"/>
                <w:color w:val="000000"/>
                <w:lang w:val="en-US"/>
              </w:rPr>
              <w:t>,12</w:t>
            </w:r>
          </w:p>
        </w:tc>
      </w:tr>
      <w:tr w:rsidR="00F24247" w:rsidRPr="00D90D84" w14:paraId="446B370E" w14:textId="77777777" w:rsidTr="00E62784">
        <w:tc>
          <w:tcPr>
            <w:tcW w:w="700" w:type="dxa"/>
            <w:shd w:val="clear" w:color="auto" w:fill="D9D9D9" w:themeFill="background1" w:themeFillShade="D9"/>
          </w:tcPr>
          <w:p w14:paraId="7C4352F1" w14:textId="77777777" w:rsidR="00F24247" w:rsidRPr="00A12CA3" w:rsidRDefault="00F24247" w:rsidP="00E62784">
            <w:r>
              <w:t>3</w:t>
            </w:r>
          </w:p>
        </w:tc>
        <w:tc>
          <w:tcPr>
            <w:tcW w:w="6496" w:type="dxa"/>
            <w:vAlign w:val="bottom"/>
          </w:tcPr>
          <w:p w14:paraId="3DD1F504" w14:textId="6353934F" w:rsidR="00F24247" w:rsidRDefault="00F24247" w:rsidP="00E62784">
            <w:pPr>
              <w:rPr>
                <w:rFonts w:ascii="Calibri" w:hAnsi="Calibri"/>
                <w:color w:val="000000"/>
              </w:rPr>
            </w:pPr>
            <w:r>
              <w:rPr>
                <w:rFonts w:ascii="Calibri" w:hAnsi="Calibri"/>
                <w:color w:val="000000"/>
                <w:lang w:val="en-US"/>
              </w:rPr>
              <w:t>=Efir139RepoDiscount(</w:t>
            </w:r>
            <w:r w:rsidRPr="00F24247">
              <w:rPr>
                <w:rFonts w:ascii="Calibri" w:hAnsi="Calibri"/>
                <w:color w:val="000000"/>
                <w:lang w:val="en-US"/>
              </w:rPr>
              <w:t>"XS0504954347";"20.11.2014")</w:t>
            </w:r>
          </w:p>
        </w:tc>
        <w:tc>
          <w:tcPr>
            <w:tcW w:w="2375" w:type="dxa"/>
            <w:vAlign w:val="bottom"/>
          </w:tcPr>
          <w:p w14:paraId="3AB171E5" w14:textId="5FDB8D98" w:rsidR="00F24247" w:rsidRPr="00A12CA3" w:rsidRDefault="00F24247" w:rsidP="00E62784">
            <w:pPr>
              <w:rPr>
                <w:rFonts w:ascii="Calibri" w:hAnsi="Calibri"/>
                <w:color w:val="000000"/>
                <w:lang w:val="en-US"/>
              </w:rPr>
            </w:pPr>
            <w:r>
              <w:rPr>
                <w:rFonts w:ascii="Calibri" w:hAnsi="Calibri"/>
                <w:color w:val="000000"/>
                <w:lang w:val="en-US"/>
              </w:rPr>
              <w:t>0,04</w:t>
            </w:r>
          </w:p>
        </w:tc>
      </w:tr>
      <w:tr w:rsidR="00F24247" w:rsidRPr="00D90D84" w14:paraId="0E3D556F" w14:textId="77777777" w:rsidTr="00E62784">
        <w:tc>
          <w:tcPr>
            <w:tcW w:w="700" w:type="dxa"/>
            <w:shd w:val="clear" w:color="auto" w:fill="D9D9D9" w:themeFill="background1" w:themeFillShade="D9"/>
          </w:tcPr>
          <w:p w14:paraId="602BFE42" w14:textId="77777777" w:rsidR="00F24247" w:rsidRDefault="00F24247" w:rsidP="00E62784">
            <w:r>
              <w:t>4</w:t>
            </w:r>
          </w:p>
        </w:tc>
        <w:tc>
          <w:tcPr>
            <w:tcW w:w="6496" w:type="dxa"/>
            <w:vAlign w:val="bottom"/>
          </w:tcPr>
          <w:p w14:paraId="12C61294" w14:textId="018B2C57" w:rsidR="00F24247" w:rsidRPr="00A12CA3" w:rsidRDefault="00F24247" w:rsidP="00E62784">
            <w:pPr>
              <w:rPr>
                <w:rFonts w:ascii="Calibri" w:hAnsi="Calibri"/>
                <w:color w:val="000000"/>
              </w:rPr>
            </w:pPr>
            <w:r>
              <w:rPr>
                <w:rFonts w:ascii="Calibri" w:hAnsi="Calibri"/>
                <w:color w:val="000000"/>
                <w:lang w:val="en-US"/>
              </w:rPr>
              <w:t>=Efir139RepoDiscount(</w:t>
            </w:r>
            <w:r w:rsidRPr="00F24247">
              <w:rPr>
                <w:rFonts w:ascii="Calibri" w:hAnsi="Calibri"/>
                <w:color w:val="000000"/>
                <w:lang w:val="en-US"/>
              </w:rPr>
              <w:t>"RU0006944147";"20.11.2014")</w:t>
            </w:r>
          </w:p>
        </w:tc>
        <w:tc>
          <w:tcPr>
            <w:tcW w:w="2375" w:type="dxa"/>
            <w:vAlign w:val="bottom"/>
          </w:tcPr>
          <w:p w14:paraId="53C3811F" w14:textId="04D3F3D6" w:rsidR="00F24247" w:rsidRPr="008114F1" w:rsidRDefault="00F24247" w:rsidP="00E62784">
            <w:pPr>
              <w:rPr>
                <w:rFonts w:ascii="Calibri" w:hAnsi="Calibri"/>
                <w:color w:val="000000"/>
                <w:lang w:val="en-US"/>
              </w:rPr>
            </w:pPr>
            <w:r>
              <w:rPr>
                <w:rFonts w:ascii="Calibri" w:hAnsi="Calibri"/>
                <w:color w:val="000000"/>
                <w:lang w:val="en-US"/>
              </w:rPr>
              <w:t>1</w:t>
            </w:r>
          </w:p>
        </w:tc>
      </w:tr>
      <w:tr w:rsidR="00F24247" w:rsidRPr="00D90D84" w14:paraId="22D01616" w14:textId="77777777" w:rsidTr="00E62784">
        <w:tc>
          <w:tcPr>
            <w:tcW w:w="700" w:type="dxa"/>
            <w:shd w:val="clear" w:color="auto" w:fill="D9D9D9" w:themeFill="background1" w:themeFillShade="D9"/>
          </w:tcPr>
          <w:p w14:paraId="62034EA0" w14:textId="77777777" w:rsidR="00F24247" w:rsidRDefault="00F24247" w:rsidP="00E62784">
            <w:r>
              <w:t>5</w:t>
            </w:r>
          </w:p>
        </w:tc>
        <w:tc>
          <w:tcPr>
            <w:tcW w:w="6496" w:type="dxa"/>
            <w:vAlign w:val="bottom"/>
          </w:tcPr>
          <w:p w14:paraId="33EC3F05" w14:textId="4F3EC869" w:rsidR="00F24247" w:rsidRPr="00A12CA3" w:rsidRDefault="00F24247" w:rsidP="00E62784">
            <w:pPr>
              <w:rPr>
                <w:rFonts w:ascii="Calibri" w:hAnsi="Calibri"/>
                <w:color w:val="000000"/>
              </w:rPr>
            </w:pPr>
            <w:r>
              <w:rPr>
                <w:rFonts w:ascii="Calibri" w:hAnsi="Calibri"/>
                <w:color w:val="000000"/>
                <w:lang w:val="en-US"/>
              </w:rPr>
              <w:t>=Efir139RepoDiscount(</w:t>
            </w:r>
            <w:r w:rsidRPr="00F24247">
              <w:rPr>
                <w:rFonts w:ascii="Calibri" w:hAnsi="Calibri"/>
                <w:color w:val="000000"/>
                <w:lang w:val="en-US"/>
              </w:rPr>
              <w:t>"RU000A0DKVS5";"20.11.2014")</w:t>
            </w:r>
          </w:p>
        </w:tc>
        <w:tc>
          <w:tcPr>
            <w:tcW w:w="2375" w:type="dxa"/>
            <w:vAlign w:val="bottom"/>
          </w:tcPr>
          <w:p w14:paraId="093A7611" w14:textId="523E16A2" w:rsidR="00F24247" w:rsidRPr="008114F1" w:rsidRDefault="00F24247" w:rsidP="00E62784">
            <w:pPr>
              <w:rPr>
                <w:rFonts w:ascii="Calibri" w:hAnsi="Calibri"/>
                <w:color w:val="000000"/>
                <w:lang w:val="en-US"/>
              </w:rPr>
            </w:pPr>
            <w:r>
              <w:rPr>
                <w:rFonts w:ascii="Calibri" w:hAnsi="Calibri"/>
                <w:color w:val="000000"/>
                <w:lang w:val="en-US"/>
              </w:rPr>
              <w:t>#ERROR</w:t>
            </w:r>
          </w:p>
        </w:tc>
      </w:tr>
    </w:tbl>
    <w:p w14:paraId="7789408E" w14:textId="77777777" w:rsidR="00333BEF" w:rsidRPr="00A12CA3" w:rsidRDefault="00333BEF" w:rsidP="00333BEF"/>
    <w:p w14:paraId="60072B5B" w14:textId="281AE543" w:rsidR="00E62784" w:rsidRDefault="00E62784" w:rsidP="00E62784">
      <w:pPr>
        <w:rPr>
          <w:rFonts w:asciiTheme="majorHAnsi" w:eastAsiaTheme="majorEastAsia" w:hAnsiTheme="majorHAnsi" w:cstheme="majorBidi"/>
          <w:color w:val="365F91" w:themeColor="accent1" w:themeShade="BF"/>
          <w:sz w:val="28"/>
          <w:szCs w:val="28"/>
        </w:rPr>
      </w:pPr>
      <w:r>
        <w:br w:type="page"/>
      </w:r>
    </w:p>
    <w:p w14:paraId="2F2C14B0" w14:textId="2858A7D5" w:rsidR="002C1361" w:rsidRPr="003C3EF1" w:rsidRDefault="002C1361" w:rsidP="002C1361">
      <w:pPr>
        <w:pStyle w:val="1"/>
      </w:pPr>
      <w:r w:rsidRPr="002C1361">
        <w:t>CapitalAdequacyParam</w:t>
      </w:r>
      <w:r>
        <w:fldChar w:fldCharType="begin"/>
      </w:r>
      <w:r>
        <w:instrText xml:space="preserve"> XE "</w:instrText>
      </w:r>
      <w:r w:rsidRPr="002C1361">
        <w:instrText>CapitalAdequacyParam</w:instrText>
      </w:r>
      <w:r>
        <w:instrText xml:space="preserve">" </w:instrText>
      </w:r>
      <w:r>
        <w:fldChar w:fldCharType="end"/>
      </w:r>
    </w:p>
    <w:p w14:paraId="49227768" w14:textId="77777777" w:rsidR="002C1361" w:rsidRDefault="002C1361" w:rsidP="002C1361">
      <w:pPr>
        <w:pStyle w:val="20"/>
      </w:pPr>
      <w:r>
        <w:t>Описание</w:t>
      </w:r>
    </w:p>
    <w:p w14:paraId="4A4BB7F5" w14:textId="712A1946" w:rsidR="002C1361" w:rsidRDefault="002C1361" w:rsidP="002C1361">
      <w:r>
        <w:t xml:space="preserve">Функция </w:t>
      </w:r>
      <w:r w:rsidRPr="002C1361">
        <w:rPr>
          <w:lang w:val="en-US"/>
        </w:rPr>
        <w:t>CapitalAdequacyParam</w:t>
      </w:r>
      <w:r>
        <w:t xml:space="preserve"> возвращает правило классификации актива по нормативу достаточности капитала (инструкции ЦБ РФ 139/180-И). Кроме собственно номера сработавшего правила, она может вернуть ссылку на соответствующий абзац нормативного документа, коэффициент кредитного риска и дисконт для расчета риска по операциям РЕПО.</w:t>
      </w:r>
    </w:p>
    <w:p w14:paraId="330058B6" w14:textId="27C12B28" w:rsidR="005733AB" w:rsidRPr="005733AB" w:rsidRDefault="005733AB" w:rsidP="002C1361">
      <w:r>
        <w:t xml:space="preserve">Эта функция во многом похожа на </w:t>
      </w:r>
      <w:r>
        <w:rPr>
          <w:lang w:val="en-US"/>
        </w:rPr>
        <w:t>Efir</w:t>
      </w:r>
      <w:r w:rsidRPr="005733AB">
        <w:t>139</w:t>
      </w:r>
      <w:r>
        <w:rPr>
          <w:lang w:val="en-US"/>
        </w:rPr>
        <w:t>Qualifier</w:t>
      </w:r>
      <w:r w:rsidRPr="005733AB">
        <w:t xml:space="preserve">, </w:t>
      </w:r>
      <w:r>
        <w:t>но учитывает дату отчета для того, чтобы применять актуальную инструкцию.</w:t>
      </w:r>
    </w:p>
    <w:p w14:paraId="55DD106A" w14:textId="77777777" w:rsidR="002C1361" w:rsidRPr="002C1361" w:rsidRDefault="002C1361" w:rsidP="002C1361">
      <w:pPr>
        <w:pStyle w:val="20"/>
        <w:rPr>
          <w:lang w:val="en-US"/>
        </w:rPr>
      </w:pPr>
      <w:r>
        <w:t>Синтаксис</w:t>
      </w:r>
    </w:p>
    <w:p w14:paraId="74416DFF" w14:textId="77777777" w:rsidR="005733AB" w:rsidRDefault="002C1361" w:rsidP="005733AB">
      <w:pPr>
        <w:spacing w:after="0"/>
        <w:ind w:left="1843" w:hanging="1843"/>
        <w:rPr>
          <w:rFonts w:ascii="Courier New" w:hAnsi="Courier New" w:cs="Courier New"/>
          <w:lang w:val="en-US"/>
        </w:rPr>
      </w:pPr>
      <w:r w:rsidRPr="002C1361">
        <w:rPr>
          <w:rFonts w:ascii="Courier New" w:hAnsi="Courier New" w:cs="Courier New"/>
          <w:lang w:val="en-US"/>
        </w:rPr>
        <w:t xml:space="preserve">CapitalAdequacyParam </w:t>
      </w:r>
      <w:proofErr w:type="gramStart"/>
      <w:r w:rsidRPr="002C1361">
        <w:rPr>
          <w:rFonts w:ascii="Courier New" w:hAnsi="Courier New" w:cs="Courier New"/>
          <w:lang w:val="en-US"/>
        </w:rPr>
        <w:t>(</w:t>
      </w:r>
      <w:r w:rsidR="005733AB" w:rsidRPr="005733AB">
        <w:rPr>
          <w:rFonts w:ascii="Courier New" w:hAnsi="Courier New" w:cs="Courier New"/>
          <w:lang w:val="en-US"/>
        </w:rPr>
        <w:t xml:space="preserve"> </w:t>
      </w:r>
      <w:r w:rsidR="005733AB">
        <w:rPr>
          <w:rFonts w:ascii="Courier New" w:hAnsi="Courier New" w:cs="Courier New"/>
          <w:lang w:val="en-US"/>
        </w:rPr>
        <w:t>ISIN</w:t>
      </w:r>
      <w:proofErr w:type="gramEnd"/>
      <w:r w:rsidR="005733AB">
        <w:rPr>
          <w:rFonts w:ascii="Courier New" w:hAnsi="Courier New" w:cs="Courier New"/>
          <w:lang w:val="en-US"/>
        </w:rPr>
        <w:t>, Date, Param Name, [Funding Flag],</w:t>
      </w:r>
    </w:p>
    <w:p w14:paraId="1CCB8741" w14:textId="0D25D769" w:rsidR="002C1361" w:rsidRPr="002C1361" w:rsidRDefault="005733AB" w:rsidP="005733AB">
      <w:pPr>
        <w:ind w:left="709"/>
        <w:rPr>
          <w:rFonts w:ascii="Courier New" w:hAnsi="Courier New" w:cs="Courier New"/>
          <w:lang w:val="en-US"/>
        </w:rPr>
      </w:pPr>
      <w:r>
        <w:rPr>
          <w:rFonts w:ascii="Courier New" w:hAnsi="Courier New" w:cs="Courier New"/>
          <w:lang w:val="en-US"/>
        </w:rPr>
        <w:t xml:space="preserve">[For Guaranteed], [Use </w:t>
      </w:r>
      <w:proofErr w:type="gramStart"/>
      <w:r>
        <w:rPr>
          <w:rFonts w:ascii="Courier New" w:hAnsi="Courier New" w:cs="Courier New"/>
          <w:lang w:val="en-US"/>
        </w:rPr>
        <w:t>Frozen  Dates</w:t>
      </w:r>
      <w:proofErr w:type="gramEnd"/>
      <w:r>
        <w:rPr>
          <w:rFonts w:ascii="Courier New" w:hAnsi="Courier New" w:cs="Courier New"/>
          <w:lang w:val="en-US"/>
        </w:rPr>
        <w:t xml:space="preserve">], [Open Positon Date] </w:t>
      </w:r>
      <w:r w:rsidR="002C1361" w:rsidRPr="002C1361">
        <w:rPr>
          <w:rFonts w:ascii="Courier New" w:hAnsi="Courier New" w:cs="Courier New"/>
          <w:lang w:val="en-US"/>
        </w:rPr>
        <w:t>)</w:t>
      </w:r>
    </w:p>
    <w:p w14:paraId="47108CCC" w14:textId="3E7A6A30" w:rsidR="002C1361" w:rsidRPr="00686AC6" w:rsidRDefault="002C1361" w:rsidP="002C1361">
      <w:r>
        <w:t>Аргументы</w:t>
      </w:r>
      <w:r w:rsidRPr="00686AC6">
        <w:t xml:space="preserve"> </w:t>
      </w:r>
      <w:r>
        <w:t>функции</w:t>
      </w:r>
      <w:r w:rsidRPr="00686AC6">
        <w:t xml:space="preserve"> </w:t>
      </w:r>
      <w:r w:rsidRPr="002C1361">
        <w:rPr>
          <w:lang w:val="en-US"/>
        </w:rPr>
        <w:t>CapitalAdequacyParam</w:t>
      </w:r>
      <w:r w:rsidRPr="00686AC6">
        <w:t xml:space="preserve"> </w:t>
      </w:r>
      <w:r>
        <w:t>указаны</w:t>
      </w:r>
      <w:r w:rsidRPr="00686AC6">
        <w:t xml:space="preserve"> </w:t>
      </w:r>
      <w:r>
        <w:t>ниже</w:t>
      </w:r>
      <w:r w:rsidRPr="00686AC6">
        <w:t>:</w:t>
      </w:r>
    </w:p>
    <w:p w14:paraId="60F65330" w14:textId="77777777" w:rsidR="002C1361" w:rsidRPr="006C2945" w:rsidRDefault="002C1361" w:rsidP="002C1361">
      <w:pPr>
        <w:pStyle w:val="a5"/>
        <w:numPr>
          <w:ilvl w:val="0"/>
          <w:numId w:val="3"/>
        </w:numPr>
      </w:pPr>
      <w:r>
        <w:rPr>
          <w:b/>
          <w:lang w:val="en-US"/>
        </w:rPr>
        <w:t>Isin</w:t>
      </w:r>
      <w:r w:rsidRPr="00C37B97">
        <w:t xml:space="preserve">. </w:t>
      </w:r>
      <w:r>
        <w:t xml:space="preserve">Обязательный аргумент. </w:t>
      </w:r>
      <w:r>
        <w:rPr>
          <w:lang w:val="en-US"/>
        </w:rPr>
        <w:t>ISIN</w:t>
      </w:r>
      <w:r>
        <w:t xml:space="preserve"> или регистрационный код инструмента.</w:t>
      </w:r>
    </w:p>
    <w:p w14:paraId="64E2338C" w14:textId="77777777" w:rsidR="002C1361" w:rsidRDefault="002C1361" w:rsidP="002C1361">
      <w:pPr>
        <w:pStyle w:val="a5"/>
        <w:numPr>
          <w:ilvl w:val="0"/>
          <w:numId w:val="3"/>
        </w:numPr>
      </w:pPr>
      <w:r w:rsidRPr="00C37B97">
        <w:rPr>
          <w:b/>
          <w:lang w:val="en-US"/>
        </w:rPr>
        <w:t>Date</w:t>
      </w:r>
      <w:r w:rsidRPr="00C37B97">
        <w:t>.</w:t>
      </w:r>
      <w:r>
        <w:t xml:space="preserve"> Обязательный аргумент. Д</w:t>
      </w:r>
      <w:r w:rsidRPr="00C37B97">
        <w:t>ата</w:t>
      </w:r>
      <w:r>
        <w:t>, на которую рассчитывается правило классификации.</w:t>
      </w:r>
      <w:r w:rsidRPr="00AD0428">
        <w:t xml:space="preserve"> </w:t>
      </w:r>
    </w:p>
    <w:p w14:paraId="54E07D44" w14:textId="77777777" w:rsidR="002C1361" w:rsidRDefault="002C1361" w:rsidP="002C1361">
      <w:pPr>
        <w:pStyle w:val="a5"/>
      </w:pPr>
      <w:r w:rsidRPr="00AD0428">
        <w:rPr>
          <w:b/>
          <w:color w:val="FF0000"/>
        </w:rPr>
        <w:t>Внимание!</w:t>
      </w:r>
      <w:r w:rsidRPr="00AD0428">
        <w:rPr>
          <w:color w:val="FF0000"/>
        </w:rPr>
        <w:t xml:space="preserve"> </w:t>
      </w:r>
      <w:r>
        <w:t xml:space="preserve">Не используйте в качестве аргумента </w:t>
      </w:r>
      <w:r w:rsidRPr="00AD0428">
        <w:rPr>
          <w:lang w:val="en-US"/>
        </w:rPr>
        <w:t>Date</w:t>
      </w:r>
      <w:r>
        <w:t xml:space="preserve"> ссылку на ячейку с функцией </w:t>
      </w:r>
      <w:proofErr w:type="gramStart"/>
      <w:r>
        <w:t>СЕГОДНЯ(</w:t>
      </w:r>
      <w:proofErr w:type="gramEnd"/>
      <w:r>
        <w:t xml:space="preserve">) – это приводит к зацикливанию пересчетов в </w:t>
      </w:r>
      <w:r w:rsidRPr="00AD0428">
        <w:rPr>
          <w:lang w:val="en-US"/>
        </w:rPr>
        <w:t>Excel</w:t>
      </w:r>
      <w:r w:rsidRPr="00AD0428">
        <w:t>.</w:t>
      </w:r>
    </w:p>
    <w:p w14:paraId="51F3417F" w14:textId="07399F8B" w:rsidR="005733AB" w:rsidRDefault="005733AB" w:rsidP="002C1361">
      <w:pPr>
        <w:pStyle w:val="a5"/>
        <w:numPr>
          <w:ilvl w:val="0"/>
          <w:numId w:val="3"/>
        </w:numPr>
      </w:pPr>
      <w:r>
        <w:rPr>
          <w:b/>
          <w:lang w:val="en-US"/>
        </w:rPr>
        <w:t>Param</w:t>
      </w:r>
      <w:r w:rsidRPr="005733AB">
        <w:rPr>
          <w:b/>
        </w:rPr>
        <w:t xml:space="preserve"> </w:t>
      </w:r>
      <w:r>
        <w:rPr>
          <w:b/>
          <w:lang w:val="en-US"/>
        </w:rPr>
        <w:t>Name</w:t>
      </w:r>
      <w:r w:rsidRPr="00D66CC5">
        <w:t xml:space="preserve">. </w:t>
      </w:r>
      <w:r>
        <w:t>Необязательный аргумент.</w:t>
      </w:r>
      <w:r w:rsidRPr="005733AB">
        <w:t xml:space="preserve"> </w:t>
      </w:r>
      <w:r>
        <w:t>Название возвращаемой величины:</w:t>
      </w:r>
    </w:p>
    <w:p w14:paraId="323DC84A" w14:textId="4A42C54A" w:rsidR="005733AB" w:rsidRPr="005733AB" w:rsidRDefault="005733AB" w:rsidP="005733AB">
      <w:pPr>
        <w:pStyle w:val="a5"/>
        <w:numPr>
          <w:ilvl w:val="1"/>
          <w:numId w:val="3"/>
        </w:numPr>
      </w:pPr>
      <w:r w:rsidRPr="005733AB">
        <w:t>DOC_SHORTNAME_RUS</w:t>
      </w:r>
      <w:r>
        <w:t xml:space="preserve"> – краткое название инструкции, действующей на дату </w:t>
      </w:r>
      <w:r>
        <w:rPr>
          <w:lang w:val="en-US"/>
        </w:rPr>
        <w:t>Date</w:t>
      </w:r>
      <w:r w:rsidRPr="005733AB">
        <w:t>.</w:t>
      </w:r>
    </w:p>
    <w:p w14:paraId="3F80C643" w14:textId="67AF0EAE" w:rsidR="005733AB" w:rsidRDefault="005733AB" w:rsidP="005733AB">
      <w:pPr>
        <w:pStyle w:val="a5"/>
        <w:numPr>
          <w:ilvl w:val="1"/>
          <w:numId w:val="3"/>
        </w:numPr>
      </w:pPr>
      <w:r w:rsidRPr="005733AB">
        <w:t xml:space="preserve">REPO_DISCOUNT - </w:t>
      </w:r>
      <w:r>
        <w:t>дисконт</w:t>
      </w:r>
      <w:r w:rsidRPr="005733AB">
        <w:t xml:space="preserve"> </w:t>
      </w:r>
      <w:r>
        <w:t>для расчета риска по операциям РЕПО.</w:t>
      </w:r>
    </w:p>
    <w:p w14:paraId="4983FDDE" w14:textId="1093F5CC" w:rsidR="005733AB" w:rsidRDefault="005733AB" w:rsidP="005733AB">
      <w:pPr>
        <w:pStyle w:val="a5"/>
        <w:numPr>
          <w:ilvl w:val="1"/>
          <w:numId w:val="3"/>
        </w:numPr>
      </w:pPr>
      <w:r w:rsidRPr="005733AB">
        <w:t>RULE</w:t>
      </w:r>
      <w:r>
        <w:t xml:space="preserve"> – правило классификации.</w:t>
      </w:r>
    </w:p>
    <w:p w14:paraId="2FE45787" w14:textId="14577578" w:rsidR="005733AB" w:rsidRDefault="005733AB" w:rsidP="005733AB">
      <w:pPr>
        <w:pStyle w:val="a5"/>
        <w:numPr>
          <w:ilvl w:val="1"/>
          <w:numId w:val="3"/>
        </w:numPr>
      </w:pPr>
      <w:r w:rsidRPr="005733AB">
        <w:t>CREDIT_RISK_RATIO</w:t>
      </w:r>
      <w:r>
        <w:t xml:space="preserve"> – величина кредитного риска.</w:t>
      </w:r>
    </w:p>
    <w:p w14:paraId="5808ECD5" w14:textId="0DC956F5" w:rsidR="005733AB" w:rsidRDefault="005733AB" w:rsidP="005733AB">
      <w:pPr>
        <w:pStyle w:val="a5"/>
        <w:numPr>
          <w:ilvl w:val="1"/>
          <w:numId w:val="3"/>
        </w:numPr>
      </w:pPr>
      <w:r w:rsidRPr="005733AB">
        <w:t>RISK_GROUP</w:t>
      </w:r>
      <w:r>
        <w:t xml:space="preserve"> – группа риска.</w:t>
      </w:r>
    </w:p>
    <w:p w14:paraId="21E36E20" w14:textId="503B2713" w:rsidR="005733AB" w:rsidRDefault="005733AB" w:rsidP="005733AB">
      <w:pPr>
        <w:pStyle w:val="a5"/>
        <w:numPr>
          <w:ilvl w:val="1"/>
          <w:numId w:val="3"/>
        </w:numPr>
      </w:pPr>
      <w:r w:rsidRPr="005733AB">
        <w:t>REASON</w:t>
      </w:r>
      <w:r>
        <w:t xml:space="preserve"> – обоснование (номер абзаца из нормативного документа).</w:t>
      </w:r>
    </w:p>
    <w:p w14:paraId="6B123E1B" w14:textId="1740EAD5" w:rsidR="005733AB" w:rsidRPr="005733AB" w:rsidRDefault="005733AB" w:rsidP="005733AB">
      <w:pPr>
        <w:pStyle w:val="a5"/>
        <w:numPr>
          <w:ilvl w:val="1"/>
          <w:numId w:val="3"/>
        </w:numPr>
      </w:pPr>
      <w:r w:rsidRPr="005733AB">
        <w:t>CODE</w:t>
      </w:r>
      <w:r>
        <w:t xml:space="preserve"> – код (тип) инструмента в соответствии с нормативным документом.</w:t>
      </w:r>
    </w:p>
    <w:p w14:paraId="433279C3" w14:textId="7C248B8F" w:rsidR="002C1361" w:rsidRDefault="002C1361" w:rsidP="002C1361">
      <w:pPr>
        <w:pStyle w:val="a5"/>
        <w:numPr>
          <w:ilvl w:val="0"/>
          <w:numId w:val="3"/>
        </w:numPr>
      </w:pPr>
      <w:r>
        <w:rPr>
          <w:b/>
          <w:lang w:val="en-US"/>
        </w:rPr>
        <w:t>Funding</w:t>
      </w:r>
      <w:r w:rsidRPr="00E62784">
        <w:rPr>
          <w:b/>
        </w:rPr>
        <w:t xml:space="preserve"> </w:t>
      </w:r>
      <w:r>
        <w:rPr>
          <w:b/>
          <w:lang w:val="en-US"/>
        </w:rPr>
        <w:t>Flag</w:t>
      </w:r>
      <w:r w:rsidRPr="00D66CC5">
        <w:t xml:space="preserve">. </w:t>
      </w:r>
      <w:r>
        <w:t>Необязательный аргумент. Переключатель. Возможные значения:</w:t>
      </w:r>
    </w:p>
    <w:p w14:paraId="02760270" w14:textId="77777777" w:rsidR="002C1361" w:rsidRDefault="002C1361" w:rsidP="002C1361">
      <w:pPr>
        <w:pStyle w:val="a5"/>
        <w:numPr>
          <w:ilvl w:val="1"/>
          <w:numId w:val="3"/>
        </w:numPr>
      </w:pPr>
      <w:r>
        <w:rPr>
          <w:b/>
        </w:rPr>
        <w:t xml:space="preserve">1 </w:t>
      </w:r>
      <w:r>
        <w:t>–</w:t>
      </w:r>
      <w:r w:rsidRPr="00D66CC5">
        <w:t xml:space="preserve"> </w:t>
      </w:r>
      <w:r>
        <w:t>инструмент фондируется в рублях.</w:t>
      </w:r>
    </w:p>
    <w:p w14:paraId="044838F1" w14:textId="77777777" w:rsidR="002C1361" w:rsidRDefault="002C1361" w:rsidP="002C1361">
      <w:pPr>
        <w:pStyle w:val="a5"/>
        <w:numPr>
          <w:ilvl w:val="1"/>
          <w:numId w:val="3"/>
        </w:numPr>
      </w:pPr>
      <w:r>
        <w:rPr>
          <w:b/>
        </w:rPr>
        <w:t xml:space="preserve">0 </w:t>
      </w:r>
      <w:r>
        <w:t>– (по умолчанию) инструмент фондируется в валюте, отличной от рублей.</w:t>
      </w:r>
    </w:p>
    <w:p w14:paraId="61BD1625" w14:textId="77777777" w:rsidR="002C1361" w:rsidRDefault="002C1361" w:rsidP="002C1361">
      <w:pPr>
        <w:pStyle w:val="a5"/>
        <w:numPr>
          <w:ilvl w:val="0"/>
          <w:numId w:val="3"/>
        </w:numPr>
      </w:pPr>
      <w:r>
        <w:rPr>
          <w:b/>
          <w:lang w:val="en-US"/>
        </w:rPr>
        <w:t>For</w:t>
      </w:r>
      <w:r w:rsidRPr="00E62784">
        <w:rPr>
          <w:b/>
        </w:rPr>
        <w:t xml:space="preserve"> </w:t>
      </w:r>
      <w:r>
        <w:rPr>
          <w:b/>
          <w:lang w:val="en-US"/>
        </w:rPr>
        <w:t>Guaranteed</w:t>
      </w:r>
      <w:r w:rsidRPr="00691BFB">
        <w:rPr>
          <w:b/>
        </w:rPr>
        <w:t>.</w:t>
      </w:r>
      <w:r w:rsidRPr="00691BFB">
        <w:t xml:space="preserve"> </w:t>
      </w:r>
      <w:r>
        <w:t>Необязательный аргумент. Переключатель. Возможные значения:</w:t>
      </w:r>
    </w:p>
    <w:p w14:paraId="2E077ACD" w14:textId="77777777" w:rsidR="002C1361" w:rsidRDefault="002C1361" w:rsidP="002C1361">
      <w:pPr>
        <w:pStyle w:val="a5"/>
        <w:numPr>
          <w:ilvl w:val="1"/>
          <w:numId w:val="3"/>
        </w:numPr>
      </w:pPr>
      <w:r w:rsidRPr="00691BFB">
        <w:rPr>
          <w:b/>
        </w:rPr>
        <w:t>1</w:t>
      </w:r>
      <w:r>
        <w:t xml:space="preserve"> – </w:t>
      </w:r>
      <w:r w:rsidRPr="00134AE8">
        <w:t>(</w:t>
      </w:r>
      <w:r>
        <w:t>по умолчанию) функция определяет правило классификации для гарантированной части выпуска.</w:t>
      </w:r>
    </w:p>
    <w:p w14:paraId="6FFECE35" w14:textId="77777777" w:rsidR="002C1361" w:rsidRPr="00E62784" w:rsidRDefault="002C1361" w:rsidP="002C1361">
      <w:pPr>
        <w:pStyle w:val="a5"/>
        <w:numPr>
          <w:ilvl w:val="1"/>
          <w:numId w:val="3"/>
        </w:numPr>
      </w:pPr>
      <w:r w:rsidRPr="00691BFB">
        <w:rPr>
          <w:b/>
        </w:rPr>
        <w:t>0</w:t>
      </w:r>
      <w:r>
        <w:t xml:space="preserve"> – функция определяет правило классификации для негарантированной части выпуска.</w:t>
      </w:r>
    </w:p>
    <w:p w14:paraId="1D39A8E3" w14:textId="77777777" w:rsidR="002C1361" w:rsidRDefault="002C1361" w:rsidP="002C1361">
      <w:pPr>
        <w:pStyle w:val="a5"/>
        <w:numPr>
          <w:ilvl w:val="0"/>
          <w:numId w:val="3"/>
        </w:numPr>
      </w:pPr>
      <w:r w:rsidRPr="00E62784">
        <w:rPr>
          <w:b/>
          <w:lang w:val="en-US"/>
        </w:rPr>
        <w:t>Use</w:t>
      </w:r>
      <w:r w:rsidRPr="00E62784">
        <w:rPr>
          <w:b/>
        </w:rPr>
        <w:t xml:space="preserve"> </w:t>
      </w:r>
      <w:r w:rsidRPr="00E62784">
        <w:rPr>
          <w:b/>
          <w:lang w:val="en-US"/>
        </w:rPr>
        <w:t>Frozen</w:t>
      </w:r>
      <w:r w:rsidRPr="00E62784">
        <w:rPr>
          <w:b/>
        </w:rPr>
        <w:t xml:space="preserve"> </w:t>
      </w:r>
      <w:r w:rsidRPr="00E62784">
        <w:rPr>
          <w:b/>
          <w:lang w:val="en-US"/>
        </w:rPr>
        <w:t>Dates</w:t>
      </w:r>
      <w:r w:rsidRPr="00E62784">
        <w:rPr>
          <w:b/>
        </w:rPr>
        <w:t>.</w:t>
      </w:r>
      <w:r w:rsidRPr="00E62784">
        <w:t xml:space="preserve"> </w:t>
      </w:r>
      <w:r>
        <w:t>Необязательный аргумент. Возможные значения:</w:t>
      </w:r>
    </w:p>
    <w:p w14:paraId="4810DA04" w14:textId="77777777" w:rsidR="002C1361" w:rsidRDefault="002C1361" w:rsidP="002C1361">
      <w:pPr>
        <w:pStyle w:val="a5"/>
        <w:numPr>
          <w:ilvl w:val="1"/>
          <w:numId w:val="3"/>
        </w:numPr>
      </w:pPr>
      <w:r w:rsidRPr="00E62784">
        <w:rPr>
          <w:b/>
        </w:rPr>
        <w:t>1, ИСТИНА, “</w:t>
      </w:r>
      <w:r w:rsidRPr="00E62784">
        <w:rPr>
          <w:b/>
          <w:lang w:val="en-US"/>
        </w:rPr>
        <w:t>true</w:t>
      </w:r>
      <w:r w:rsidRPr="00E62784">
        <w:rPr>
          <w:b/>
        </w:rPr>
        <w:t>”</w:t>
      </w:r>
      <w:r>
        <w:t xml:space="preserve"> – (по умолчанию) при определении классификатора актива учитываются даты фиксации рейтингов компаний.</w:t>
      </w:r>
    </w:p>
    <w:p w14:paraId="4988A538" w14:textId="77777777" w:rsidR="002C1361" w:rsidRDefault="002C1361" w:rsidP="002C1361">
      <w:pPr>
        <w:pStyle w:val="a5"/>
        <w:numPr>
          <w:ilvl w:val="1"/>
          <w:numId w:val="3"/>
        </w:numPr>
      </w:pPr>
      <w:r w:rsidRPr="00E62784">
        <w:rPr>
          <w:b/>
        </w:rPr>
        <w:t>0, ЛОЖЬ, “</w:t>
      </w:r>
      <w:r w:rsidRPr="00E62784">
        <w:rPr>
          <w:b/>
          <w:lang w:val="en-US"/>
        </w:rPr>
        <w:t>false</w:t>
      </w:r>
      <w:r w:rsidRPr="00E62784">
        <w:rPr>
          <w:b/>
        </w:rPr>
        <w:t>”</w:t>
      </w:r>
      <w:r>
        <w:t xml:space="preserve"> – даты фиксации рейтингов компаний не учитываются.</w:t>
      </w:r>
    </w:p>
    <w:p w14:paraId="17495AAB" w14:textId="2EAA296F" w:rsidR="005733AB" w:rsidRPr="00C37B97" w:rsidRDefault="005733AB" w:rsidP="005733AB">
      <w:pPr>
        <w:pStyle w:val="a5"/>
        <w:numPr>
          <w:ilvl w:val="0"/>
          <w:numId w:val="3"/>
        </w:numPr>
      </w:pPr>
      <w:r>
        <w:rPr>
          <w:b/>
          <w:lang w:val="en-US"/>
        </w:rPr>
        <w:t>Open</w:t>
      </w:r>
      <w:r w:rsidRPr="005733AB">
        <w:rPr>
          <w:b/>
        </w:rPr>
        <w:t xml:space="preserve"> </w:t>
      </w:r>
      <w:r>
        <w:rPr>
          <w:b/>
          <w:lang w:val="en-US"/>
        </w:rPr>
        <w:t>Position</w:t>
      </w:r>
      <w:r w:rsidRPr="005733AB">
        <w:rPr>
          <w:b/>
        </w:rPr>
        <w:t xml:space="preserve"> </w:t>
      </w:r>
      <w:r>
        <w:rPr>
          <w:b/>
          <w:lang w:val="en-US"/>
        </w:rPr>
        <w:t>Date</w:t>
      </w:r>
      <w:r>
        <w:rPr>
          <w:b/>
        </w:rPr>
        <w:t xml:space="preserve">. </w:t>
      </w:r>
      <w:r>
        <w:t>Необязательный аргумент. Дата открытия позиции – она используется для правил «ПК» и «ПКв» по инструкции 180-И.</w:t>
      </w:r>
    </w:p>
    <w:p w14:paraId="73A3968E" w14:textId="77777777" w:rsidR="002C1361" w:rsidRDefault="002C1361" w:rsidP="002C1361">
      <w:pPr>
        <w:pStyle w:val="20"/>
      </w:pPr>
      <w:r>
        <w:t>Примеры</w:t>
      </w:r>
    </w:p>
    <w:tbl>
      <w:tblPr>
        <w:tblStyle w:val="a6"/>
        <w:tblW w:w="0" w:type="auto"/>
        <w:tblLook w:val="04A0" w:firstRow="1" w:lastRow="0" w:firstColumn="1" w:lastColumn="0" w:noHBand="0" w:noVBand="1"/>
      </w:tblPr>
      <w:tblGrid>
        <w:gridCol w:w="677"/>
        <w:gridCol w:w="7369"/>
        <w:gridCol w:w="1525"/>
      </w:tblGrid>
      <w:tr w:rsidR="002C1361" w14:paraId="5A6E84AF" w14:textId="77777777" w:rsidTr="000A3E2C">
        <w:trPr>
          <w:cantSplit/>
        </w:trPr>
        <w:tc>
          <w:tcPr>
            <w:tcW w:w="677" w:type="dxa"/>
            <w:shd w:val="clear" w:color="auto" w:fill="D9D9D9" w:themeFill="background1" w:themeFillShade="D9"/>
          </w:tcPr>
          <w:p w14:paraId="65D3CC88" w14:textId="77777777" w:rsidR="002C1361" w:rsidRPr="00E34E07" w:rsidRDefault="002C1361" w:rsidP="00F23D84">
            <w:pPr>
              <w:jc w:val="center"/>
            </w:pPr>
          </w:p>
        </w:tc>
        <w:tc>
          <w:tcPr>
            <w:tcW w:w="7369" w:type="dxa"/>
            <w:shd w:val="clear" w:color="auto" w:fill="D9D9D9" w:themeFill="background1" w:themeFillShade="D9"/>
          </w:tcPr>
          <w:p w14:paraId="095A5C7E" w14:textId="77777777" w:rsidR="002C1361" w:rsidRPr="00E34E07" w:rsidRDefault="002C1361" w:rsidP="00F23D84">
            <w:pPr>
              <w:jc w:val="center"/>
            </w:pPr>
            <w:r>
              <w:rPr>
                <w:lang w:val="en-US"/>
              </w:rPr>
              <w:t>A</w:t>
            </w:r>
          </w:p>
        </w:tc>
        <w:tc>
          <w:tcPr>
            <w:tcW w:w="1525" w:type="dxa"/>
            <w:shd w:val="clear" w:color="auto" w:fill="D9D9D9" w:themeFill="background1" w:themeFillShade="D9"/>
          </w:tcPr>
          <w:p w14:paraId="6A9B1481" w14:textId="77777777" w:rsidR="002C1361" w:rsidRPr="00E34E07" w:rsidRDefault="002C1361" w:rsidP="00F23D84">
            <w:pPr>
              <w:jc w:val="center"/>
            </w:pPr>
            <w:r>
              <w:rPr>
                <w:lang w:val="en-US"/>
              </w:rPr>
              <w:t>B</w:t>
            </w:r>
          </w:p>
        </w:tc>
      </w:tr>
      <w:tr w:rsidR="002C1361" w:rsidRPr="00D90D84" w14:paraId="2BF04836" w14:textId="77777777" w:rsidTr="000A3E2C">
        <w:trPr>
          <w:cantSplit/>
        </w:trPr>
        <w:tc>
          <w:tcPr>
            <w:tcW w:w="677" w:type="dxa"/>
            <w:shd w:val="clear" w:color="auto" w:fill="D9D9D9" w:themeFill="background1" w:themeFillShade="D9"/>
          </w:tcPr>
          <w:p w14:paraId="5CE51606" w14:textId="77777777" w:rsidR="002C1361" w:rsidRPr="00CD19B6" w:rsidRDefault="002C1361" w:rsidP="00F23D84">
            <w:r>
              <w:t>1</w:t>
            </w:r>
          </w:p>
        </w:tc>
        <w:tc>
          <w:tcPr>
            <w:tcW w:w="7369" w:type="dxa"/>
            <w:vAlign w:val="bottom"/>
          </w:tcPr>
          <w:p w14:paraId="5B8AC5F6" w14:textId="77777777" w:rsidR="002C1361" w:rsidRPr="00E34E07" w:rsidRDefault="002C1361" w:rsidP="00F23D84">
            <w:pPr>
              <w:rPr>
                <w:rFonts w:ascii="Calibri" w:hAnsi="Calibri"/>
                <w:b/>
                <w:color w:val="000000"/>
              </w:rPr>
            </w:pPr>
            <w:r w:rsidRPr="00E34E07">
              <w:rPr>
                <w:rFonts w:ascii="Calibri" w:hAnsi="Calibri"/>
                <w:b/>
                <w:color w:val="000000"/>
              </w:rPr>
              <w:t>Формула</w:t>
            </w:r>
          </w:p>
        </w:tc>
        <w:tc>
          <w:tcPr>
            <w:tcW w:w="1525" w:type="dxa"/>
            <w:vAlign w:val="bottom"/>
          </w:tcPr>
          <w:p w14:paraId="75D949C7" w14:textId="77777777" w:rsidR="002C1361" w:rsidRPr="00E34E07" w:rsidRDefault="002C1361" w:rsidP="00F23D84">
            <w:pPr>
              <w:rPr>
                <w:rFonts w:ascii="Calibri" w:hAnsi="Calibri"/>
                <w:b/>
                <w:color w:val="000000"/>
              </w:rPr>
            </w:pPr>
            <w:r w:rsidRPr="00E34E07">
              <w:rPr>
                <w:rFonts w:ascii="Calibri" w:hAnsi="Calibri"/>
                <w:b/>
                <w:color w:val="000000"/>
              </w:rPr>
              <w:t>Результат</w:t>
            </w:r>
          </w:p>
        </w:tc>
      </w:tr>
      <w:tr w:rsidR="002C1361" w:rsidRPr="000A3E2C" w14:paraId="05408750" w14:textId="77777777" w:rsidTr="000A3E2C">
        <w:trPr>
          <w:cantSplit/>
        </w:trPr>
        <w:tc>
          <w:tcPr>
            <w:tcW w:w="677" w:type="dxa"/>
            <w:shd w:val="clear" w:color="auto" w:fill="D9D9D9" w:themeFill="background1" w:themeFillShade="D9"/>
          </w:tcPr>
          <w:p w14:paraId="3C0F0F44" w14:textId="77777777" w:rsidR="002C1361" w:rsidRPr="00A12CA3" w:rsidRDefault="002C1361" w:rsidP="00F23D84">
            <w:r>
              <w:t>2</w:t>
            </w:r>
          </w:p>
        </w:tc>
        <w:tc>
          <w:tcPr>
            <w:tcW w:w="7369" w:type="dxa"/>
            <w:vAlign w:val="bottom"/>
          </w:tcPr>
          <w:p w14:paraId="28C980C4" w14:textId="4CB9A274" w:rsidR="002C1361" w:rsidRPr="00A12CA3" w:rsidRDefault="000A3E2C" w:rsidP="000A3E2C">
            <w:pPr>
              <w:rPr>
                <w:rFonts w:ascii="Calibri" w:hAnsi="Calibri"/>
                <w:color w:val="000000"/>
                <w:lang w:val="en-US"/>
              </w:rPr>
            </w:pPr>
            <w:r w:rsidRPr="000A3E2C">
              <w:rPr>
                <w:rFonts w:ascii="Calibri" w:hAnsi="Calibri"/>
                <w:color w:val="000000"/>
                <w:lang w:val="en-US"/>
              </w:rPr>
              <w:t>= CapitalAdequacyParam("RU000A0JPLU8";"09.10.2017";</w:t>
            </w:r>
            <w:r>
              <w:rPr>
                <w:rFonts w:ascii="Calibri" w:hAnsi="Calibri"/>
                <w:color w:val="000000"/>
                <w:lang w:val="en-US"/>
              </w:rPr>
              <w:t xml:space="preserve"> </w:t>
            </w:r>
            <w:r w:rsidRPr="000A3E2C">
              <w:rPr>
                <w:rFonts w:ascii="Calibri" w:hAnsi="Calibri"/>
                <w:color w:val="000000"/>
                <w:lang w:val="en-US"/>
              </w:rPr>
              <w:t>"RULE";1;1;1)</w:t>
            </w:r>
          </w:p>
        </w:tc>
        <w:tc>
          <w:tcPr>
            <w:tcW w:w="1525" w:type="dxa"/>
            <w:vAlign w:val="bottom"/>
          </w:tcPr>
          <w:p w14:paraId="555DA99B" w14:textId="071FE3B4" w:rsidR="002C1361" w:rsidRPr="000A3E2C" w:rsidRDefault="000A3E2C" w:rsidP="00F23D84">
            <w:pPr>
              <w:rPr>
                <w:rFonts w:ascii="Calibri" w:hAnsi="Calibri"/>
                <w:color w:val="000000"/>
                <w:lang w:val="en-US"/>
              </w:rPr>
            </w:pPr>
            <w:r>
              <w:rPr>
                <w:rFonts w:ascii="Calibri" w:hAnsi="Calibri"/>
                <w:color w:val="000000"/>
                <w:lang w:val="en-US"/>
              </w:rPr>
              <w:t>1.2</w:t>
            </w:r>
          </w:p>
        </w:tc>
      </w:tr>
      <w:tr w:rsidR="002C1361" w:rsidRPr="00D90D84" w14:paraId="07348177" w14:textId="77777777" w:rsidTr="000A3E2C">
        <w:trPr>
          <w:cantSplit/>
        </w:trPr>
        <w:tc>
          <w:tcPr>
            <w:tcW w:w="677" w:type="dxa"/>
            <w:shd w:val="clear" w:color="auto" w:fill="D9D9D9" w:themeFill="background1" w:themeFillShade="D9"/>
          </w:tcPr>
          <w:p w14:paraId="1793C009" w14:textId="77777777" w:rsidR="002C1361" w:rsidRPr="00A12CA3" w:rsidRDefault="002C1361" w:rsidP="00F23D84">
            <w:r>
              <w:t>3</w:t>
            </w:r>
          </w:p>
        </w:tc>
        <w:tc>
          <w:tcPr>
            <w:tcW w:w="7369" w:type="dxa"/>
            <w:vAlign w:val="bottom"/>
          </w:tcPr>
          <w:p w14:paraId="1A3AE70C" w14:textId="089A18AE" w:rsidR="002C1361" w:rsidRDefault="000A3E2C" w:rsidP="00F23D84">
            <w:pPr>
              <w:rPr>
                <w:rFonts w:ascii="Calibri" w:hAnsi="Calibri"/>
                <w:color w:val="000000"/>
              </w:rPr>
            </w:pPr>
            <w:r>
              <w:t xml:space="preserve">= </w:t>
            </w:r>
            <w:proofErr w:type="gramStart"/>
            <w:r>
              <w:t>CapitalAdequacyParam(</w:t>
            </w:r>
            <w:proofErr w:type="gramEnd"/>
            <w:r>
              <w:t>"RU000A0JPLU8";"09.10.2017";</w:t>
            </w:r>
            <w:r>
              <w:rPr>
                <w:lang w:val="en-US"/>
              </w:rPr>
              <w:t xml:space="preserve"> </w:t>
            </w:r>
            <w:r>
              <w:t>"REASON";1;1;1)</w:t>
            </w:r>
          </w:p>
        </w:tc>
        <w:tc>
          <w:tcPr>
            <w:tcW w:w="1525" w:type="dxa"/>
            <w:vAlign w:val="bottom"/>
          </w:tcPr>
          <w:p w14:paraId="60BE7FAA" w14:textId="2450D2BB" w:rsidR="002C1361" w:rsidRPr="00A12CA3" w:rsidRDefault="000A3E2C" w:rsidP="000A3E2C">
            <w:pPr>
              <w:rPr>
                <w:rFonts w:ascii="Calibri" w:hAnsi="Calibri"/>
                <w:color w:val="000000"/>
                <w:lang w:val="en-US"/>
              </w:rPr>
            </w:pPr>
            <w:r>
              <w:rPr>
                <w:rFonts w:ascii="Calibri" w:hAnsi="Calibri"/>
                <w:color w:val="000000"/>
                <w:lang w:val="en-US"/>
              </w:rPr>
              <w:t>п.2.3.1, абз. 8</w:t>
            </w:r>
          </w:p>
        </w:tc>
      </w:tr>
      <w:tr w:rsidR="002C1361" w:rsidRPr="00D90D84" w14:paraId="569AAD1C" w14:textId="77777777" w:rsidTr="000A3E2C">
        <w:trPr>
          <w:cantSplit/>
        </w:trPr>
        <w:tc>
          <w:tcPr>
            <w:tcW w:w="677" w:type="dxa"/>
            <w:shd w:val="clear" w:color="auto" w:fill="D9D9D9" w:themeFill="background1" w:themeFillShade="D9"/>
          </w:tcPr>
          <w:p w14:paraId="04576A81" w14:textId="77777777" w:rsidR="002C1361" w:rsidRDefault="002C1361" w:rsidP="00F23D84">
            <w:r>
              <w:t>4</w:t>
            </w:r>
          </w:p>
        </w:tc>
        <w:tc>
          <w:tcPr>
            <w:tcW w:w="7369" w:type="dxa"/>
            <w:vAlign w:val="bottom"/>
          </w:tcPr>
          <w:p w14:paraId="289D9A27" w14:textId="5749FE9D" w:rsidR="002C1361" w:rsidRPr="00A12CA3" w:rsidRDefault="000A3E2C" w:rsidP="00F23D84">
            <w:pPr>
              <w:rPr>
                <w:rFonts w:ascii="Calibri" w:hAnsi="Calibri"/>
                <w:color w:val="000000"/>
              </w:rPr>
            </w:pPr>
            <w:r w:rsidRPr="000A3E2C">
              <w:rPr>
                <w:lang w:val="en-US"/>
              </w:rPr>
              <w:t>= CapitalAdequacyParam("RU000A0JPLU8";"09.10.2017";</w:t>
            </w:r>
            <w:r>
              <w:rPr>
                <w:lang w:val="en-US"/>
              </w:rPr>
              <w:t xml:space="preserve"> </w:t>
            </w:r>
            <w:r w:rsidRPr="000A3E2C">
              <w:rPr>
                <w:lang w:val="en-US"/>
              </w:rPr>
              <w:t>"RISK_GROUP";1;1;1)</w:t>
            </w:r>
          </w:p>
        </w:tc>
        <w:tc>
          <w:tcPr>
            <w:tcW w:w="1525" w:type="dxa"/>
            <w:vAlign w:val="bottom"/>
          </w:tcPr>
          <w:p w14:paraId="412F81FD" w14:textId="59560711" w:rsidR="002C1361" w:rsidRPr="008114F1" w:rsidRDefault="000A3E2C" w:rsidP="000A3E2C">
            <w:pPr>
              <w:rPr>
                <w:rFonts w:ascii="Calibri" w:hAnsi="Calibri"/>
                <w:color w:val="000000"/>
                <w:lang w:val="en-US"/>
              </w:rPr>
            </w:pPr>
            <w:r>
              <w:rPr>
                <w:rFonts w:ascii="Calibri" w:hAnsi="Calibri"/>
                <w:color w:val="000000"/>
                <w:lang w:val="en-US"/>
              </w:rPr>
              <w:t>1</w:t>
            </w:r>
          </w:p>
        </w:tc>
      </w:tr>
      <w:tr w:rsidR="002C1361" w:rsidRPr="00D90D84" w14:paraId="48E99B55" w14:textId="77777777" w:rsidTr="000A3E2C">
        <w:trPr>
          <w:cantSplit/>
        </w:trPr>
        <w:tc>
          <w:tcPr>
            <w:tcW w:w="677" w:type="dxa"/>
            <w:shd w:val="clear" w:color="auto" w:fill="D9D9D9" w:themeFill="background1" w:themeFillShade="D9"/>
          </w:tcPr>
          <w:p w14:paraId="06F00216" w14:textId="77777777" w:rsidR="002C1361" w:rsidRDefault="002C1361" w:rsidP="00F23D84">
            <w:r>
              <w:t>5</w:t>
            </w:r>
          </w:p>
        </w:tc>
        <w:tc>
          <w:tcPr>
            <w:tcW w:w="7369" w:type="dxa"/>
            <w:vAlign w:val="bottom"/>
          </w:tcPr>
          <w:p w14:paraId="408CC395" w14:textId="1AB18B34" w:rsidR="002C1361" w:rsidRPr="00A12CA3" w:rsidRDefault="000A3E2C" w:rsidP="00F23D84">
            <w:pPr>
              <w:rPr>
                <w:rFonts w:ascii="Calibri" w:hAnsi="Calibri"/>
                <w:color w:val="000000"/>
              </w:rPr>
            </w:pPr>
            <w:r w:rsidRPr="000A3E2C">
              <w:rPr>
                <w:lang w:val="en-US"/>
              </w:rPr>
              <w:t>= CapitalAdequacyParam("RU000A0JPLU8";"09.10.2017";</w:t>
            </w:r>
            <w:r>
              <w:rPr>
                <w:lang w:val="en-US"/>
              </w:rPr>
              <w:t xml:space="preserve"> </w:t>
            </w:r>
            <w:r w:rsidRPr="000A3E2C">
              <w:rPr>
                <w:lang w:val="en-US"/>
              </w:rPr>
              <w:t>"CODE";1;1;1)</w:t>
            </w:r>
          </w:p>
        </w:tc>
        <w:tc>
          <w:tcPr>
            <w:tcW w:w="1525" w:type="dxa"/>
            <w:vAlign w:val="bottom"/>
          </w:tcPr>
          <w:p w14:paraId="733810CE" w14:textId="4D192966" w:rsidR="002C1361" w:rsidRPr="008114F1" w:rsidRDefault="000A3E2C" w:rsidP="000A3E2C">
            <w:pPr>
              <w:rPr>
                <w:rFonts w:ascii="Calibri" w:hAnsi="Calibri"/>
                <w:color w:val="000000"/>
                <w:lang w:val="en-US"/>
              </w:rPr>
            </w:pPr>
            <w:r>
              <w:rPr>
                <w:rFonts w:ascii="Calibri" w:hAnsi="Calibri"/>
                <w:color w:val="000000"/>
                <w:lang w:val="en-US"/>
              </w:rPr>
              <w:t>8973</w:t>
            </w:r>
          </w:p>
        </w:tc>
      </w:tr>
      <w:tr w:rsidR="002C1361" w:rsidRPr="00D90D84" w14:paraId="338BF9D1" w14:textId="77777777" w:rsidTr="000A3E2C">
        <w:trPr>
          <w:cantSplit/>
        </w:trPr>
        <w:tc>
          <w:tcPr>
            <w:tcW w:w="677" w:type="dxa"/>
            <w:shd w:val="clear" w:color="auto" w:fill="D9D9D9" w:themeFill="background1" w:themeFillShade="D9"/>
          </w:tcPr>
          <w:p w14:paraId="44F8E651" w14:textId="77777777" w:rsidR="002C1361" w:rsidRPr="008114F1" w:rsidRDefault="002C1361" w:rsidP="00F23D84">
            <w:pPr>
              <w:rPr>
                <w:lang w:val="en-US"/>
              </w:rPr>
            </w:pPr>
            <w:r>
              <w:rPr>
                <w:lang w:val="en-US"/>
              </w:rPr>
              <w:t>6</w:t>
            </w:r>
          </w:p>
        </w:tc>
        <w:tc>
          <w:tcPr>
            <w:tcW w:w="7369" w:type="dxa"/>
            <w:vAlign w:val="bottom"/>
          </w:tcPr>
          <w:p w14:paraId="1BA8947C" w14:textId="5DB47A06" w:rsidR="002C1361" w:rsidRPr="000A3E2C" w:rsidRDefault="000A3E2C" w:rsidP="00F23D84">
            <w:pPr>
              <w:rPr>
                <w:rFonts w:ascii="Calibri" w:hAnsi="Calibri"/>
                <w:color w:val="000000"/>
                <w:lang w:val="en-US"/>
              </w:rPr>
            </w:pPr>
            <w:r w:rsidRPr="000A3E2C">
              <w:rPr>
                <w:lang w:val="en-US"/>
              </w:rPr>
              <w:t>= CapitalAdequacyParam("RU000A0JPLU8";"09.10.2017";</w:t>
            </w:r>
            <w:r>
              <w:rPr>
                <w:lang w:val="en-US"/>
              </w:rPr>
              <w:t xml:space="preserve"> </w:t>
            </w:r>
            <w:r w:rsidRPr="000A3E2C">
              <w:rPr>
                <w:lang w:val="en-US"/>
              </w:rPr>
              <w:t>"DOC_SHORTNAME_RUS";1;1;1)</w:t>
            </w:r>
          </w:p>
        </w:tc>
        <w:tc>
          <w:tcPr>
            <w:tcW w:w="1525" w:type="dxa"/>
            <w:vAlign w:val="bottom"/>
          </w:tcPr>
          <w:p w14:paraId="2D551178" w14:textId="4633D257" w:rsidR="002C1361" w:rsidRPr="008114F1" w:rsidRDefault="000A3E2C" w:rsidP="000A3E2C">
            <w:pPr>
              <w:rPr>
                <w:rFonts w:ascii="Calibri" w:hAnsi="Calibri"/>
                <w:color w:val="000000"/>
                <w:lang w:val="en-US"/>
              </w:rPr>
            </w:pPr>
            <w:r>
              <w:rPr>
                <w:rFonts w:ascii="Calibri" w:hAnsi="Calibri"/>
                <w:color w:val="000000"/>
                <w:lang w:val="en-US"/>
              </w:rPr>
              <w:t>180-И</w:t>
            </w:r>
          </w:p>
        </w:tc>
      </w:tr>
      <w:tr w:rsidR="002C1361" w:rsidRPr="00D90D84" w14:paraId="7DBC34E2" w14:textId="77777777" w:rsidTr="000A3E2C">
        <w:trPr>
          <w:cantSplit/>
        </w:trPr>
        <w:tc>
          <w:tcPr>
            <w:tcW w:w="677" w:type="dxa"/>
            <w:shd w:val="clear" w:color="auto" w:fill="D9D9D9" w:themeFill="background1" w:themeFillShade="D9"/>
          </w:tcPr>
          <w:p w14:paraId="1BFB9CDF" w14:textId="77777777" w:rsidR="002C1361" w:rsidRPr="008114F1" w:rsidRDefault="002C1361" w:rsidP="00F23D84">
            <w:pPr>
              <w:rPr>
                <w:lang w:val="en-US"/>
              </w:rPr>
            </w:pPr>
            <w:r>
              <w:rPr>
                <w:lang w:val="en-US"/>
              </w:rPr>
              <w:t>7</w:t>
            </w:r>
          </w:p>
        </w:tc>
        <w:tc>
          <w:tcPr>
            <w:tcW w:w="7369" w:type="dxa"/>
            <w:vAlign w:val="bottom"/>
          </w:tcPr>
          <w:p w14:paraId="1EBDD79A" w14:textId="6FBA19BC" w:rsidR="002C1361" w:rsidRPr="00A12CA3" w:rsidRDefault="000A3E2C" w:rsidP="00F23D84">
            <w:pPr>
              <w:rPr>
                <w:rFonts w:ascii="Calibri" w:hAnsi="Calibri"/>
                <w:color w:val="000000"/>
              </w:rPr>
            </w:pPr>
            <w:r>
              <w:t xml:space="preserve">= </w:t>
            </w:r>
            <w:proofErr w:type="gramStart"/>
            <w:r>
              <w:t>CapitalAdequacyParam(</w:t>
            </w:r>
            <w:proofErr w:type="gramEnd"/>
            <w:r>
              <w:t>"RU000A0JPLU8";"09.10.2017";</w:t>
            </w:r>
            <w:r>
              <w:rPr>
                <w:lang w:val="en-US"/>
              </w:rPr>
              <w:t xml:space="preserve"> </w:t>
            </w:r>
            <w:r>
              <w:t>"REPO_DISCOUNT";1;1;1)</w:t>
            </w:r>
          </w:p>
        </w:tc>
        <w:tc>
          <w:tcPr>
            <w:tcW w:w="1525" w:type="dxa"/>
            <w:vAlign w:val="bottom"/>
          </w:tcPr>
          <w:p w14:paraId="7404F872" w14:textId="675515D7" w:rsidR="002C1361" w:rsidRPr="008114F1" w:rsidRDefault="000A3E2C" w:rsidP="000A3E2C">
            <w:pPr>
              <w:jc w:val="right"/>
              <w:rPr>
                <w:rFonts w:ascii="Calibri" w:hAnsi="Calibri"/>
                <w:color w:val="000000"/>
                <w:lang w:val="en-US"/>
              </w:rPr>
            </w:pPr>
            <w:r>
              <w:rPr>
                <w:rFonts w:ascii="Calibri" w:hAnsi="Calibri"/>
                <w:color w:val="000000"/>
                <w:lang w:val="en-US"/>
              </w:rPr>
              <w:t>0,02</w:t>
            </w:r>
          </w:p>
        </w:tc>
      </w:tr>
      <w:tr w:rsidR="002C1361" w:rsidRPr="00D90D84" w14:paraId="41482360" w14:textId="77777777" w:rsidTr="000A3E2C">
        <w:trPr>
          <w:cantSplit/>
        </w:trPr>
        <w:tc>
          <w:tcPr>
            <w:tcW w:w="677" w:type="dxa"/>
            <w:shd w:val="clear" w:color="auto" w:fill="D9D9D9" w:themeFill="background1" w:themeFillShade="D9"/>
          </w:tcPr>
          <w:p w14:paraId="3845AB87" w14:textId="77777777" w:rsidR="002C1361" w:rsidRPr="008114F1" w:rsidRDefault="002C1361" w:rsidP="00F23D84">
            <w:pPr>
              <w:rPr>
                <w:lang w:val="en-US"/>
              </w:rPr>
            </w:pPr>
            <w:r>
              <w:rPr>
                <w:lang w:val="en-US"/>
              </w:rPr>
              <w:t>8</w:t>
            </w:r>
          </w:p>
        </w:tc>
        <w:tc>
          <w:tcPr>
            <w:tcW w:w="7369" w:type="dxa"/>
            <w:vAlign w:val="bottom"/>
          </w:tcPr>
          <w:p w14:paraId="63D22365" w14:textId="517A2E2B" w:rsidR="002C1361" w:rsidRPr="000A3E2C" w:rsidRDefault="000A3E2C" w:rsidP="00F23D84">
            <w:pPr>
              <w:rPr>
                <w:rFonts w:ascii="Calibri" w:hAnsi="Calibri"/>
                <w:color w:val="000000"/>
                <w:lang w:val="en-US"/>
              </w:rPr>
            </w:pPr>
            <w:r w:rsidRPr="000A3E2C">
              <w:rPr>
                <w:lang w:val="en-US"/>
              </w:rPr>
              <w:t>= CapitalAdequacyParam("RU000A0JPLU8";"09.10.2017";</w:t>
            </w:r>
            <w:r>
              <w:rPr>
                <w:lang w:val="en-US"/>
              </w:rPr>
              <w:t xml:space="preserve"> </w:t>
            </w:r>
            <w:r w:rsidRPr="000A3E2C">
              <w:rPr>
                <w:lang w:val="en-US"/>
              </w:rPr>
              <w:t>"CREDIT_RISK_RATIO";1;1;1)</w:t>
            </w:r>
          </w:p>
        </w:tc>
        <w:tc>
          <w:tcPr>
            <w:tcW w:w="1525" w:type="dxa"/>
            <w:vAlign w:val="bottom"/>
          </w:tcPr>
          <w:p w14:paraId="0FA4D33A" w14:textId="1F6E58E5" w:rsidR="002C1361" w:rsidRDefault="000A3E2C" w:rsidP="000A3E2C">
            <w:pPr>
              <w:jc w:val="right"/>
              <w:rPr>
                <w:rFonts w:ascii="Calibri" w:hAnsi="Calibri"/>
                <w:color w:val="000000"/>
              </w:rPr>
            </w:pPr>
            <w:r w:rsidRPr="000A3E2C">
              <w:rPr>
                <w:rFonts w:ascii="Calibri" w:hAnsi="Calibri"/>
                <w:color w:val="000000"/>
                <w:lang w:val="en-US"/>
              </w:rPr>
              <w:t>0</w:t>
            </w:r>
          </w:p>
        </w:tc>
      </w:tr>
    </w:tbl>
    <w:p w14:paraId="0781E269" w14:textId="7279807A" w:rsidR="002C1361" w:rsidRPr="000A3E2C" w:rsidRDefault="002C1361" w:rsidP="000A3E2C">
      <w:pPr>
        <w:rPr>
          <w:lang w:val="en-US"/>
        </w:rPr>
      </w:pPr>
    </w:p>
    <w:p w14:paraId="7916CDAE" w14:textId="77777777" w:rsidR="00A04659" w:rsidRDefault="00A04659" w:rsidP="00A04659"/>
    <w:p w14:paraId="2015D39F" w14:textId="77777777" w:rsidR="00A04659" w:rsidRDefault="00A04659" w:rsidP="00A04659">
      <w:pPr>
        <w:rPr>
          <w:rFonts w:asciiTheme="majorHAnsi" w:eastAsiaTheme="majorEastAsia" w:hAnsiTheme="majorHAnsi" w:cstheme="majorBidi"/>
          <w:color w:val="365F91" w:themeColor="accent1" w:themeShade="BF"/>
          <w:sz w:val="28"/>
          <w:szCs w:val="28"/>
        </w:rPr>
      </w:pPr>
      <w:r>
        <w:br w:type="page"/>
      </w:r>
    </w:p>
    <w:p w14:paraId="0AFEC3F5" w14:textId="1C9B651B" w:rsidR="00A04659" w:rsidRPr="003C3EF1" w:rsidRDefault="00A04659" w:rsidP="00A04659">
      <w:pPr>
        <w:pStyle w:val="1"/>
      </w:pPr>
      <w:r w:rsidRPr="00A04659">
        <w:t>CapitalAdequacyRiskRatio</w:t>
      </w:r>
      <w:r>
        <w:fldChar w:fldCharType="begin"/>
      </w:r>
      <w:r>
        <w:instrText xml:space="preserve"> XE "</w:instrText>
      </w:r>
      <w:r w:rsidRPr="00A04659">
        <w:instrText>CapitalAdequacyRiskRatio</w:instrText>
      </w:r>
      <w:r>
        <w:instrText xml:space="preserve">" </w:instrText>
      </w:r>
      <w:r>
        <w:fldChar w:fldCharType="end"/>
      </w:r>
    </w:p>
    <w:p w14:paraId="6AB049DF" w14:textId="77777777" w:rsidR="00A04659" w:rsidRDefault="00A04659" w:rsidP="00A04659">
      <w:pPr>
        <w:pStyle w:val="20"/>
      </w:pPr>
      <w:r>
        <w:t>Описание</w:t>
      </w:r>
    </w:p>
    <w:p w14:paraId="3B231934" w14:textId="5A9EDD33" w:rsidR="00A04659" w:rsidRPr="00A04659" w:rsidRDefault="00A04659" w:rsidP="00A04659">
      <w:r>
        <w:t xml:space="preserve">Функция </w:t>
      </w:r>
      <w:r w:rsidRPr="00A04659">
        <w:rPr>
          <w:lang w:val="en-US"/>
        </w:rPr>
        <w:t>CapitalAdequacyRiskRatio</w:t>
      </w:r>
      <w:r w:rsidRPr="00A04659">
        <w:t xml:space="preserve"> </w:t>
      </w:r>
      <w:r>
        <w:t>возвращает коэффициент риска инструмента согласно инструкциям ЦБ РФ 139/180-И.</w:t>
      </w:r>
      <w:r w:rsidRPr="00A04659">
        <w:t xml:space="preserve"> </w:t>
      </w:r>
      <w:r>
        <w:t>Для правильного распределения кредитного риска по различным частям выпуска, учитывается, какая часть выпуска покрыта гарантиями, в какой валюте номинирован инструмент, а также величина коэффициента фондирования в рублях.</w:t>
      </w:r>
    </w:p>
    <w:p w14:paraId="4C8AB1B6" w14:textId="77777777" w:rsidR="00A04659" w:rsidRPr="002C1361" w:rsidRDefault="00A04659" w:rsidP="00A04659">
      <w:pPr>
        <w:pStyle w:val="20"/>
        <w:rPr>
          <w:lang w:val="en-US"/>
        </w:rPr>
      </w:pPr>
      <w:r>
        <w:t>Синтаксис</w:t>
      </w:r>
    </w:p>
    <w:p w14:paraId="7BF62D65" w14:textId="59F867CC" w:rsidR="00A04659" w:rsidRPr="002C1361" w:rsidRDefault="00A04659" w:rsidP="00A04659">
      <w:pPr>
        <w:spacing w:after="0"/>
        <w:ind w:left="709" w:hanging="709"/>
        <w:rPr>
          <w:rFonts w:ascii="Courier New" w:hAnsi="Courier New" w:cs="Courier New"/>
          <w:lang w:val="en-US"/>
        </w:rPr>
      </w:pPr>
      <w:r w:rsidRPr="00A04659">
        <w:rPr>
          <w:rFonts w:ascii="Courier New" w:hAnsi="Courier New" w:cs="Courier New"/>
          <w:lang w:val="en-US"/>
        </w:rPr>
        <w:t xml:space="preserve">CapitalAdequacyRiskRatio </w:t>
      </w:r>
      <w:proofErr w:type="gramStart"/>
      <w:r w:rsidRPr="002C1361">
        <w:rPr>
          <w:rFonts w:ascii="Courier New" w:hAnsi="Courier New" w:cs="Courier New"/>
          <w:lang w:val="en-US"/>
        </w:rPr>
        <w:t>(</w:t>
      </w:r>
      <w:r w:rsidRPr="005733AB">
        <w:rPr>
          <w:rFonts w:ascii="Courier New" w:hAnsi="Courier New" w:cs="Courier New"/>
          <w:lang w:val="en-US"/>
        </w:rPr>
        <w:t xml:space="preserve"> </w:t>
      </w:r>
      <w:r>
        <w:rPr>
          <w:rFonts w:ascii="Courier New" w:hAnsi="Courier New" w:cs="Courier New"/>
          <w:lang w:val="en-US"/>
        </w:rPr>
        <w:t>ISIN</w:t>
      </w:r>
      <w:proofErr w:type="gramEnd"/>
      <w:r>
        <w:rPr>
          <w:rFonts w:ascii="Courier New" w:hAnsi="Courier New" w:cs="Courier New"/>
          <w:lang w:val="en-US"/>
        </w:rPr>
        <w:t xml:space="preserve">, Calculation Date, RUB Funding Rate, [Edition], [Use Frozen  Dates], [Open Positon Date] </w:t>
      </w:r>
      <w:r w:rsidRPr="002C1361">
        <w:rPr>
          <w:rFonts w:ascii="Courier New" w:hAnsi="Courier New" w:cs="Courier New"/>
          <w:lang w:val="en-US"/>
        </w:rPr>
        <w:t>)</w:t>
      </w:r>
    </w:p>
    <w:p w14:paraId="2E386EB5" w14:textId="6FD82538" w:rsidR="00A04659" w:rsidRPr="00A04659" w:rsidRDefault="00A04659" w:rsidP="00A04659">
      <w:pPr>
        <w:rPr>
          <w:lang w:val="en-US"/>
        </w:rPr>
      </w:pPr>
      <w:r>
        <w:t>Аргументы</w:t>
      </w:r>
      <w:r w:rsidRPr="00A04659">
        <w:rPr>
          <w:lang w:val="en-US"/>
        </w:rPr>
        <w:t xml:space="preserve"> </w:t>
      </w:r>
      <w:r>
        <w:t>функции</w:t>
      </w:r>
      <w:r w:rsidRPr="00A04659">
        <w:rPr>
          <w:lang w:val="en-US"/>
        </w:rPr>
        <w:t xml:space="preserve"> CapitalAdequacyRiskRatio </w:t>
      </w:r>
      <w:r>
        <w:t>указаны</w:t>
      </w:r>
      <w:r w:rsidRPr="00A04659">
        <w:rPr>
          <w:lang w:val="en-US"/>
        </w:rPr>
        <w:t xml:space="preserve"> </w:t>
      </w:r>
      <w:r>
        <w:t>ниже</w:t>
      </w:r>
      <w:r w:rsidRPr="00A04659">
        <w:rPr>
          <w:lang w:val="en-US"/>
        </w:rPr>
        <w:t>:</w:t>
      </w:r>
    </w:p>
    <w:p w14:paraId="45FBE8B3" w14:textId="77777777" w:rsidR="00A04659" w:rsidRPr="006C2945" w:rsidRDefault="00A04659" w:rsidP="00A04659">
      <w:pPr>
        <w:pStyle w:val="a5"/>
        <w:numPr>
          <w:ilvl w:val="0"/>
          <w:numId w:val="3"/>
        </w:numPr>
      </w:pPr>
      <w:r>
        <w:rPr>
          <w:b/>
          <w:lang w:val="en-US"/>
        </w:rPr>
        <w:t>Isin</w:t>
      </w:r>
      <w:r w:rsidRPr="00C37B97">
        <w:t xml:space="preserve">. </w:t>
      </w:r>
      <w:r>
        <w:t xml:space="preserve">Обязательный аргумент. </w:t>
      </w:r>
      <w:r>
        <w:rPr>
          <w:lang w:val="en-US"/>
        </w:rPr>
        <w:t>ISIN</w:t>
      </w:r>
      <w:r>
        <w:t xml:space="preserve"> или регистрационный код инструмента.</w:t>
      </w:r>
    </w:p>
    <w:p w14:paraId="6C1AF7C9" w14:textId="7F5C2F5A" w:rsidR="00A04659" w:rsidRDefault="00A04659" w:rsidP="00A04659">
      <w:pPr>
        <w:pStyle w:val="a5"/>
        <w:numPr>
          <w:ilvl w:val="0"/>
          <w:numId w:val="3"/>
        </w:numPr>
      </w:pPr>
      <w:r>
        <w:rPr>
          <w:b/>
          <w:lang w:val="en-US"/>
        </w:rPr>
        <w:t>Calculation</w:t>
      </w:r>
      <w:r w:rsidRPr="00686AC6">
        <w:rPr>
          <w:b/>
        </w:rPr>
        <w:t xml:space="preserve"> </w:t>
      </w:r>
      <w:r w:rsidRPr="00C37B97">
        <w:rPr>
          <w:b/>
          <w:lang w:val="en-US"/>
        </w:rPr>
        <w:t>Date</w:t>
      </w:r>
      <w:r w:rsidRPr="00C37B97">
        <w:t>.</w:t>
      </w:r>
      <w:r>
        <w:t xml:space="preserve"> Обязательный аргумент. Д</w:t>
      </w:r>
      <w:r w:rsidRPr="00C37B97">
        <w:t>ата</w:t>
      </w:r>
      <w:r>
        <w:t>, на которую вычисляетс рыночный риск.</w:t>
      </w:r>
      <w:r w:rsidRPr="00AD0428">
        <w:t xml:space="preserve"> </w:t>
      </w:r>
    </w:p>
    <w:p w14:paraId="61A0D546" w14:textId="1D551294" w:rsidR="00A04659" w:rsidRDefault="00A04659" w:rsidP="00A04659">
      <w:pPr>
        <w:pStyle w:val="a5"/>
      </w:pPr>
      <w:r w:rsidRPr="00AD0428">
        <w:rPr>
          <w:b/>
          <w:color w:val="FF0000"/>
        </w:rPr>
        <w:t>Внимание!</w:t>
      </w:r>
      <w:r w:rsidRPr="00AD0428">
        <w:rPr>
          <w:color w:val="FF0000"/>
        </w:rPr>
        <w:t xml:space="preserve"> </w:t>
      </w:r>
      <w:r>
        <w:t xml:space="preserve">Не используйте в качестве аргумента </w:t>
      </w:r>
      <w:r>
        <w:rPr>
          <w:lang w:val="en-US"/>
        </w:rPr>
        <w:t>Calculation</w:t>
      </w:r>
      <w:r w:rsidRPr="00A04659">
        <w:t xml:space="preserve"> </w:t>
      </w:r>
      <w:r w:rsidRPr="00AD0428">
        <w:rPr>
          <w:lang w:val="en-US"/>
        </w:rPr>
        <w:t>Date</w:t>
      </w:r>
      <w:r>
        <w:t xml:space="preserve"> ссылку на ячейку с функцией </w:t>
      </w:r>
      <w:proofErr w:type="gramStart"/>
      <w:r>
        <w:t>СЕГОДНЯ(</w:t>
      </w:r>
      <w:proofErr w:type="gramEnd"/>
      <w:r>
        <w:t xml:space="preserve">) – это приводит к зацикливанию пересчетов в </w:t>
      </w:r>
      <w:r w:rsidRPr="00AD0428">
        <w:rPr>
          <w:lang w:val="en-US"/>
        </w:rPr>
        <w:t>Excel</w:t>
      </w:r>
      <w:r w:rsidRPr="00AD0428">
        <w:t>.</w:t>
      </w:r>
    </w:p>
    <w:p w14:paraId="5441888A" w14:textId="3B8AB8E7" w:rsidR="00A04659" w:rsidRPr="005733AB" w:rsidRDefault="00A04659" w:rsidP="00A04659">
      <w:pPr>
        <w:pStyle w:val="a5"/>
        <w:numPr>
          <w:ilvl w:val="0"/>
          <w:numId w:val="3"/>
        </w:numPr>
      </w:pPr>
      <w:r>
        <w:rPr>
          <w:b/>
          <w:lang w:val="en-US"/>
        </w:rPr>
        <w:t>RUB</w:t>
      </w:r>
      <w:r w:rsidRPr="00A04659">
        <w:rPr>
          <w:b/>
        </w:rPr>
        <w:t xml:space="preserve"> </w:t>
      </w:r>
      <w:r>
        <w:rPr>
          <w:b/>
          <w:lang w:val="en-US"/>
        </w:rPr>
        <w:t>Funding</w:t>
      </w:r>
      <w:r w:rsidRPr="00A04659">
        <w:rPr>
          <w:b/>
        </w:rPr>
        <w:t xml:space="preserve"> </w:t>
      </w:r>
      <w:r>
        <w:rPr>
          <w:b/>
          <w:lang w:val="en-US"/>
        </w:rPr>
        <w:t>Rate</w:t>
      </w:r>
      <w:r w:rsidRPr="00D66CC5">
        <w:t xml:space="preserve">. </w:t>
      </w:r>
      <w:r>
        <w:t>Обязательный аргумент.</w:t>
      </w:r>
      <w:r w:rsidRPr="005733AB">
        <w:t xml:space="preserve"> </w:t>
      </w:r>
      <w:r>
        <w:t>Коэффициент фондирования в рублях (от 0 до 1).</w:t>
      </w:r>
    </w:p>
    <w:p w14:paraId="3660D3E2" w14:textId="77777777" w:rsidR="00A04659" w:rsidRDefault="00A04659" w:rsidP="00A04659">
      <w:pPr>
        <w:pStyle w:val="a5"/>
        <w:numPr>
          <w:ilvl w:val="0"/>
          <w:numId w:val="3"/>
        </w:numPr>
      </w:pPr>
      <w:r w:rsidRPr="00FA6086">
        <w:rPr>
          <w:b/>
          <w:lang w:val="en-US"/>
        </w:rPr>
        <w:t>Edition</w:t>
      </w:r>
      <w:r w:rsidRPr="00D40F60">
        <w:rPr>
          <w:b/>
        </w:rPr>
        <w:t xml:space="preserve">. </w:t>
      </w:r>
      <w:r>
        <w:t>Необязательный аргумент. Номер положения ЦБ о правилах расчета рыночного риска. Возможные значения:</w:t>
      </w:r>
    </w:p>
    <w:p w14:paraId="3BAD5D71" w14:textId="77777777" w:rsidR="00A04659" w:rsidRDefault="00A04659" w:rsidP="00A04659">
      <w:pPr>
        <w:pStyle w:val="a5"/>
        <w:numPr>
          <w:ilvl w:val="1"/>
          <w:numId w:val="3"/>
        </w:numPr>
      </w:pPr>
      <w:r>
        <w:t>«387-П»</w:t>
      </w:r>
    </w:p>
    <w:p w14:paraId="04E697D0" w14:textId="77777777" w:rsidR="00A04659" w:rsidRPr="00FA6086" w:rsidRDefault="00A04659" w:rsidP="00A04659">
      <w:pPr>
        <w:pStyle w:val="a5"/>
        <w:numPr>
          <w:ilvl w:val="1"/>
          <w:numId w:val="3"/>
        </w:numPr>
      </w:pPr>
      <w:r>
        <w:t>«511-П»</w:t>
      </w:r>
    </w:p>
    <w:p w14:paraId="14F68940" w14:textId="77777777" w:rsidR="00A04659" w:rsidRDefault="00A04659" w:rsidP="00A04659">
      <w:pPr>
        <w:pStyle w:val="a5"/>
        <w:numPr>
          <w:ilvl w:val="0"/>
          <w:numId w:val="3"/>
        </w:numPr>
      </w:pPr>
      <w:r w:rsidRPr="00E62784">
        <w:rPr>
          <w:b/>
          <w:lang w:val="en-US"/>
        </w:rPr>
        <w:t>Use</w:t>
      </w:r>
      <w:r w:rsidRPr="00E62784">
        <w:rPr>
          <w:b/>
        </w:rPr>
        <w:t xml:space="preserve"> </w:t>
      </w:r>
      <w:r w:rsidRPr="00E62784">
        <w:rPr>
          <w:b/>
          <w:lang w:val="en-US"/>
        </w:rPr>
        <w:t>Frozen</w:t>
      </w:r>
      <w:r w:rsidRPr="00E62784">
        <w:rPr>
          <w:b/>
        </w:rPr>
        <w:t xml:space="preserve"> </w:t>
      </w:r>
      <w:r w:rsidRPr="00E62784">
        <w:rPr>
          <w:b/>
          <w:lang w:val="en-US"/>
        </w:rPr>
        <w:t>Dates</w:t>
      </w:r>
      <w:r w:rsidRPr="00E62784">
        <w:rPr>
          <w:b/>
        </w:rPr>
        <w:t>.</w:t>
      </w:r>
      <w:r w:rsidRPr="00E62784">
        <w:t xml:space="preserve"> </w:t>
      </w:r>
      <w:r>
        <w:t>Необязательный аргумент. Возможные значения:</w:t>
      </w:r>
    </w:p>
    <w:p w14:paraId="50FC0C6E" w14:textId="77777777" w:rsidR="00A04659" w:rsidRDefault="00A04659" w:rsidP="00A04659">
      <w:pPr>
        <w:pStyle w:val="a5"/>
        <w:numPr>
          <w:ilvl w:val="1"/>
          <w:numId w:val="3"/>
        </w:numPr>
      </w:pPr>
      <w:r w:rsidRPr="00E62784">
        <w:rPr>
          <w:b/>
        </w:rPr>
        <w:t>1, ИСТИНА, “</w:t>
      </w:r>
      <w:r w:rsidRPr="00E62784">
        <w:rPr>
          <w:b/>
          <w:lang w:val="en-US"/>
        </w:rPr>
        <w:t>true</w:t>
      </w:r>
      <w:r w:rsidRPr="00E62784">
        <w:rPr>
          <w:b/>
        </w:rPr>
        <w:t>”</w:t>
      </w:r>
      <w:r>
        <w:t xml:space="preserve"> – (по умолчанию) при определении классификатора актива учитываются даты фиксации рейтингов компаний.</w:t>
      </w:r>
    </w:p>
    <w:p w14:paraId="7075A9EE" w14:textId="77777777" w:rsidR="00A04659" w:rsidRDefault="00A04659" w:rsidP="00A04659">
      <w:pPr>
        <w:pStyle w:val="a5"/>
        <w:numPr>
          <w:ilvl w:val="1"/>
          <w:numId w:val="3"/>
        </w:numPr>
      </w:pPr>
      <w:r w:rsidRPr="00E62784">
        <w:rPr>
          <w:b/>
        </w:rPr>
        <w:t>0, ЛОЖЬ, “</w:t>
      </w:r>
      <w:r w:rsidRPr="00E62784">
        <w:rPr>
          <w:b/>
          <w:lang w:val="en-US"/>
        </w:rPr>
        <w:t>false</w:t>
      </w:r>
      <w:r w:rsidRPr="00E62784">
        <w:rPr>
          <w:b/>
        </w:rPr>
        <w:t>”</w:t>
      </w:r>
      <w:r>
        <w:t xml:space="preserve"> – даты фиксации рейтингов компаний не учитываются.</w:t>
      </w:r>
    </w:p>
    <w:p w14:paraId="6D0504B9" w14:textId="77777777" w:rsidR="00A04659" w:rsidRPr="00C37B97" w:rsidRDefault="00A04659" w:rsidP="00A04659">
      <w:pPr>
        <w:pStyle w:val="a5"/>
        <w:numPr>
          <w:ilvl w:val="0"/>
          <w:numId w:val="3"/>
        </w:numPr>
      </w:pPr>
      <w:r>
        <w:rPr>
          <w:b/>
          <w:lang w:val="en-US"/>
        </w:rPr>
        <w:t>Open</w:t>
      </w:r>
      <w:r w:rsidRPr="005733AB">
        <w:rPr>
          <w:b/>
        </w:rPr>
        <w:t xml:space="preserve"> </w:t>
      </w:r>
      <w:r>
        <w:rPr>
          <w:b/>
          <w:lang w:val="en-US"/>
        </w:rPr>
        <w:t>Position</w:t>
      </w:r>
      <w:r w:rsidRPr="005733AB">
        <w:rPr>
          <w:b/>
        </w:rPr>
        <w:t xml:space="preserve"> </w:t>
      </w:r>
      <w:r>
        <w:rPr>
          <w:b/>
          <w:lang w:val="en-US"/>
        </w:rPr>
        <w:t>Date</w:t>
      </w:r>
      <w:r>
        <w:rPr>
          <w:b/>
        </w:rPr>
        <w:t xml:space="preserve">. </w:t>
      </w:r>
      <w:r>
        <w:t>Необязательный аргумент. Дата открытия позиции – она используется для правил «ПК» и «ПКв» по инструкции 180-И.</w:t>
      </w:r>
    </w:p>
    <w:p w14:paraId="74931162" w14:textId="5DCC4B1F" w:rsidR="00A04659" w:rsidRDefault="00741896" w:rsidP="00A04659">
      <w:pPr>
        <w:pStyle w:val="20"/>
      </w:pPr>
      <w:r>
        <w:t>Пример</w:t>
      </w:r>
    </w:p>
    <w:tbl>
      <w:tblPr>
        <w:tblStyle w:val="a6"/>
        <w:tblW w:w="0" w:type="auto"/>
        <w:tblLook w:val="04A0" w:firstRow="1" w:lastRow="0" w:firstColumn="1" w:lastColumn="0" w:noHBand="0" w:noVBand="1"/>
      </w:tblPr>
      <w:tblGrid>
        <w:gridCol w:w="677"/>
        <w:gridCol w:w="7369"/>
        <w:gridCol w:w="1525"/>
      </w:tblGrid>
      <w:tr w:rsidR="00A04659" w14:paraId="7FF9B682" w14:textId="77777777" w:rsidTr="00F23D84">
        <w:trPr>
          <w:cantSplit/>
        </w:trPr>
        <w:tc>
          <w:tcPr>
            <w:tcW w:w="677" w:type="dxa"/>
            <w:shd w:val="clear" w:color="auto" w:fill="D9D9D9" w:themeFill="background1" w:themeFillShade="D9"/>
          </w:tcPr>
          <w:p w14:paraId="490ED742" w14:textId="77777777" w:rsidR="00A04659" w:rsidRPr="00E34E07" w:rsidRDefault="00A04659" w:rsidP="00F23D84">
            <w:pPr>
              <w:jc w:val="center"/>
            </w:pPr>
          </w:p>
        </w:tc>
        <w:tc>
          <w:tcPr>
            <w:tcW w:w="7369" w:type="dxa"/>
            <w:shd w:val="clear" w:color="auto" w:fill="D9D9D9" w:themeFill="background1" w:themeFillShade="D9"/>
          </w:tcPr>
          <w:p w14:paraId="5964E627" w14:textId="77777777" w:rsidR="00A04659" w:rsidRPr="00E34E07" w:rsidRDefault="00A04659" w:rsidP="00F23D84">
            <w:pPr>
              <w:jc w:val="center"/>
            </w:pPr>
            <w:r>
              <w:rPr>
                <w:lang w:val="en-US"/>
              </w:rPr>
              <w:t>A</w:t>
            </w:r>
          </w:p>
        </w:tc>
        <w:tc>
          <w:tcPr>
            <w:tcW w:w="1525" w:type="dxa"/>
            <w:shd w:val="clear" w:color="auto" w:fill="D9D9D9" w:themeFill="background1" w:themeFillShade="D9"/>
          </w:tcPr>
          <w:p w14:paraId="0EDE4495" w14:textId="77777777" w:rsidR="00A04659" w:rsidRPr="00E34E07" w:rsidRDefault="00A04659" w:rsidP="00F23D84">
            <w:pPr>
              <w:jc w:val="center"/>
            </w:pPr>
            <w:r>
              <w:rPr>
                <w:lang w:val="en-US"/>
              </w:rPr>
              <w:t>B</w:t>
            </w:r>
          </w:p>
        </w:tc>
      </w:tr>
      <w:tr w:rsidR="00A04659" w:rsidRPr="00D90D84" w14:paraId="786573ED" w14:textId="77777777" w:rsidTr="00F23D84">
        <w:trPr>
          <w:cantSplit/>
        </w:trPr>
        <w:tc>
          <w:tcPr>
            <w:tcW w:w="677" w:type="dxa"/>
            <w:shd w:val="clear" w:color="auto" w:fill="D9D9D9" w:themeFill="background1" w:themeFillShade="D9"/>
          </w:tcPr>
          <w:p w14:paraId="29DB83C7" w14:textId="77777777" w:rsidR="00A04659" w:rsidRPr="00CD19B6" w:rsidRDefault="00A04659" w:rsidP="00F23D84">
            <w:r>
              <w:t>1</w:t>
            </w:r>
          </w:p>
        </w:tc>
        <w:tc>
          <w:tcPr>
            <w:tcW w:w="7369" w:type="dxa"/>
            <w:vAlign w:val="bottom"/>
          </w:tcPr>
          <w:p w14:paraId="655B2828" w14:textId="77777777" w:rsidR="00A04659" w:rsidRPr="00E34E07" w:rsidRDefault="00A04659" w:rsidP="00F23D84">
            <w:pPr>
              <w:rPr>
                <w:rFonts w:ascii="Calibri" w:hAnsi="Calibri"/>
                <w:b/>
                <w:color w:val="000000"/>
              </w:rPr>
            </w:pPr>
            <w:r w:rsidRPr="00E34E07">
              <w:rPr>
                <w:rFonts w:ascii="Calibri" w:hAnsi="Calibri"/>
                <w:b/>
                <w:color w:val="000000"/>
              </w:rPr>
              <w:t>Формула</w:t>
            </w:r>
          </w:p>
        </w:tc>
        <w:tc>
          <w:tcPr>
            <w:tcW w:w="1525" w:type="dxa"/>
            <w:vAlign w:val="bottom"/>
          </w:tcPr>
          <w:p w14:paraId="75206F94" w14:textId="77777777" w:rsidR="00A04659" w:rsidRPr="00E34E07" w:rsidRDefault="00A04659" w:rsidP="00F23D84">
            <w:pPr>
              <w:rPr>
                <w:rFonts w:ascii="Calibri" w:hAnsi="Calibri"/>
                <w:b/>
                <w:color w:val="000000"/>
              </w:rPr>
            </w:pPr>
            <w:r w:rsidRPr="00E34E07">
              <w:rPr>
                <w:rFonts w:ascii="Calibri" w:hAnsi="Calibri"/>
                <w:b/>
                <w:color w:val="000000"/>
              </w:rPr>
              <w:t>Результат</w:t>
            </w:r>
          </w:p>
        </w:tc>
      </w:tr>
      <w:tr w:rsidR="00A04659" w:rsidRPr="000A3E2C" w14:paraId="0D56B90F" w14:textId="77777777" w:rsidTr="00F23D84">
        <w:trPr>
          <w:cantSplit/>
        </w:trPr>
        <w:tc>
          <w:tcPr>
            <w:tcW w:w="677" w:type="dxa"/>
            <w:shd w:val="clear" w:color="auto" w:fill="D9D9D9" w:themeFill="background1" w:themeFillShade="D9"/>
          </w:tcPr>
          <w:p w14:paraId="671D5257" w14:textId="77777777" w:rsidR="00A04659" w:rsidRPr="00A12CA3" w:rsidRDefault="00A04659" w:rsidP="00F23D84">
            <w:r>
              <w:t>2</w:t>
            </w:r>
          </w:p>
        </w:tc>
        <w:tc>
          <w:tcPr>
            <w:tcW w:w="7369" w:type="dxa"/>
            <w:vAlign w:val="bottom"/>
          </w:tcPr>
          <w:p w14:paraId="6AECCE8F" w14:textId="79AFDC8F" w:rsidR="00A04659" w:rsidRPr="00A12CA3" w:rsidRDefault="00A04659" w:rsidP="00F23D84">
            <w:pPr>
              <w:rPr>
                <w:rFonts w:ascii="Calibri" w:hAnsi="Calibri"/>
                <w:color w:val="000000"/>
                <w:lang w:val="en-US"/>
              </w:rPr>
            </w:pPr>
            <w:r w:rsidRPr="00A04659">
              <w:rPr>
                <w:rFonts w:ascii="Calibri" w:hAnsi="Calibri"/>
                <w:color w:val="000000"/>
                <w:lang w:val="en-US"/>
              </w:rPr>
              <w:t>=CapitalAdequacyRiskRatio("RU000A0JPLU8";"09.10.2017";0,5;"511-П";1)</w:t>
            </w:r>
          </w:p>
        </w:tc>
        <w:tc>
          <w:tcPr>
            <w:tcW w:w="1525" w:type="dxa"/>
            <w:vAlign w:val="bottom"/>
          </w:tcPr>
          <w:p w14:paraId="19BD46ED" w14:textId="5798B0E8" w:rsidR="00A04659" w:rsidRPr="00741896" w:rsidRDefault="00741896" w:rsidP="00F23D84">
            <w:pPr>
              <w:rPr>
                <w:rFonts w:ascii="Calibri" w:hAnsi="Calibri"/>
                <w:color w:val="000000"/>
              </w:rPr>
            </w:pPr>
            <w:r>
              <w:rPr>
                <w:rFonts w:ascii="Calibri" w:hAnsi="Calibri"/>
                <w:color w:val="000000"/>
              </w:rPr>
              <w:t>0,544</w:t>
            </w:r>
          </w:p>
        </w:tc>
      </w:tr>
    </w:tbl>
    <w:p w14:paraId="4BC9047C" w14:textId="77777777" w:rsidR="00A04659" w:rsidRPr="000A3E2C" w:rsidRDefault="00A04659" w:rsidP="00A04659">
      <w:pPr>
        <w:rPr>
          <w:lang w:val="en-US"/>
        </w:rPr>
      </w:pPr>
    </w:p>
    <w:p w14:paraId="413B214B" w14:textId="77777777" w:rsidR="000A3E2C" w:rsidRDefault="000A3E2C">
      <w:pPr>
        <w:rPr>
          <w:rFonts w:asciiTheme="majorHAnsi" w:eastAsiaTheme="majorEastAsia" w:hAnsiTheme="majorHAnsi" w:cstheme="majorBidi"/>
          <w:b/>
          <w:bCs/>
          <w:color w:val="365F91" w:themeColor="accent1" w:themeShade="BF"/>
          <w:sz w:val="28"/>
          <w:szCs w:val="28"/>
          <w:lang w:val="en-US"/>
        </w:rPr>
      </w:pPr>
      <w:r>
        <w:rPr>
          <w:lang w:val="en-US"/>
        </w:rPr>
        <w:br w:type="page"/>
      </w:r>
    </w:p>
    <w:p w14:paraId="59B2B01C" w14:textId="6704E110" w:rsidR="00E62784" w:rsidRPr="000A3E2C" w:rsidRDefault="00E62784" w:rsidP="00E62784">
      <w:pPr>
        <w:pStyle w:val="1"/>
        <w:rPr>
          <w:lang w:val="en-US"/>
        </w:rPr>
      </w:pPr>
      <w:r w:rsidRPr="000A3E2C">
        <w:rPr>
          <w:lang w:val="en-US"/>
        </w:rPr>
        <w:t>Efir421Qualifier</w:t>
      </w:r>
      <w:r>
        <w:fldChar w:fldCharType="begin"/>
      </w:r>
      <w:r w:rsidRPr="000A3E2C">
        <w:rPr>
          <w:lang w:val="en-US"/>
        </w:rPr>
        <w:instrText xml:space="preserve"> XE "Efir</w:instrText>
      </w:r>
      <w:r w:rsidR="00427A11" w:rsidRPr="000A3E2C">
        <w:rPr>
          <w:lang w:val="en-US"/>
        </w:rPr>
        <w:instrText>421</w:instrText>
      </w:r>
      <w:r w:rsidRPr="000A3E2C">
        <w:rPr>
          <w:lang w:val="en-US"/>
        </w:rPr>
        <w:instrText xml:space="preserve">Qualifier" </w:instrText>
      </w:r>
      <w:r>
        <w:fldChar w:fldCharType="end"/>
      </w:r>
    </w:p>
    <w:p w14:paraId="371B1556" w14:textId="77777777" w:rsidR="00E62784" w:rsidRPr="000A3E2C" w:rsidRDefault="00E62784" w:rsidP="00E62784">
      <w:pPr>
        <w:pStyle w:val="20"/>
        <w:rPr>
          <w:lang w:val="en-US"/>
        </w:rPr>
      </w:pPr>
      <w:r>
        <w:t>Описание</w:t>
      </w:r>
    </w:p>
    <w:p w14:paraId="250E650D" w14:textId="42FFA2E4" w:rsidR="00E62784" w:rsidRPr="00E62784" w:rsidRDefault="00E62784" w:rsidP="00E62784">
      <w:r>
        <w:t xml:space="preserve">Функция </w:t>
      </w:r>
      <w:r w:rsidRPr="00B542F3">
        <w:rPr>
          <w:lang w:val="en-US"/>
        </w:rPr>
        <w:t>Efir</w:t>
      </w:r>
      <w:r>
        <w:t>421</w:t>
      </w:r>
      <w:r w:rsidRPr="00B542F3">
        <w:rPr>
          <w:lang w:val="en-US"/>
        </w:rPr>
        <w:t>Qualifier</w:t>
      </w:r>
      <w:r w:rsidRPr="00B542F3">
        <w:t xml:space="preserve"> </w:t>
      </w:r>
      <w:r>
        <w:t xml:space="preserve">возвращает правило классификации актива </w:t>
      </w:r>
      <w:r w:rsidRPr="00E62784">
        <w:t>по положению 421-П «Базель III»</w:t>
      </w:r>
      <w:r>
        <w:t>.</w:t>
      </w:r>
    </w:p>
    <w:p w14:paraId="34477146" w14:textId="77777777" w:rsidR="00E62784" w:rsidRPr="004952F1" w:rsidRDefault="00E62784" w:rsidP="00E62784">
      <w:pPr>
        <w:pStyle w:val="20"/>
      </w:pPr>
      <w:r>
        <w:t>Синтаксис</w:t>
      </w:r>
    </w:p>
    <w:p w14:paraId="33D16432" w14:textId="7E55277F" w:rsidR="00E62784" w:rsidRPr="004952F1" w:rsidRDefault="00E62784" w:rsidP="00E62784">
      <w:pPr>
        <w:ind w:left="1843" w:hanging="1843"/>
        <w:rPr>
          <w:rFonts w:ascii="Courier New" w:hAnsi="Courier New" w:cs="Courier New"/>
        </w:rPr>
      </w:pPr>
      <w:r w:rsidRPr="00B542F3">
        <w:rPr>
          <w:rFonts w:ascii="Courier New" w:hAnsi="Courier New" w:cs="Courier New"/>
          <w:lang w:val="en-US"/>
        </w:rPr>
        <w:t>Efir</w:t>
      </w:r>
      <w:r w:rsidR="0018291D" w:rsidRPr="004952F1">
        <w:rPr>
          <w:rFonts w:ascii="Courier New" w:hAnsi="Courier New" w:cs="Courier New"/>
        </w:rPr>
        <w:t>421</w:t>
      </w:r>
      <w:r w:rsidRPr="00B542F3">
        <w:rPr>
          <w:rFonts w:ascii="Courier New" w:hAnsi="Courier New" w:cs="Courier New"/>
          <w:lang w:val="en-US"/>
        </w:rPr>
        <w:t>Qualifier</w:t>
      </w:r>
      <w:r w:rsidRPr="004952F1">
        <w:rPr>
          <w:rFonts w:ascii="Courier New" w:hAnsi="Courier New" w:cs="Courier New"/>
        </w:rPr>
        <w:t xml:space="preserve"> </w:t>
      </w:r>
      <w:proofErr w:type="gramStart"/>
      <w:r w:rsidRPr="004952F1">
        <w:rPr>
          <w:rFonts w:ascii="Courier New" w:hAnsi="Courier New" w:cs="Courier New"/>
        </w:rPr>
        <w:t xml:space="preserve">( </w:t>
      </w:r>
      <w:r>
        <w:rPr>
          <w:rFonts w:ascii="Courier New" w:hAnsi="Courier New" w:cs="Courier New"/>
          <w:lang w:val="en-US"/>
        </w:rPr>
        <w:t>ISIN</w:t>
      </w:r>
      <w:proofErr w:type="gramEnd"/>
      <w:r w:rsidRPr="004952F1">
        <w:rPr>
          <w:rFonts w:ascii="Courier New" w:hAnsi="Courier New" w:cs="Courier New"/>
        </w:rPr>
        <w:t xml:space="preserve">, </w:t>
      </w:r>
      <w:r>
        <w:rPr>
          <w:rFonts w:ascii="Courier New" w:hAnsi="Courier New" w:cs="Courier New"/>
          <w:lang w:val="en-US"/>
        </w:rPr>
        <w:t>Date</w:t>
      </w:r>
      <w:r w:rsidRPr="004952F1">
        <w:rPr>
          <w:rFonts w:ascii="Courier New" w:hAnsi="Courier New" w:cs="Courier New"/>
        </w:rPr>
        <w:t xml:space="preserve"> )</w:t>
      </w:r>
    </w:p>
    <w:p w14:paraId="02FD9CDF" w14:textId="416DFBD4" w:rsidR="00E62784" w:rsidRPr="004952F1" w:rsidRDefault="00E62784" w:rsidP="00E62784">
      <w:r>
        <w:t>Аргументы</w:t>
      </w:r>
      <w:r w:rsidRPr="004952F1">
        <w:t xml:space="preserve"> </w:t>
      </w:r>
      <w:r>
        <w:t>функции</w:t>
      </w:r>
      <w:r w:rsidRPr="004952F1">
        <w:t xml:space="preserve"> </w:t>
      </w:r>
      <w:r>
        <w:rPr>
          <w:lang w:val="en-US"/>
        </w:rPr>
        <w:t>Efir</w:t>
      </w:r>
      <w:r w:rsidR="00EC4F69" w:rsidRPr="004952F1">
        <w:t>421</w:t>
      </w:r>
      <w:r w:rsidR="00EC4F69">
        <w:rPr>
          <w:lang w:val="en-US"/>
        </w:rPr>
        <w:t>Qualifier</w:t>
      </w:r>
      <w:r w:rsidRPr="004952F1">
        <w:t xml:space="preserve"> </w:t>
      </w:r>
      <w:r>
        <w:t>указаны</w:t>
      </w:r>
      <w:r w:rsidRPr="004952F1">
        <w:t xml:space="preserve"> </w:t>
      </w:r>
      <w:r>
        <w:t>ниже</w:t>
      </w:r>
      <w:r w:rsidRPr="004952F1">
        <w:t>:</w:t>
      </w:r>
    </w:p>
    <w:p w14:paraId="5677CE28" w14:textId="37C07038" w:rsidR="00E62784" w:rsidRPr="006C2945" w:rsidRDefault="00E62784" w:rsidP="00E62784">
      <w:pPr>
        <w:pStyle w:val="a5"/>
        <w:numPr>
          <w:ilvl w:val="0"/>
          <w:numId w:val="3"/>
        </w:numPr>
      </w:pPr>
      <w:r>
        <w:rPr>
          <w:b/>
          <w:lang w:val="en-US"/>
        </w:rPr>
        <w:t>Isin</w:t>
      </w:r>
      <w:r w:rsidRPr="00C37B97">
        <w:t xml:space="preserve">. </w:t>
      </w:r>
      <w:r>
        <w:t xml:space="preserve">Обязательный аргумент. </w:t>
      </w:r>
      <w:r w:rsidR="000170C6">
        <w:rPr>
          <w:lang w:val="en-US"/>
        </w:rPr>
        <w:t>ISIN</w:t>
      </w:r>
      <w:r w:rsidR="000170C6">
        <w:t xml:space="preserve"> или регистрационный код инструмента.</w:t>
      </w:r>
    </w:p>
    <w:p w14:paraId="4D2CC8BF" w14:textId="77777777" w:rsidR="00E62784" w:rsidRDefault="00E62784" w:rsidP="00E62784">
      <w:pPr>
        <w:pStyle w:val="a5"/>
        <w:numPr>
          <w:ilvl w:val="0"/>
          <w:numId w:val="3"/>
        </w:numPr>
      </w:pPr>
      <w:r w:rsidRPr="00C37B97">
        <w:rPr>
          <w:b/>
          <w:lang w:val="en-US"/>
        </w:rPr>
        <w:t>Date</w:t>
      </w:r>
      <w:r w:rsidRPr="00C37B97">
        <w:t>.</w:t>
      </w:r>
      <w:r>
        <w:t xml:space="preserve"> Обязательный аргумент. Д</w:t>
      </w:r>
      <w:r w:rsidRPr="00C37B97">
        <w:t>ата</w:t>
      </w:r>
      <w:r>
        <w:t>, на которую рассчитывается правило классификации.</w:t>
      </w:r>
      <w:r w:rsidRPr="00AD0428">
        <w:t xml:space="preserve"> </w:t>
      </w:r>
    </w:p>
    <w:p w14:paraId="4A1E2DAA" w14:textId="77777777" w:rsidR="00E62784" w:rsidRDefault="00E62784" w:rsidP="00E62784">
      <w:pPr>
        <w:pStyle w:val="a5"/>
      </w:pPr>
      <w:r w:rsidRPr="00AD0428">
        <w:rPr>
          <w:b/>
          <w:color w:val="FF0000"/>
        </w:rPr>
        <w:t>Внимание!</w:t>
      </w:r>
      <w:r w:rsidRPr="00AD0428">
        <w:rPr>
          <w:color w:val="FF0000"/>
        </w:rPr>
        <w:t xml:space="preserve"> </w:t>
      </w:r>
      <w:r>
        <w:t xml:space="preserve">Не используйте в качестве аргумента </w:t>
      </w:r>
      <w:r w:rsidRPr="00AD0428">
        <w:rPr>
          <w:lang w:val="en-US"/>
        </w:rPr>
        <w:t>Date</w:t>
      </w:r>
      <w:r>
        <w:t xml:space="preserve"> ссылку на ячейку с функцией </w:t>
      </w:r>
      <w:proofErr w:type="gramStart"/>
      <w:r>
        <w:t>СЕГОДНЯ(</w:t>
      </w:r>
      <w:proofErr w:type="gramEnd"/>
      <w:r>
        <w:t xml:space="preserve">) – это приводит к зацикливанию пересчетов в </w:t>
      </w:r>
      <w:r w:rsidRPr="00AD0428">
        <w:rPr>
          <w:lang w:val="en-US"/>
        </w:rPr>
        <w:t>Excel</w:t>
      </w:r>
      <w:r w:rsidRPr="00AD0428">
        <w:t>.</w:t>
      </w:r>
    </w:p>
    <w:p w14:paraId="42581CA6" w14:textId="77777777" w:rsidR="00E62784" w:rsidRDefault="00E62784" w:rsidP="00E62784">
      <w:pPr>
        <w:pStyle w:val="a5"/>
        <w:numPr>
          <w:ilvl w:val="0"/>
          <w:numId w:val="3"/>
        </w:numPr>
      </w:pPr>
      <w:r w:rsidRPr="00E62784">
        <w:rPr>
          <w:b/>
          <w:lang w:val="en-US"/>
        </w:rPr>
        <w:t>Use</w:t>
      </w:r>
      <w:r w:rsidRPr="00E62784">
        <w:rPr>
          <w:b/>
        </w:rPr>
        <w:t xml:space="preserve"> </w:t>
      </w:r>
      <w:r w:rsidRPr="00E62784">
        <w:rPr>
          <w:b/>
          <w:lang w:val="en-US"/>
        </w:rPr>
        <w:t>Frozen</w:t>
      </w:r>
      <w:r w:rsidRPr="00E62784">
        <w:rPr>
          <w:b/>
        </w:rPr>
        <w:t xml:space="preserve"> </w:t>
      </w:r>
      <w:r w:rsidRPr="00E62784">
        <w:rPr>
          <w:b/>
          <w:lang w:val="en-US"/>
        </w:rPr>
        <w:t>Dates</w:t>
      </w:r>
      <w:r w:rsidRPr="00E62784">
        <w:rPr>
          <w:b/>
        </w:rPr>
        <w:t>.</w:t>
      </w:r>
      <w:r w:rsidRPr="00E62784">
        <w:t xml:space="preserve"> </w:t>
      </w:r>
      <w:r>
        <w:t>Необязательный аргумент. Возможные значения:</w:t>
      </w:r>
    </w:p>
    <w:p w14:paraId="494FE2B2" w14:textId="77777777" w:rsidR="00E62784" w:rsidRDefault="00E62784" w:rsidP="00E62784">
      <w:pPr>
        <w:pStyle w:val="a5"/>
        <w:numPr>
          <w:ilvl w:val="1"/>
          <w:numId w:val="3"/>
        </w:numPr>
      </w:pPr>
      <w:r w:rsidRPr="00E62784">
        <w:rPr>
          <w:b/>
        </w:rPr>
        <w:t>1, ИСТИНА, “</w:t>
      </w:r>
      <w:r w:rsidRPr="00E62784">
        <w:rPr>
          <w:b/>
          <w:lang w:val="en-US"/>
        </w:rPr>
        <w:t>true</w:t>
      </w:r>
      <w:r w:rsidRPr="00E62784">
        <w:rPr>
          <w:b/>
        </w:rPr>
        <w:t>”</w:t>
      </w:r>
      <w:r>
        <w:t xml:space="preserve"> – (по умолчанию) при определении классификатора актива учитываются даты фиксации рейтингов компаний.</w:t>
      </w:r>
    </w:p>
    <w:p w14:paraId="18B8B111" w14:textId="77777777" w:rsidR="00E62784" w:rsidRPr="00C37B97" w:rsidRDefault="00E62784" w:rsidP="00E62784">
      <w:pPr>
        <w:pStyle w:val="a5"/>
        <w:numPr>
          <w:ilvl w:val="1"/>
          <w:numId w:val="3"/>
        </w:numPr>
      </w:pPr>
      <w:r w:rsidRPr="00E62784">
        <w:rPr>
          <w:b/>
        </w:rPr>
        <w:t>0, ЛОЖЬ, “</w:t>
      </w:r>
      <w:r w:rsidRPr="00E62784">
        <w:rPr>
          <w:b/>
          <w:lang w:val="en-US"/>
        </w:rPr>
        <w:t>false</w:t>
      </w:r>
      <w:r w:rsidRPr="00E62784">
        <w:rPr>
          <w:b/>
        </w:rPr>
        <w:t>”</w:t>
      </w:r>
      <w:r>
        <w:t xml:space="preserve"> – даты фиксации рейтингов компаний не учитываются.</w:t>
      </w:r>
    </w:p>
    <w:p w14:paraId="391D3711" w14:textId="77777777" w:rsidR="00E62784" w:rsidRDefault="00E62784" w:rsidP="00E62784">
      <w:pPr>
        <w:pStyle w:val="20"/>
      </w:pPr>
      <w:r>
        <w:t>Примеры</w:t>
      </w:r>
    </w:p>
    <w:tbl>
      <w:tblPr>
        <w:tblStyle w:val="a6"/>
        <w:tblW w:w="0" w:type="auto"/>
        <w:tblLook w:val="04A0" w:firstRow="1" w:lastRow="0" w:firstColumn="1" w:lastColumn="0" w:noHBand="0" w:noVBand="1"/>
      </w:tblPr>
      <w:tblGrid>
        <w:gridCol w:w="700"/>
        <w:gridCol w:w="6496"/>
        <w:gridCol w:w="2375"/>
      </w:tblGrid>
      <w:tr w:rsidR="00E62784" w14:paraId="70B73A1D" w14:textId="77777777" w:rsidTr="00E62784">
        <w:tc>
          <w:tcPr>
            <w:tcW w:w="700" w:type="dxa"/>
            <w:shd w:val="clear" w:color="auto" w:fill="D9D9D9" w:themeFill="background1" w:themeFillShade="D9"/>
          </w:tcPr>
          <w:p w14:paraId="30D646F1" w14:textId="77777777" w:rsidR="00E62784" w:rsidRPr="00E34E07" w:rsidRDefault="00E62784" w:rsidP="00E62784">
            <w:pPr>
              <w:jc w:val="center"/>
            </w:pPr>
          </w:p>
        </w:tc>
        <w:tc>
          <w:tcPr>
            <w:tcW w:w="6496" w:type="dxa"/>
            <w:shd w:val="clear" w:color="auto" w:fill="D9D9D9" w:themeFill="background1" w:themeFillShade="D9"/>
          </w:tcPr>
          <w:p w14:paraId="276C5522" w14:textId="77777777" w:rsidR="00E62784" w:rsidRPr="00E34E07" w:rsidRDefault="00E62784" w:rsidP="00E62784">
            <w:pPr>
              <w:jc w:val="center"/>
            </w:pPr>
            <w:r>
              <w:rPr>
                <w:lang w:val="en-US"/>
              </w:rPr>
              <w:t>A</w:t>
            </w:r>
          </w:p>
        </w:tc>
        <w:tc>
          <w:tcPr>
            <w:tcW w:w="2375" w:type="dxa"/>
            <w:shd w:val="clear" w:color="auto" w:fill="D9D9D9" w:themeFill="background1" w:themeFillShade="D9"/>
          </w:tcPr>
          <w:p w14:paraId="020ABB11" w14:textId="77777777" w:rsidR="00E62784" w:rsidRPr="00E34E07" w:rsidRDefault="00E62784" w:rsidP="00E62784">
            <w:pPr>
              <w:jc w:val="center"/>
            </w:pPr>
            <w:r>
              <w:rPr>
                <w:lang w:val="en-US"/>
              </w:rPr>
              <w:t>B</w:t>
            </w:r>
          </w:p>
        </w:tc>
      </w:tr>
      <w:tr w:rsidR="00E62784" w:rsidRPr="00D90D84" w14:paraId="5E9849ED" w14:textId="77777777" w:rsidTr="00E62784">
        <w:tc>
          <w:tcPr>
            <w:tcW w:w="700" w:type="dxa"/>
            <w:shd w:val="clear" w:color="auto" w:fill="D9D9D9" w:themeFill="background1" w:themeFillShade="D9"/>
          </w:tcPr>
          <w:p w14:paraId="403D5A8E" w14:textId="77777777" w:rsidR="00E62784" w:rsidRPr="00CD19B6" w:rsidRDefault="00E62784" w:rsidP="00E62784">
            <w:r>
              <w:t>1</w:t>
            </w:r>
          </w:p>
        </w:tc>
        <w:tc>
          <w:tcPr>
            <w:tcW w:w="6496" w:type="dxa"/>
            <w:vAlign w:val="bottom"/>
          </w:tcPr>
          <w:p w14:paraId="0CC7D946" w14:textId="77777777" w:rsidR="00E62784" w:rsidRPr="00E34E07" w:rsidRDefault="00E62784" w:rsidP="00E62784">
            <w:pPr>
              <w:rPr>
                <w:rFonts w:ascii="Calibri" w:hAnsi="Calibri"/>
                <w:b/>
                <w:color w:val="000000"/>
              </w:rPr>
            </w:pPr>
            <w:r w:rsidRPr="00E34E07">
              <w:rPr>
                <w:rFonts w:ascii="Calibri" w:hAnsi="Calibri"/>
                <w:b/>
                <w:color w:val="000000"/>
              </w:rPr>
              <w:t>Формула</w:t>
            </w:r>
          </w:p>
        </w:tc>
        <w:tc>
          <w:tcPr>
            <w:tcW w:w="2375" w:type="dxa"/>
            <w:vAlign w:val="bottom"/>
          </w:tcPr>
          <w:p w14:paraId="69E7042E" w14:textId="77777777" w:rsidR="00E62784" w:rsidRPr="00E34E07" w:rsidRDefault="00E62784" w:rsidP="00E62784">
            <w:pPr>
              <w:rPr>
                <w:rFonts w:ascii="Calibri" w:hAnsi="Calibri"/>
                <w:b/>
                <w:color w:val="000000"/>
              </w:rPr>
            </w:pPr>
            <w:r w:rsidRPr="00E34E07">
              <w:rPr>
                <w:rFonts w:ascii="Calibri" w:hAnsi="Calibri"/>
                <w:b/>
                <w:color w:val="000000"/>
              </w:rPr>
              <w:t>Результат</w:t>
            </w:r>
          </w:p>
        </w:tc>
      </w:tr>
      <w:tr w:rsidR="00E62784" w:rsidRPr="00D90D84" w14:paraId="7B12C9EF" w14:textId="77777777" w:rsidTr="00E62784">
        <w:tc>
          <w:tcPr>
            <w:tcW w:w="700" w:type="dxa"/>
            <w:shd w:val="clear" w:color="auto" w:fill="D9D9D9" w:themeFill="background1" w:themeFillShade="D9"/>
          </w:tcPr>
          <w:p w14:paraId="1358F48C" w14:textId="77777777" w:rsidR="00E62784" w:rsidRPr="00A12CA3" w:rsidRDefault="00E62784" w:rsidP="00E62784">
            <w:r>
              <w:t>2</w:t>
            </w:r>
          </w:p>
        </w:tc>
        <w:tc>
          <w:tcPr>
            <w:tcW w:w="6496" w:type="dxa"/>
            <w:vAlign w:val="bottom"/>
          </w:tcPr>
          <w:p w14:paraId="56AA6477" w14:textId="33896275" w:rsidR="00E62784" w:rsidRPr="00A12CA3" w:rsidRDefault="0018291D" w:rsidP="0018291D">
            <w:pPr>
              <w:rPr>
                <w:rFonts w:ascii="Calibri" w:hAnsi="Calibri"/>
                <w:color w:val="000000"/>
                <w:lang w:val="en-US"/>
              </w:rPr>
            </w:pPr>
            <w:r w:rsidRPr="0018291D">
              <w:rPr>
                <w:rFonts w:ascii="Calibri" w:hAnsi="Calibri"/>
                <w:color w:val="000000"/>
                <w:lang w:val="en-US"/>
              </w:rPr>
              <w:t>=Efir421Qualifier("XS0114288789";"20.11.2014")</w:t>
            </w:r>
          </w:p>
        </w:tc>
        <w:tc>
          <w:tcPr>
            <w:tcW w:w="2375" w:type="dxa"/>
            <w:vAlign w:val="bottom"/>
          </w:tcPr>
          <w:p w14:paraId="61DD1F9E" w14:textId="3892DE86" w:rsidR="00E62784" w:rsidRPr="0018291D" w:rsidRDefault="0018291D" w:rsidP="00E62784">
            <w:pPr>
              <w:rPr>
                <w:rFonts w:ascii="Calibri" w:hAnsi="Calibri"/>
                <w:color w:val="000000"/>
                <w:lang w:val="en-US"/>
              </w:rPr>
            </w:pPr>
            <w:r>
              <w:rPr>
                <w:rFonts w:ascii="Calibri" w:hAnsi="Calibri"/>
                <w:color w:val="000000"/>
                <w:lang w:val="en-US"/>
              </w:rPr>
              <w:t>1.7</w:t>
            </w:r>
          </w:p>
        </w:tc>
      </w:tr>
      <w:tr w:rsidR="00E62784" w:rsidRPr="00D90D84" w14:paraId="2DA69806" w14:textId="77777777" w:rsidTr="00E62784">
        <w:tc>
          <w:tcPr>
            <w:tcW w:w="700" w:type="dxa"/>
            <w:shd w:val="clear" w:color="auto" w:fill="D9D9D9" w:themeFill="background1" w:themeFillShade="D9"/>
          </w:tcPr>
          <w:p w14:paraId="1AD9D85A" w14:textId="77777777" w:rsidR="00E62784" w:rsidRPr="00A12CA3" w:rsidRDefault="00E62784" w:rsidP="00E62784">
            <w:r>
              <w:t>3</w:t>
            </w:r>
          </w:p>
        </w:tc>
        <w:tc>
          <w:tcPr>
            <w:tcW w:w="6496" w:type="dxa"/>
            <w:vAlign w:val="bottom"/>
          </w:tcPr>
          <w:p w14:paraId="324DB835" w14:textId="1E174274" w:rsidR="00E62784" w:rsidRDefault="0018291D" w:rsidP="0018291D">
            <w:pPr>
              <w:rPr>
                <w:rFonts w:ascii="Calibri" w:hAnsi="Calibri"/>
                <w:color w:val="000000"/>
              </w:rPr>
            </w:pPr>
            <w:r w:rsidRPr="0018291D">
              <w:rPr>
                <w:rFonts w:ascii="Calibri" w:hAnsi="Calibri"/>
                <w:color w:val="000000"/>
              </w:rPr>
              <w:t>=Efir421Qualifier("RU000A0JS751";"20.11.2014")</w:t>
            </w:r>
          </w:p>
        </w:tc>
        <w:tc>
          <w:tcPr>
            <w:tcW w:w="2375" w:type="dxa"/>
            <w:vAlign w:val="bottom"/>
          </w:tcPr>
          <w:p w14:paraId="6AA095FA" w14:textId="6FF2AA4F" w:rsidR="0018291D" w:rsidRPr="00A12CA3" w:rsidRDefault="0018291D" w:rsidP="00E62784">
            <w:pPr>
              <w:rPr>
                <w:rFonts w:ascii="Calibri" w:hAnsi="Calibri"/>
                <w:color w:val="000000"/>
                <w:lang w:val="en-US"/>
              </w:rPr>
            </w:pPr>
            <w:r>
              <w:rPr>
                <w:rFonts w:ascii="Calibri" w:hAnsi="Calibri"/>
                <w:color w:val="000000"/>
                <w:lang w:val="en-US"/>
              </w:rPr>
              <w:t>1.7</w:t>
            </w:r>
          </w:p>
        </w:tc>
      </w:tr>
      <w:tr w:rsidR="00E62784" w:rsidRPr="00D90D84" w14:paraId="0043B579" w14:textId="77777777" w:rsidTr="00E62784">
        <w:tc>
          <w:tcPr>
            <w:tcW w:w="700" w:type="dxa"/>
            <w:shd w:val="clear" w:color="auto" w:fill="D9D9D9" w:themeFill="background1" w:themeFillShade="D9"/>
          </w:tcPr>
          <w:p w14:paraId="6B22EFD9" w14:textId="78D073AD" w:rsidR="00E62784" w:rsidRDefault="00E62784" w:rsidP="00E62784">
            <w:r>
              <w:t>4</w:t>
            </w:r>
          </w:p>
        </w:tc>
        <w:tc>
          <w:tcPr>
            <w:tcW w:w="6496" w:type="dxa"/>
            <w:vAlign w:val="bottom"/>
          </w:tcPr>
          <w:p w14:paraId="36585796" w14:textId="66D47741" w:rsidR="00E62784" w:rsidRPr="00A12CA3" w:rsidRDefault="0018291D" w:rsidP="0018291D">
            <w:pPr>
              <w:rPr>
                <w:rFonts w:ascii="Calibri" w:hAnsi="Calibri"/>
                <w:color w:val="000000"/>
              </w:rPr>
            </w:pPr>
            <w:r w:rsidRPr="0018291D">
              <w:rPr>
                <w:rFonts w:ascii="Calibri" w:hAnsi="Calibri"/>
                <w:color w:val="000000"/>
              </w:rPr>
              <w:t>=Efir421Qualifier("RU000A0JTPY3";"25.12.2014")</w:t>
            </w:r>
          </w:p>
        </w:tc>
        <w:tc>
          <w:tcPr>
            <w:tcW w:w="2375" w:type="dxa"/>
            <w:vAlign w:val="bottom"/>
          </w:tcPr>
          <w:p w14:paraId="7624E3CA" w14:textId="7FEFE46F" w:rsidR="00E62784" w:rsidRPr="008114F1" w:rsidRDefault="0018291D" w:rsidP="00E62784">
            <w:pPr>
              <w:rPr>
                <w:rFonts w:ascii="Calibri" w:hAnsi="Calibri"/>
                <w:color w:val="000000"/>
                <w:lang w:val="en-US"/>
              </w:rPr>
            </w:pPr>
            <w:r>
              <w:rPr>
                <w:rFonts w:ascii="Calibri" w:hAnsi="Calibri"/>
                <w:color w:val="000000"/>
                <w:lang w:val="en-US"/>
              </w:rPr>
              <w:t>3.2</w:t>
            </w:r>
          </w:p>
        </w:tc>
      </w:tr>
      <w:tr w:rsidR="00E62784" w:rsidRPr="00D90D84" w14:paraId="12B99A47" w14:textId="77777777" w:rsidTr="00E62784">
        <w:tc>
          <w:tcPr>
            <w:tcW w:w="700" w:type="dxa"/>
            <w:shd w:val="clear" w:color="auto" w:fill="D9D9D9" w:themeFill="background1" w:themeFillShade="D9"/>
          </w:tcPr>
          <w:p w14:paraId="40958473" w14:textId="77777777" w:rsidR="00E62784" w:rsidRDefault="00E62784" w:rsidP="00E62784">
            <w:r>
              <w:t>5</w:t>
            </w:r>
          </w:p>
        </w:tc>
        <w:tc>
          <w:tcPr>
            <w:tcW w:w="6496" w:type="dxa"/>
            <w:vAlign w:val="bottom"/>
          </w:tcPr>
          <w:p w14:paraId="43071109" w14:textId="178651AD" w:rsidR="00E62784" w:rsidRPr="00A12CA3" w:rsidRDefault="0018291D" w:rsidP="0018291D">
            <w:pPr>
              <w:rPr>
                <w:rFonts w:ascii="Calibri" w:hAnsi="Calibri"/>
                <w:color w:val="000000"/>
              </w:rPr>
            </w:pPr>
            <w:r w:rsidRPr="0018291D">
              <w:rPr>
                <w:rFonts w:ascii="Calibri" w:hAnsi="Calibri"/>
                <w:color w:val="000000"/>
              </w:rPr>
              <w:t>=Efir421Qualifier("RU000A0JTVZ8";"20.11.2014")</w:t>
            </w:r>
          </w:p>
        </w:tc>
        <w:tc>
          <w:tcPr>
            <w:tcW w:w="2375" w:type="dxa"/>
            <w:vAlign w:val="bottom"/>
          </w:tcPr>
          <w:p w14:paraId="012565A8" w14:textId="7AB3CEB2" w:rsidR="0018291D" w:rsidRPr="008114F1" w:rsidRDefault="0018291D" w:rsidP="00E62784">
            <w:pPr>
              <w:rPr>
                <w:rFonts w:ascii="Calibri" w:hAnsi="Calibri"/>
                <w:color w:val="000000"/>
                <w:lang w:val="en-US"/>
              </w:rPr>
            </w:pPr>
            <w:r>
              <w:rPr>
                <w:rFonts w:ascii="Calibri" w:hAnsi="Calibri"/>
                <w:color w:val="000000"/>
                <w:lang w:val="en-US"/>
              </w:rPr>
              <w:t>0.0</w:t>
            </w:r>
          </w:p>
        </w:tc>
      </w:tr>
      <w:tr w:rsidR="0018291D" w:rsidRPr="00D90D84" w14:paraId="5B5BC427" w14:textId="77777777" w:rsidTr="00E62784">
        <w:tc>
          <w:tcPr>
            <w:tcW w:w="700" w:type="dxa"/>
            <w:shd w:val="clear" w:color="auto" w:fill="D9D9D9" w:themeFill="background1" w:themeFillShade="D9"/>
          </w:tcPr>
          <w:p w14:paraId="75604AC4" w14:textId="4512BB9A" w:rsidR="0018291D" w:rsidRPr="008114F1" w:rsidRDefault="0018291D" w:rsidP="00E62784">
            <w:pPr>
              <w:rPr>
                <w:lang w:val="en-US"/>
              </w:rPr>
            </w:pPr>
            <w:r>
              <w:rPr>
                <w:lang w:val="en-US"/>
              </w:rPr>
              <w:t>6</w:t>
            </w:r>
          </w:p>
        </w:tc>
        <w:tc>
          <w:tcPr>
            <w:tcW w:w="6496" w:type="dxa"/>
            <w:vAlign w:val="bottom"/>
          </w:tcPr>
          <w:p w14:paraId="0A2136A8" w14:textId="2FE0FDB3" w:rsidR="0018291D" w:rsidRPr="00A12CA3" w:rsidRDefault="0018291D" w:rsidP="0018291D">
            <w:pPr>
              <w:rPr>
                <w:rFonts w:ascii="Calibri" w:hAnsi="Calibri"/>
                <w:color w:val="000000"/>
              </w:rPr>
            </w:pPr>
            <w:r>
              <w:rPr>
                <w:rFonts w:ascii="Calibri" w:hAnsi="Calibri"/>
                <w:color w:val="000000"/>
                <w:lang w:val="en-US"/>
              </w:rPr>
              <w:t>=Efir</w:t>
            </w:r>
            <w:r>
              <w:rPr>
                <w:rFonts w:ascii="Calibri" w:hAnsi="Calibri"/>
                <w:color w:val="000000"/>
              </w:rPr>
              <w:t>421</w:t>
            </w:r>
            <w:r>
              <w:rPr>
                <w:rFonts w:ascii="Calibri" w:hAnsi="Calibri"/>
                <w:color w:val="000000"/>
                <w:lang w:val="en-US"/>
              </w:rPr>
              <w:t>Qualifier(</w:t>
            </w:r>
            <w:r w:rsidRPr="00A922FE">
              <w:rPr>
                <w:rFonts w:ascii="Calibri" w:hAnsi="Calibri"/>
                <w:color w:val="000000"/>
                <w:lang w:val="en-US"/>
              </w:rPr>
              <w:t>"</w:t>
            </w:r>
            <w:r w:rsidRPr="008114F1">
              <w:rPr>
                <w:rFonts w:ascii="Calibri" w:hAnsi="Calibri"/>
                <w:color w:val="000000"/>
                <w:lang w:val="en-US"/>
              </w:rPr>
              <w:t>RU0006944147</w:t>
            </w:r>
            <w:r w:rsidRPr="00A922FE">
              <w:rPr>
                <w:rFonts w:ascii="Calibri" w:hAnsi="Calibri"/>
                <w:color w:val="000000"/>
                <w:lang w:val="en-US"/>
              </w:rPr>
              <w:t>";"20.11.2014")</w:t>
            </w:r>
          </w:p>
        </w:tc>
        <w:tc>
          <w:tcPr>
            <w:tcW w:w="2375" w:type="dxa"/>
            <w:vAlign w:val="bottom"/>
          </w:tcPr>
          <w:p w14:paraId="373A870D" w14:textId="65718741" w:rsidR="0018291D" w:rsidRPr="008114F1" w:rsidRDefault="0018291D" w:rsidP="00E62784">
            <w:pPr>
              <w:rPr>
                <w:rFonts w:ascii="Calibri" w:hAnsi="Calibri"/>
                <w:color w:val="000000"/>
                <w:lang w:val="en-US"/>
              </w:rPr>
            </w:pPr>
            <w:r w:rsidRPr="008114F1">
              <w:rPr>
                <w:rFonts w:ascii="Calibri" w:hAnsi="Calibri"/>
                <w:color w:val="000000"/>
              </w:rPr>
              <w:t>#</w:t>
            </w:r>
            <w:r>
              <w:rPr>
                <w:rFonts w:ascii="Calibri" w:hAnsi="Calibri"/>
                <w:color w:val="000000"/>
                <w:lang w:val="en-US"/>
              </w:rPr>
              <w:t>ERROR</w:t>
            </w:r>
          </w:p>
        </w:tc>
      </w:tr>
    </w:tbl>
    <w:p w14:paraId="58CB5122" w14:textId="77777777" w:rsidR="00E62784" w:rsidRPr="00A12CA3" w:rsidRDefault="00E62784" w:rsidP="00E62784"/>
    <w:p w14:paraId="5505ABFF" w14:textId="77777777" w:rsidR="00DD38BE" w:rsidRDefault="00DD38BE" w:rsidP="00DD38BE">
      <w:pPr>
        <w:rPr>
          <w:rFonts w:asciiTheme="majorHAnsi" w:eastAsiaTheme="majorEastAsia" w:hAnsiTheme="majorHAnsi" w:cstheme="majorBidi"/>
          <w:color w:val="365F91" w:themeColor="accent1" w:themeShade="BF"/>
          <w:sz w:val="28"/>
          <w:szCs w:val="28"/>
        </w:rPr>
      </w:pPr>
      <w:r>
        <w:br w:type="page"/>
      </w:r>
    </w:p>
    <w:p w14:paraId="601AE2C1" w14:textId="6B61AB6B" w:rsidR="00DD38BE" w:rsidRPr="003C3EF1" w:rsidRDefault="00DD38BE" w:rsidP="00DD38BE">
      <w:pPr>
        <w:pStyle w:val="1"/>
      </w:pPr>
      <w:r w:rsidRPr="00DD38BE">
        <w:t>DaysAfterBreakingRules421</w:t>
      </w:r>
      <w:r>
        <w:fldChar w:fldCharType="begin"/>
      </w:r>
      <w:r>
        <w:instrText xml:space="preserve"> XE "</w:instrText>
      </w:r>
      <w:r w:rsidR="004747C2">
        <w:rPr>
          <w:lang w:val="en-US"/>
        </w:rPr>
        <w:instrText>DaysAfterBreakingRules421</w:instrText>
      </w:r>
      <w:r>
        <w:instrText xml:space="preserve">" </w:instrText>
      </w:r>
      <w:r>
        <w:fldChar w:fldCharType="end"/>
      </w:r>
    </w:p>
    <w:p w14:paraId="0279F34A" w14:textId="77777777" w:rsidR="00DD38BE" w:rsidRDefault="00DD38BE" w:rsidP="00DD38BE">
      <w:pPr>
        <w:pStyle w:val="20"/>
      </w:pPr>
      <w:r>
        <w:t>Описание</w:t>
      </w:r>
    </w:p>
    <w:p w14:paraId="06DF51D9" w14:textId="715685E5" w:rsidR="00DD38BE" w:rsidRPr="00E62784" w:rsidRDefault="00DD38BE" w:rsidP="00DD38BE">
      <w:r>
        <w:t xml:space="preserve">Функция </w:t>
      </w:r>
      <w:r w:rsidRPr="00DD38BE">
        <w:rPr>
          <w:lang w:val="en-US"/>
        </w:rPr>
        <w:t>DaysAfterBreakingRules</w:t>
      </w:r>
      <w:r w:rsidRPr="00DD38BE">
        <w:t>421</w:t>
      </w:r>
      <w:r w:rsidR="00B42D86" w:rsidRPr="00B42D86">
        <w:t xml:space="preserve"> </w:t>
      </w:r>
      <w:r>
        <w:t>возвращает к</w:t>
      </w:r>
      <w:r w:rsidRPr="00DD38BE">
        <w:t>оличество дней с момента прекращения действия правил классификации 421-П</w:t>
      </w:r>
      <w:r>
        <w:t xml:space="preserve"> для определённого инструмента.</w:t>
      </w:r>
    </w:p>
    <w:p w14:paraId="3FDF3F3F" w14:textId="77777777" w:rsidR="00DD38BE" w:rsidRPr="004952F1" w:rsidRDefault="00DD38BE" w:rsidP="00DD38BE">
      <w:pPr>
        <w:pStyle w:val="20"/>
      </w:pPr>
      <w:r>
        <w:t>Синтаксис</w:t>
      </w:r>
    </w:p>
    <w:p w14:paraId="728A26AE" w14:textId="6C68B329" w:rsidR="00DD38BE" w:rsidRPr="004952F1" w:rsidRDefault="00DD38BE" w:rsidP="00DD38BE">
      <w:pPr>
        <w:ind w:left="1843" w:hanging="1843"/>
        <w:rPr>
          <w:rFonts w:ascii="Courier New" w:hAnsi="Courier New" w:cs="Courier New"/>
        </w:rPr>
      </w:pPr>
      <w:r w:rsidRPr="00DD38BE">
        <w:rPr>
          <w:rFonts w:ascii="Courier New" w:hAnsi="Courier New" w:cs="Courier New"/>
          <w:lang w:val="en-US"/>
        </w:rPr>
        <w:t>DaysAfterBreakingRules</w:t>
      </w:r>
      <w:r w:rsidRPr="00B42D86">
        <w:rPr>
          <w:rFonts w:ascii="Courier New" w:hAnsi="Courier New" w:cs="Courier New"/>
        </w:rPr>
        <w:t>421</w:t>
      </w:r>
      <w:r w:rsidRPr="004952F1">
        <w:rPr>
          <w:rFonts w:ascii="Courier New" w:hAnsi="Courier New" w:cs="Courier New"/>
        </w:rPr>
        <w:t xml:space="preserve"> </w:t>
      </w:r>
      <w:proofErr w:type="gramStart"/>
      <w:r w:rsidRPr="004952F1">
        <w:rPr>
          <w:rFonts w:ascii="Courier New" w:hAnsi="Courier New" w:cs="Courier New"/>
        </w:rPr>
        <w:t xml:space="preserve">( </w:t>
      </w:r>
      <w:r>
        <w:rPr>
          <w:rFonts w:ascii="Courier New" w:hAnsi="Courier New" w:cs="Courier New"/>
          <w:lang w:val="en-US"/>
        </w:rPr>
        <w:t>ISIN</w:t>
      </w:r>
      <w:proofErr w:type="gramEnd"/>
      <w:r w:rsidRPr="004952F1">
        <w:rPr>
          <w:rFonts w:ascii="Courier New" w:hAnsi="Courier New" w:cs="Courier New"/>
        </w:rPr>
        <w:t xml:space="preserve">, </w:t>
      </w:r>
      <w:r>
        <w:rPr>
          <w:rFonts w:ascii="Courier New" w:hAnsi="Courier New" w:cs="Courier New"/>
          <w:lang w:val="en-US"/>
        </w:rPr>
        <w:t>Date</w:t>
      </w:r>
      <w:r w:rsidRPr="004952F1">
        <w:rPr>
          <w:rFonts w:ascii="Courier New" w:hAnsi="Courier New" w:cs="Courier New"/>
        </w:rPr>
        <w:t xml:space="preserve"> )</w:t>
      </w:r>
    </w:p>
    <w:p w14:paraId="38FAD666" w14:textId="0EAEEBA8" w:rsidR="00DD38BE" w:rsidRPr="004952F1" w:rsidRDefault="00DD38BE" w:rsidP="00DD38BE">
      <w:r>
        <w:t>Аргументы</w:t>
      </w:r>
      <w:r w:rsidRPr="004952F1">
        <w:t xml:space="preserve"> </w:t>
      </w:r>
      <w:r>
        <w:t>функции</w:t>
      </w:r>
      <w:r w:rsidRPr="004952F1">
        <w:t xml:space="preserve"> </w:t>
      </w:r>
      <w:r w:rsidR="00B42D86" w:rsidRPr="00DD38BE">
        <w:rPr>
          <w:lang w:val="en-US"/>
        </w:rPr>
        <w:t>DaysAfterBreakingRules</w:t>
      </w:r>
      <w:r w:rsidR="00B42D86" w:rsidRPr="00DD38BE">
        <w:t>421</w:t>
      </w:r>
      <w:r w:rsidR="00B42D86" w:rsidRPr="00B42D86">
        <w:t xml:space="preserve"> </w:t>
      </w:r>
      <w:r>
        <w:t>указаны</w:t>
      </w:r>
      <w:r w:rsidRPr="004952F1">
        <w:t xml:space="preserve"> </w:t>
      </w:r>
      <w:r>
        <w:t>ниже</w:t>
      </w:r>
      <w:r w:rsidRPr="004952F1">
        <w:t>:</w:t>
      </w:r>
    </w:p>
    <w:p w14:paraId="09FFE432" w14:textId="2ACA0016" w:rsidR="00DD38BE" w:rsidRPr="006C2945" w:rsidRDefault="00DD38BE" w:rsidP="00DD38BE">
      <w:pPr>
        <w:pStyle w:val="a5"/>
        <w:numPr>
          <w:ilvl w:val="0"/>
          <w:numId w:val="3"/>
        </w:numPr>
      </w:pPr>
      <w:r>
        <w:rPr>
          <w:b/>
          <w:lang w:val="en-US"/>
        </w:rPr>
        <w:t>Isin</w:t>
      </w:r>
      <w:r w:rsidRPr="00C37B97">
        <w:t xml:space="preserve">. </w:t>
      </w:r>
      <w:r>
        <w:t xml:space="preserve">Обязательный аргумент. </w:t>
      </w:r>
      <w:r w:rsidR="000170C6">
        <w:rPr>
          <w:lang w:val="en-US"/>
        </w:rPr>
        <w:t>ISIN</w:t>
      </w:r>
      <w:r w:rsidR="000170C6">
        <w:t xml:space="preserve"> или регистрационный код инструмента.</w:t>
      </w:r>
    </w:p>
    <w:p w14:paraId="38E1FD2C" w14:textId="77777777" w:rsidR="00DD38BE" w:rsidRDefault="00DD38BE" w:rsidP="00DD38BE">
      <w:pPr>
        <w:pStyle w:val="a5"/>
        <w:numPr>
          <w:ilvl w:val="0"/>
          <w:numId w:val="3"/>
        </w:numPr>
      </w:pPr>
      <w:r w:rsidRPr="00C37B97">
        <w:rPr>
          <w:b/>
          <w:lang w:val="en-US"/>
        </w:rPr>
        <w:t>Date</w:t>
      </w:r>
      <w:r w:rsidRPr="00C37B97">
        <w:t>.</w:t>
      </w:r>
      <w:r>
        <w:t xml:space="preserve"> Обязательный аргумент. Д</w:t>
      </w:r>
      <w:r w:rsidRPr="00C37B97">
        <w:t>ата</w:t>
      </w:r>
      <w:r>
        <w:t>, на которую рассчитывается правило классификации.</w:t>
      </w:r>
      <w:r w:rsidRPr="00AD0428">
        <w:t xml:space="preserve"> </w:t>
      </w:r>
    </w:p>
    <w:p w14:paraId="50BA64DD" w14:textId="77777777" w:rsidR="00DD38BE" w:rsidRDefault="00DD38BE" w:rsidP="00DD38BE">
      <w:pPr>
        <w:pStyle w:val="a5"/>
      </w:pPr>
      <w:r w:rsidRPr="00AD0428">
        <w:rPr>
          <w:b/>
          <w:color w:val="FF0000"/>
        </w:rPr>
        <w:t>Внимание!</w:t>
      </w:r>
      <w:r w:rsidRPr="00AD0428">
        <w:rPr>
          <w:color w:val="FF0000"/>
        </w:rPr>
        <w:t xml:space="preserve"> </w:t>
      </w:r>
      <w:r>
        <w:t xml:space="preserve">Не используйте в качестве аргумента </w:t>
      </w:r>
      <w:r w:rsidRPr="00AD0428">
        <w:rPr>
          <w:lang w:val="en-US"/>
        </w:rPr>
        <w:t>Date</w:t>
      </w:r>
      <w:r>
        <w:t xml:space="preserve"> ссылку на ячейку с функцией </w:t>
      </w:r>
      <w:proofErr w:type="gramStart"/>
      <w:r>
        <w:t>СЕГОДНЯ(</w:t>
      </w:r>
      <w:proofErr w:type="gramEnd"/>
      <w:r>
        <w:t xml:space="preserve">) – это приводит к зацикливанию пересчетов в </w:t>
      </w:r>
      <w:r w:rsidRPr="00AD0428">
        <w:rPr>
          <w:lang w:val="en-US"/>
        </w:rPr>
        <w:t>Excel</w:t>
      </w:r>
      <w:r w:rsidRPr="00AD0428">
        <w:t>.</w:t>
      </w:r>
    </w:p>
    <w:p w14:paraId="65584997" w14:textId="730EF065" w:rsidR="00DD38BE" w:rsidRDefault="00DD38BE" w:rsidP="00DD38BE">
      <w:r>
        <w:t>Возвращаемое значение:</w:t>
      </w:r>
    </w:p>
    <w:p w14:paraId="1F2936A6" w14:textId="5B15EAD7" w:rsidR="00DD38BE" w:rsidRDefault="00DD38BE" w:rsidP="00DD38BE">
      <w:pPr>
        <w:pStyle w:val="a5"/>
        <w:numPr>
          <w:ilvl w:val="0"/>
          <w:numId w:val="3"/>
        </w:numPr>
      </w:pPr>
      <w:r>
        <w:t>0 – правила классификации еще действуют.</w:t>
      </w:r>
    </w:p>
    <w:p w14:paraId="023CA485" w14:textId="637CD91C" w:rsidR="00DD38BE" w:rsidRPr="00DD38BE" w:rsidRDefault="00DD38BE" w:rsidP="00DD38BE">
      <w:pPr>
        <w:pStyle w:val="a5"/>
        <w:numPr>
          <w:ilvl w:val="0"/>
          <w:numId w:val="3"/>
        </w:numPr>
      </w:pPr>
      <w:r>
        <w:t xml:space="preserve">1-30 – правила классификации прекратили </w:t>
      </w:r>
      <w:proofErr w:type="gramStart"/>
      <w:r>
        <w:t>свое действие</w:t>
      </w:r>
      <w:proofErr w:type="gramEnd"/>
      <w:r>
        <w:t xml:space="preserve"> соответствующее количество дней до даты</w:t>
      </w:r>
      <w:r w:rsidRPr="00DD38BE">
        <w:t xml:space="preserve"> </w:t>
      </w:r>
      <w:r>
        <w:rPr>
          <w:lang w:val="en-US"/>
        </w:rPr>
        <w:t>Date</w:t>
      </w:r>
      <w:r w:rsidRPr="00DD38BE">
        <w:t>.</w:t>
      </w:r>
    </w:p>
    <w:p w14:paraId="2BD69E1F" w14:textId="2EB46F13" w:rsidR="00DD38BE" w:rsidRDefault="00DD38BE" w:rsidP="00DD38BE">
      <w:pPr>
        <w:pStyle w:val="a5"/>
        <w:numPr>
          <w:ilvl w:val="0"/>
          <w:numId w:val="3"/>
        </w:numPr>
      </w:pPr>
      <w:r w:rsidRPr="00DD38BE">
        <w:t xml:space="preserve">31 – </w:t>
      </w:r>
      <w:r>
        <w:t>правила классификации прекратили свое действие 31 или более дней назад.</w:t>
      </w:r>
    </w:p>
    <w:p w14:paraId="07141569" w14:textId="77777777" w:rsidR="00DD38BE" w:rsidRDefault="00DD38BE" w:rsidP="00DD38BE">
      <w:pPr>
        <w:pStyle w:val="20"/>
      </w:pPr>
      <w:r>
        <w:t>Примеры</w:t>
      </w:r>
    </w:p>
    <w:tbl>
      <w:tblPr>
        <w:tblStyle w:val="a6"/>
        <w:tblW w:w="0" w:type="auto"/>
        <w:tblLook w:val="04A0" w:firstRow="1" w:lastRow="0" w:firstColumn="1" w:lastColumn="0" w:noHBand="0" w:noVBand="1"/>
      </w:tblPr>
      <w:tblGrid>
        <w:gridCol w:w="700"/>
        <w:gridCol w:w="6496"/>
        <w:gridCol w:w="2375"/>
      </w:tblGrid>
      <w:tr w:rsidR="00DD38BE" w14:paraId="5427843C" w14:textId="77777777" w:rsidTr="000649D6">
        <w:tc>
          <w:tcPr>
            <w:tcW w:w="700" w:type="dxa"/>
            <w:shd w:val="clear" w:color="auto" w:fill="D9D9D9" w:themeFill="background1" w:themeFillShade="D9"/>
          </w:tcPr>
          <w:p w14:paraId="288603E2" w14:textId="77777777" w:rsidR="00DD38BE" w:rsidRPr="00E34E07" w:rsidRDefault="00DD38BE" w:rsidP="000649D6">
            <w:pPr>
              <w:jc w:val="center"/>
            </w:pPr>
          </w:p>
        </w:tc>
        <w:tc>
          <w:tcPr>
            <w:tcW w:w="6496" w:type="dxa"/>
            <w:shd w:val="clear" w:color="auto" w:fill="D9D9D9" w:themeFill="background1" w:themeFillShade="D9"/>
          </w:tcPr>
          <w:p w14:paraId="384FCB6B" w14:textId="77777777" w:rsidR="00DD38BE" w:rsidRPr="00E34E07" w:rsidRDefault="00DD38BE" w:rsidP="000649D6">
            <w:pPr>
              <w:jc w:val="center"/>
            </w:pPr>
            <w:r>
              <w:rPr>
                <w:lang w:val="en-US"/>
              </w:rPr>
              <w:t>A</w:t>
            </w:r>
          </w:p>
        </w:tc>
        <w:tc>
          <w:tcPr>
            <w:tcW w:w="2375" w:type="dxa"/>
            <w:shd w:val="clear" w:color="auto" w:fill="D9D9D9" w:themeFill="background1" w:themeFillShade="D9"/>
          </w:tcPr>
          <w:p w14:paraId="683BAB4C" w14:textId="77777777" w:rsidR="00DD38BE" w:rsidRPr="00E34E07" w:rsidRDefault="00DD38BE" w:rsidP="000649D6">
            <w:pPr>
              <w:jc w:val="center"/>
            </w:pPr>
            <w:r>
              <w:rPr>
                <w:lang w:val="en-US"/>
              </w:rPr>
              <w:t>B</w:t>
            </w:r>
          </w:p>
        </w:tc>
      </w:tr>
      <w:tr w:rsidR="00DD38BE" w:rsidRPr="00D90D84" w14:paraId="7A27C698" w14:textId="77777777" w:rsidTr="000649D6">
        <w:tc>
          <w:tcPr>
            <w:tcW w:w="700" w:type="dxa"/>
            <w:shd w:val="clear" w:color="auto" w:fill="D9D9D9" w:themeFill="background1" w:themeFillShade="D9"/>
          </w:tcPr>
          <w:p w14:paraId="0B08D4C8" w14:textId="77777777" w:rsidR="00DD38BE" w:rsidRPr="00CD19B6" w:rsidRDefault="00DD38BE" w:rsidP="000649D6">
            <w:r>
              <w:t>1</w:t>
            </w:r>
          </w:p>
        </w:tc>
        <w:tc>
          <w:tcPr>
            <w:tcW w:w="6496" w:type="dxa"/>
            <w:vAlign w:val="bottom"/>
          </w:tcPr>
          <w:p w14:paraId="6CD7AE1B" w14:textId="77777777" w:rsidR="00DD38BE" w:rsidRPr="00E34E07" w:rsidRDefault="00DD38BE" w:rsidP="000649D6">
            <w:pPr>
              <w:rPr>
                <w:rFonts w:ascii="Calibri" w:hAnsi="Calibri"/>
                <w:b/>
                <w:color w:val="000000"/>
              </w:rPr>
            </w:pPr>
            <w:r w:rsidRPr="00E34E07">
              <w:rPr>
                <w:rFonts w:ascii="Calibri" w:hAnsi="Calibri"/>
                <w:b/>
                <w:color w:val="000000"/>
              </w:rPr>
              <w:t>Формула</w:t>
            </w:r>
          </w:p>
        </w:tc>
        <w:tc>
          <w:tcPr>
            <w:tcW w:w="2375" w:type="dxa"/>
            <w:vAlign w:val="bottom"/>
          </w:tcPr>
          <w:p w14:paraId="293F3D84" w14:textId="77777777" w:rsidR="00DD38BE" w:rsidRPr="00E34E07" w:rsidRDefault="00DD38BE" w:rsidP="000649D6">
            <w:pPr>
              <w:rPr>
                <w:rFonts w:ascii="Calibri" w:hAnsi="Calibri"/>
                <w:b/>
                <w:color w:val="000000"/>
              </w:rPr>
            </w:pPr>
            <w:r w:rsidRPr="00E34E07">
              <w:rPr>
                <w:rFonts w:ascii="Calibri" w:hAnsi="Calibri"/>
                <w:b/>
                <w:color w:val="000000"/>
              </w:rPr>
              <w:t>Результат</w:t>
            </w:r>
          </w:p>
        </w:tc>
      </w:tr>
      <w:tr w:rsidR="00DD38BE" w:rsidRPr="00D90D84" w14:paraId="31196EC4" w14:textId="77777777" w:rsidTr="000649D6">
        <w:tc>
          <w:tcPr>
            <w:tcW w:w="700" w:type="dxa"/>
            <w:shd w:val="clear" w:color="auto" w:fill="D9D9D9" w:themeFill="background1" w:themeFillShade="D9"/>
          </w:tcPr>
          <w:p w14:paraId="62FAA6A9" w14:textId="77777777" w:rsidR="00DD38BE" w:rsidRPr="00A12CA3" w:rsidRDefault="00DD38BE" w:rsidP="000649D6">
            <w:r>
              <w:t>2</w:t>
            </w:r>
          </w:p>
        </w:tc>
        <w:tc>
          <w:tcPr>
            <w:tcW w:w="6496" w:type="dxa"/>
            <w:vAlign w:val="bottom"/>
          </w:tcPr>
          <w:p w14:paraId="44D87B62" w14:textId="3BB7A2B8" w:rsidR="00DD38BE" w:rsidRPr="00A12CA3" w:rsidRDefault="00DD38BE" w:rsidP="000649D6">
            <w:pPr>
              <w:rPr>
                <w:rFonts w:ascii="Calibri" w:hAnsi="Calibri"/>
                <w:color w:val="000000"/>
                <w:lang w:val="en-US"/>
              </w:rPr>
            </w:pPr>
            <w:r w:rsidRPr="00DD38BE">
              <w:rPr>
                <w:rFonts w:ascii="Calibri" w:hAnsi="Calibri"/>
                <w:color w:val="000000"/>
                <w:lang w:val="en-US"/>
              </w:rPr>
              <w:t>=DaysAfterBreakingRules421("XS0114288789";"25.12.2014")</w:t>
            </w:r>
          </w:p>
        </w:tc>
        <w:tc>
          <w:tcPr>
            <w:tcW w:w="2375" w:type="dxa"/>
            <w:vAlign w:val="bottom"/>
          </w:tcPr>
          <w:p w14:paraId="40023E36" w14:textId="4A8FD14D" w:rsidR="00DD38BE" w:rsidRPr="00DD38BE" w:rsidRDefault="00DD38BE" w:rsidP="000649D6">
            <w:pPr>
              <w:rPr>
                <w:rFonts w:ascii="Calibri" w:hAnsi="Calibri"/>
                <w:color w:val="000000"/>
              </w:rPr>
            </w:pPr>
            <w:r>
              <w:rPr>
                <w:rFonts w:ascii="Calibri" w:hAnsi="Calibri"/>
                <w:color w:val="000000"/>
              </w:rPr>
              <w:t>0</w:t>
            </w:r>
          </w:p>
        </w:tc>
      </w:tr>
      <w:tr w:rsidR="00DD38BE" w:rsidRPr="00D90D84" w14:paraId="156D516B" w14:textId="77777777" w:rsidTr="000649D6">
        <w:tc>
          <w:tcPr>
            <w:tcW w:w="700" w:type="dxa"/>
            <w:shd w:val="clear" w:color="auto" w:fill="D9D9D9" w:themeFill="background1" w:themeFillShade="D9"/>
          </w:tcPr>
          <w:p w14:paraId="37BB242E" w14:textId="77777777" w:rsidR="00DD38BE" w:rsidRPr="00A12CA3" w:rsidRDefault="00DD38BE" w:rsidP="000649D6">
            <w:r>
              <w:t>3</w:t>
            </w:r>
          </w:p>
        </w:tc>
        <w:tc>
          <w:tcPr>
            <w:tcW w:w="6496" w:type="dxa"/>
            <w:vAlign w:val="bottom"/>
          </w:tcPr>
          <w:p w14:paraId="2167BD6C" w14:textId="34145711" w:rsidR="00DD38BE" w:rsidRDefault="00DD38BE" w:rsidP="000649D6">
            <w:pPr>
              <w:rPr>
                <w:rFonts w:ascii="Calibri" w:hAnsi="Calibri"/>
                <w:color w:val="000000"/>
              </w:rPr>
            </w:pPr>
            <w:r w:rsidRPr="00DD38BE">
              <w:rPr>
                <w:rFonts w:ascii="Calibri" w:hAnsi="Calibri"/>
                <w:color w:val="000000"/>
              </w:rPr>
              <w:t>=DaysAfterBreakingRules421("XS0114288789";"25.09.2015")</w:t>
            </w:r>
          </w:p>
        </w:tc>
        <w:tc>
          <w:tcPr>
            <w:tcW w:w="2375" w:type="dxa"/>
            <w:vAlign w:val="bottom"/>
          </w:tcPr>
          <w:p w14:paraId="23DAA15E" w14:textId="4CDD82A2" w:rsidR="00DD38BE" w:rsidRPr="00DD38BE" w:rsidRDefault="00DD38BE" w:rsidP="000649D6">
            <w:pPr>
              <w:rPr>
                <w:rFonts w:ascii="Calibri" w:hAnsi="Calibri"/>
                <w:color w:val="000000"/>
              </w:rPr>
            </w:pPr>
            <w:r>
              <w:rPr>
                <w:rFonts w:ascii="Calibri" w:hAnsi="Calibri"/>
                <w:color w:val="000000"/>
              </w:rPr>
              <w:t>8</w:t>
            </w:r>
          </w:p>
        </w:tc>
      </w:tr>
      <w:tr w:rsidR="00DD38BE" w:rsidRPr="00D90D84" w14:paraId="746E7C75" w14:textId="77777777" w:rsidTr="000649D6">
        <w:tc>
          <w:tcPr>
            <w:tcW w:w="700" w:type="dxa"/>
            <w:shd w:val="clear" w:color="auto" w:fill="D9D9D9" w:themeFill="background1" w:themeFillShade="D9"/>
          </w:tcPr>
          <w:p w14:paraId="1DD9272D" w14:textId="77777777" w:rsidR="00DD38BE" w:rsidRDefault="00DD38BE" w:rsidP="000649D6">
            <w:r>
              <w:t>4</w:t>
            </w:r>
          </w:p>
        </w:tc>
        <w:tc>
          <w:tcPr>
            <w:tcW w:w="6496" w:type="dxa"/>
            <w:vAlign w:val="bottom"/>
          </w:tcPr>
          <w:p w14:paraId="2EC0B0C1" w14:textId="6924CC43" w:rsidR="00DD38BE" w:rsidRPr="00A12CA3" w:rsidRDefault="00DD38BE" w:rsidP="000649D6">
            <w:pPr>
              <w:rPr>
                <w:rFonts w:ascii="Calibri" w:hAnsi="Calibri"/>
                <w:color w:val="000000"/>
              </w:rPr>
            </w:pPr>
            <w:r w:rsidRPr="00DD38BE">
              <w:rPr>
                <w:rFonts w:ascii="Calibri" w:hAnsi="Calibri"/>
                <w:color w:val="000000"/>
              </w:rPr>
              <w:t>=DaysAfterBreakingRules421("XS0114288789";"25.10.2015")</w:t>
            </w:r>
          </w:p>
        </w:tc>
        <w:tc>
          <w:tcPr>
            <w:tcW w:w="2375" w:type="dxa"/>
            <w:vAlign w:val="bottom"/>
          </w:tcPr>
          <w:p w14:paraId="3149B9ED" w14:textId="68BF1D98" w:rsidR="00DD38BE" w:rsidRPr="00DD38BE" w:rsidRDefault="00DD38BE" w:rsidP="000649D6">
            <w:pPr>
              <w:rPr>
                <w:rFonts w:ascii="Calibri" w:hAnsi="Calibri"/>
                <w:color w:val="000000"/>
              </w:rPr>
            </w:pPr>
            <w:r>
              <w:rPr>
                <w:rFonts w:ascii="Calibri" w:hAnsi="Calibri"/>
                <w:color w:val="000000"/>
              </w:rPr>
              <w:t>31</w:t>
            </w:r>
          </w:p>
        </w:tc>
      </w:tr>
    </w:tbl>
    <w:p w14:paraId="24B7CC9C" w14:textId="77777777" w:rsidR="00DD38BE" w:rsidRDefault="00DD38BE" w:rsidP="00DD38BE"/>
    <w:p w14:paraId="56F32ACF" w14:textId="77777777" w:rsidR="00B42D86" w:rsidRDefault="00B42D86" w:rsidP="00DD38BE"/>
    <w:p w14:paraId="1F0342ED" w14:textId="77777777" w:rsidR="00B42D86" w:rsidRDefault="00B42D86">
      <w:r>
        <w:br w:type="page"/>
      </w:r>
    </w:p>
    <w:p w14:paraId="503C4D19" w14:textId="09A98762" w:rsidR="00B42D86" w:rsidRPr="00A12CA3" w:rsidRDefault="00B42D86" w:rsidP="00B42D86">
      <w:pPr>
        <w:pStyle w:val="1"/>
      </w:pPr>
      <w:r w:rsidRPr="00B42D86">
        <w:t>EfirAccruedInterest</w:t>
      </w:r>
      <w:r w:rsidR="004747C2">
        <w:fldChar w:fldCharType="begin"/>
      </w:r>
      <w:r w:rsidR="004747C2">
        <w:instrText xml:space="preserve"> XE "</w:instrText>
      </w:r>
      <w:r w:rsidR="004747C2">
        <w:rPr>
          <w:lang w:val="en-US"/>
        </w:rPr>
        <w:instrText>EfirAccruedInterest</w:instrText>
      </w:r>
      <w:r w:rsidR="004747C2">
        <w:instrText xml:space="preserve">" </w:instrText>
      </w:r>
      <w:r w:rsidR="004747C2">
        <w:fldChar w:fldCharType="end"/>
      </w:r>
    </w:p>
    <w:p w14:paraId="7A6F0943" w14:textId="77777777" w:rsidR="00B42D86" w:rsidRDefault="00B42D86" w:rsidP="00B42D86">
      <w:pPr>
        <w:pStyle w:val="20"/>
      </w:pPr>
      <w:r>
        <w:t>Описание</w:t>
      </w:r>
    </w:p>
    <w:p w14:paraId="10C33CE3" w14:textId="6E35A328" w:rsidR="00B42D86" w:rsidRPr="00E62784" w:rsidRDefault="00B42D86" w:rsidP="00B42D86">
      <w:r>
        <w:t xml:space="preserve">Функция </w:t>
      </w:r>
      <w:r>
        <w:rPr>
          <w:lang w:val="en-US"/>
        </w:rPr>
        <w:t>EfirAccruedInterest</w:t>
      </w:r>
      <w:r>
        <w:t xml:space="preserve"> возвращает величину накопленного купонного дохода (НКД) облигации</w:t>
      </w:r>
      <w:r w:rsidR="008D4DA6">
        <w:t xml:space="preserve"> на определённую дату.</w:t>
      </w:r>
    </w:p>
    <w:p w14:paraId="2D03995F" w14:textId="77777777" w:rsidR="00B42D86" w:rsidRPr="000649D6" w:rsidRDefault="00B42D86" w:rsidP="00B42D86">
      <w:pPr>
        <w:pStyle w:val="20"/>
        <w:rPr>
          <w:lang w:val="en-US"/>
        </w:rPr>
      </w:pPr>
      <w:r>
        <w:t>Синтаксис</w:t>
      </w:r>
    </w:p>
    <w:p w14:paraId="7E1FA13B" w14:textId="4A91D041" w:rsidR="00B42D86" w:rsidRPr="00B42D86" w:rsidRDefault="00B42D86" w:rsidP="00B42D86">
      <w:pPr>
        <w:ind w:left="1843" w:hanging="1843"/>
        <w:rPr>
          <w:rFonts w:ascii="Courier New" w:hAnsi="Courier New" w:cs="Courier New"/>
          <w:lang w:val="en-US"/>
        </w:rPr>
      </w:pPr>
      <w:r w:rsidRPr="00B42D86">
        <w:rPr>
          <w:rFonts w:ascii="Courier New" w:hAnsi="Courier New" w:cs="Courier New"/>
          <w:lang w:val="en-US"/>
        </w:rPr>
        <w:t xml:space="preserve">EfirAccruedInterest </w:t>
      </w:r>
      <w:proofErr w:type="gramStart"/>
      <w:r w:rsidRPr="00B42D86">
        <w:rPr>
          <w:rFonts w:ascii="Courier New" w:hAnsi="Courier New" w:cs="Courier New"/>
          <w:lang w:val="en-US"/>
        </w:rPr>
        <w:t xml:space="preserve">( </w:t>
      </w:r>
      <w:r>
        <w:rPr>
          <w:rFonts w:ascii="Courier New" w:hAnsi="Courier New" w:cs="Courier New"/>
          <w:lang w:val="en-US"/>
        </w:rPr>
        <w:t>Date</w:t>
      </w:r>
      <w:proofErr w:type="gramEnd"/>
      <w:r>
        <w:rPr>
          <w:rFonts w:ascii="Courier New" w:hAnsi="Courier New" w:cs="Courier New"/>
          <w:lang w:val="en-US"/>
        </w:rPr>
        <w:t xml:space="preserve">, Id, [Is Close Register], [Is Percent] </w:t>
      </w:r>
      <w:r w:rsidRPr="00B42D86">
        <w:rPr>
          <w:rFonts w:ascii="Courier New" w:hAnsi="Courier New" w:cs="Courier New"/>
          <w:lang w:val="en-US"/>
        </w:rPr>
        <w:t>)</w:t>
      </w:r>
    </w:p>
    <w:p w14:paraId="1E795ED4" w14:textId="75354A06" w:rsidR="00B42D86" w:rsidRPr="004952F1" w:rsidRDefault="00B42D86" w:rsidP="00B42D86">
      <w:r>
        <w:t>Аргументы</w:t>
      </w:r>
      <w:r w:rsidRPr="004952F1">
        <w:t xml:space="preserve"> </w:t>
      </w:r>
      <w:r>
        <w:t>функции</w:t>
      </w:r>
      <w:r w:rsidRPr="004952F1">
        <w:t xml:space="preserve"> </w:t>
      </w:r>
      <w:r>
        <w:rPr>
          <w:lang w:val="en-US"/>
        </w:rPr>
        <w:t>EfirAccruedInterest</w:t>
      </w:r>
      <w:r>
        <w:t xml:space="preserve"> указаны</w:t>
      </w:r>
      <w:r w:rsidRPr="004952F1">
        <w:t xml:space="preserve"> </w:t>
      </w:r>
      <w:r>
        <w:t>ниже</w:t>
      </w:r>
      <w:r w:rsidRPr="004952F1">
        <w:t>:</w:t>
      </w:r>
    </w:p>
    <w:p w14:paraId="409C78DB" w14:textId="4246CFF3" w:rsidR="00B42D86" w:rsidRDefault="00B42D86" w:rsidP="00B42D86">
      <w:pPr>
        <w:pStyle w:val="a5"/>
        <w:numPr>
          <w:ilvl w:val="0"/>
          <w:numId w:val="3"/>
        </w:numPr>
      </w:pPr>
      <w:r w:rsidRPr="00C37B97">
        <w:rPr>
          <w:b/>
          <w:lang w:val="en-US"/>
        </w:rPr>
        <w:t>Date</w:t>
      </w:r>
      <w:r w:rsidRPr="00C37B97">
        <w:t>.</w:t>
      </w:r>
      <w:r>
        <w:t xml:space="preserve"> Обязательный аргумент. Д</w:t>
      </w:r>
      <w:r w:rsidRPr="00C37B97">
        <w:t>ата</w:t>
      </w:r>
      <w:r>
        <w:t xml:space="preserve">, на которую </w:t>
      </w:r>
      <w:proofErr w:type="gramStart"/>
      <w:r>
        <w:t xml:space="preserve">рассчитывается </w:t>
      </w:r>
      <w:r w:rsidR="008D4DA6">
        <w:t xml:space="preserve"> НКД</w:t>
      </w:r>
      <w:proofErr w:type="gramEnd"/>
      <w:r>
        <w:t>.</w:t>
      </w:r>
      <w:r w:rsidRPr="00AD0428">
        <w:t xml:space="preserve"> </w:t>
      </w:r>
    </w:p>
    <w:p w14:paraId="4DD54040" w14:textId="77777777" w:rsidR="00B42D86" w:rsidRPr="000649D6" w:rsidRDefault="00B42D86" w:rsidP="00B42D86">
      <w:pPr>
        <w:pStyle w:val="a5"/>
      </w:pPr>
      <w:r w:rsidRPr="00AD0428">
        <w:rPr>
          <w:b/>
          <w:color w:val="FF0000"/>
        </w:rPr>
        <w:t>Внимание!</w:t>
      </w:r>
      <w:r w:rsidRPr="00AD0428">
        <w:rPr>
          <w:color w:val="FF0000"/>
        </w:rPr>
        <w:t xml:space="preserve"> </w:t>
      </w:r>
      <w:r>
        <w:t xml:space="preserve">Не используйте в качестве аргумента </w:t>
      </w:r>
      <w:r w:rsidRPr="00AD0428">
        <w:rPr>
          <w:lang w:val="en-US"/>
        </w:rPr>
        <w:t>Date</w:t>
      </w:r>
      <w:r>
        <w:t xml:space="preserve"> ссылку на ячейку с функцией </w:t>
      </w:r>
      <w:proofErr w:type="gramStart"/>
      <w:r>
        <w:t>СЕГОДНЯ(</w:t>
      </w:r>
      <w:proofErr w:type="gramEnd"/>
      <w:r>
        <w:t xml:space="preserve">) – это приводит к зацикливанию пересчетов в </w:t>
      </w:r>
      <w:r w:rsidRPr="00AD0428">
        <w:rPr>
          <w:lang w:val="en-US"/>
        </w:rPr>
        <w:t>Excel</w:t>
      </w:r>
      <w:r w:rsidRPr="00AD0428">
        <w:t>.</w:t>
      </w:r>
    </w:p>
    <w:p w14:paraId="1E7C125B" w14:textId="339FCCA3" w:rsidR="00B42D86" w:rsidRPr="000170C6" w:rsidRDefault="005E6922" w:rsidP="005E6922">
      <w:pPr>
        <w:pStyle w:val="a5"/>
        <w:numPr>
          <w:ilvl w:val="0"/>
          <w:numId w:val="3"/>
        </w:numPr>
        <w:rPr>
          <w:lang w:val="en-US"/>
        </w:rPr>
      </w:pPr>
      <w:r>
        <w:rPr>
          <w:b/>
          <w:lang w:val="en-US"/>
        </w:rPr>
        <w:t>Id</w:t>
      </w:r>
      <w:r w:rsidR="00B42D86" w:rsidRPr="00C37B97">
        <w:t xml:space="preserve">. </w:t>
      </w:r>
      <w:r w:rsidR="00B42D86">
        <w:t xml:space="preserve">Обязательный аргумент. Строка с </w:t>
      </w:r>
      <w:r>
        <w:t>кодом инструмента. Это</w:t>
      </w:r>
      <w:r w:rsidRPr="000170C6">
        <w:rPr>
          <w:lang w:val="en-US"/>
        </w:rPr>
        <w:t xml:space="preserve"> </w:t>
      </w:r>
      <w:r>
        <w:t>может</w:t>
      </w:r>
      <w:r w:rsidRPr="000170C6">
        <w:rPr>
          <w:lang w:val="en-US"/>
        </w:rPr>
        <w:t xml:space="preserve"> </w:t>
      </w:r>
      <w:r>
        <w:t>быть</w:t>
      </w:r>
      <w:r w:rsidR="00E173C8" w:rsidRPr="000170C6">
        <w:rPr>
          <w:lang w:val="en-US"/>
        </w:rPr>
        <w:t xml:space="preserve"> </w:t>
      </w:r>
      <w:r w:rsidR="00E173C8">
        <w:rPr>
          <w:lang w:val="en-US"/>
        </w:rPr>
        <w:t>ID</w:t>
      </w:r>
      <w:r w:rsidR="00E173C8" w:rsidRPr="000170C6">
        <w:rPr>
          <w:lang w:val="en-US"/>
        </w:rPr>
        <w:t>_</w:t>
      </w:r>
      <w:r w:rsidR="00E173C8">
        <w:rPr>
          <w:lang w:val="en-US"/>
        </w:rPr>
        <w:t>ISS</w:t>
      </w:r>
      <w:r w:rsidR="00E173C8" w:rsidRPr="000170C6">
        <w:rPr>
          <w:lang w:val="en-US"/>
        </w:rPr>
        <w:t xml:space="preserve">, </w:t>
      </w:r>
      <w:r w:rsidR="00E173C8">
        <w:rPr>
          <w:lang w:val="en-US"/>
        </w:rPr>
        <w:t>ISIN</w:t>
      </w:r>
      <w:r w:rsidR="00E173C8" w:rsidRPr="000170C6">
        <w:rPr>
          <w:lang w:val="en-US"/>
        </w:rPr>
        <w:t xml:space="preserve">, </w:t>
      </w:r>
      <w:r w:rsidR="00E173C8">
        <w:rPr>
          <w:lang w:val="en-US"/>
        </w:rPr>
        <w:t>TradeCode</w:t>
      </w:r>
      <w:r w:rsidR="00E173C8" w:rsidRPr="000170C6">
        <w:rPr>
          <w:lang w:val="en-US"/>
        </w:rPr>
        <w:t>,</w:t>
      </w:r>
      <w:r w:rsidRPr="000170C6">
        <w:rPr>
          <w:lang w:val="en-US"/>
        </w:rPr>
        <w:t xml:space="preserve"> </w:t>
      </w:r>
      <w:r w:rsidRPr="005E6922">
        <w:rPr>
          <w:lang w:val="en-US"/>
        </w:rPr>
        <w:t>EfirCode</w:t>
      </w:r>
      <w:r w:rsidR="00E173C8" w:rsidRPr="000170C6">
        <w:rPr>
          <w:lang w:val="en-US"/>
        </w:rPr>
        <w:t xml:space="preserve"> </w:t>
      </w:r>
      <w:r w:rsidR="00E173C8">
        <w:t>или</w:t>
      </w:r>
      <w:r w:rsidR="00E173C8" w:rsidRPr="000170C6">
        <w:rPr>
          <w:lang w:val="en-US"/>
        </w:rPr>
        <w:t xml:space="preserve"> </w:t>
      </w:r>
      <w:r w:rsidR="00E173C8">
        <w:rPr>
          <w:lang w:val="en-US"/>
        </w:rPr>
        <w:t>RegCode</w:t>
      </w:r>
      <w:r w:rsidR="00CF7542" w:rsidRPr="000170C6">
        <w:rPr>
          <w:lang w:val="en-US"/>
        </w:rPr>
        <w:t>.</w:t>
      </w:r>
    </w:p>
    <w:p w14:paraId="19F8857B" w14:textId="6A3DCBFF" w:rsidR="00CF7542" w:rsidRDefault="00CF7542" w:rsidP="005E6922">
      <w:pPr>
        <w:pStyle w:val="a5"/>
        <w:numPr>
          <w:ilvl w:val="0"/>
          <w:numId w:val="3"/>
        </w:numPr>
      </w:pPr>
      <w:r>
        <w:rPr>
          <w:b/>
          <w:lang w:val="en-US"/>
        </w:rPr>
        <w:t>Is</w:t>
      </w:r>
      <w:r w:rsidRPr="00CF7542">
        <w:rPr>
          <w:b/>
        </w:rPr>
        <w:t xml:space="preserve"> </w:t>
      </w:r>
      <w:r>
        <w:rPr>
          <w:b/>
          <w:lang w:val="en-US"/>
        </w:rPr>
        <w:t>Close</w:t>
      </w:r>
      <w:r w:rsidRPr="00CF7542">
        <w:rPr>
          <w:b/>
        </w:rPr>
        <w:t xml:space="preserve"> </w:t>
      </w:r>
      <w:r>
        <w:rPr>
          <w:b/>
          <w:lang w:val="en-US"/>
        </w:rPr>
        <w:t>Register</w:t>
      </w:r>
      <w:r w:rsidRPr="00CF7542">
        <w:t xml:space="preserve">. </w:t>
      </w:r>
      <w:r>
        <w:t>Необязательный аргумент. Указывает на необходимость учета дат закрытия реестра при расчете НКД. Возможные значения:</w:t>
      </w:r>
    </w:p>
    <w:p w14:paraId="0BA8EAA1" w14:textId="5AB5CACC" w:rsidR="00CF7542" w:rsidRDefault="00CF7542" w:rsidP="00CF7542">
      <w:pPr>
        <w:pStyle w:val="a5"/>
        <w:numPr>
          <w:ilvl w:val="1"/>
          <w:numId w:val="3"/>
        </w:numPr>
      </w:pPr>
      <w:r>
        <w:rPr>
          <w:b/>
        </w:rPr>
        <w:t xml:space="preserve">ИСТИНА </w:t>
      </w:r>
      <w:r>
        <w:t>–</w:t>
      </w:r>
      <w:r w:rsidRPr="00CF7542">
        <w:t xml:space="preserve"> </w:t>
      </w:r>
      <w:r>
        <w:t>учитывать даты закрытия реестра.</w:t>
      </w:r>
      <w:r w:rsidR="0000554A">
        <w:t xml:space="preserve">На дату закрытия реестра будет приходиться полный купон, а сразу </w:t>
      </w:r>
      <w:proofErr w:type="gramStart"/>
      <w:r w:rsidR="0000554A">
        <w:t>после  закрытия</w:t>
      </w:r>
      <w:proofErr w:type="gramEnd"/>
      <w:r w:rsidR="0000554A">
        <w:t xml:space="preserve"> реестра, НКД считается равным нулю вплоть до начала следующего купонного периода.</w:t>
      </w:r>
    </w:p>
    <w:p w14:paraId="5C4F0624" w14:textId="2222A863" w:rsidR="00CF7542" w:rsidRDefault="00CF7542" w:rsidP="00CF7542">
      <w:pPr>
        <w:pStyle w:val="a5"/>
        <w:numPr>
          <w:ilvl w:val="1"/>
          <w:numId w:val="3"/>
        </w:numPr>
      </w:pPr>
      <w:r>
        <w:rPr>
          <w:b/>
        </w:rPr>
        <w:t xml:space="preserve">ЛОЖЬ </w:t>
      </w:r>
      <w:r>
        <w:t>– не учитывать (по-умолчанию).</w:t>
      </w:r>
    </w:p>
    <w:p w14:paraId="22754E8A" w14:textId="65FE23F6" w:rsidR="00CF7542" w:rsidRPr="00CF7542" w:rsidRDefault="00CF7542" w:rsidP="00CF7542">
      <w:pPr>
        <w:pStyle w:val="a5"/>
        <w:numPr>
          <w:ilvl w:val="0"/>
          <w:numId w:val="3"/>
        </w:numPr>
      </w:pPr>
      <w:r>
        <w:rPr>
          <w:b/>
          <w:lang w:val="en-US"/>
        </w:rPr>
        <w:t>Is</w:t>
      </w:r>
      <w:r w:rsidRPr="00CF7542">
        <w:rPr>
          <w:b/>
        </w:rPr>
        <w:t xml:space="preserve"> </w:t>
      </w:r>
      <w:r>
        <w:rPr>
          <w:b/>
          <w:lang w:val="en-US"/>
        </w:rPr>
        <w:t>Percent</w:t>
      </w:r>
      <w:r w:rsidRPr="00CF7542">
        <w:rPr>
          <w:b/>
        </w:rPr>
        <w:t>.</w:t>
      </w:r>
      <w:r w:rsidRPr="00CF7542">
        <w:t xml:space="preserve"> </w:t>
      </w:r>
      <w:r>
        <w:t xml:space="preserve">Необязательный аргумент. ИСТИНА – результат функции должен быть выражен в </w:t>
      </w:r>
      <w:proofErr w:type="gramStart"/>
      <w:r>
        <w:t>процентах .</w:t>
      </w:r>
      <w:proofErr w:type="gramEnd"/>
      <w:r>
        <w:t xml:space="preserve"> ЛОЖЬ – (по-умолчанию) результат функции должет быть выраже</w:t>
      </w:r>
      <w:r w:rsidR="00FC35ED">
        <w:t>н</w:t>
      </w:r>
      <w:r>
        <w:t xml:space="preserve"> в валюте номинала.</w:t>
      </w:r>
    </w:p>
    <w:p w14:paraId="5D4AED3D" w14:textId="77777777" w:rsidR="00B42D86" w:rsidRPr="00CF7542" w:rsidRDefault="00B42D86" w:rsidP="00B42D86">
      <w:pPr>
        <w:pStyle w:val="a5"/>
      </w:pPr>
    </w:p>
    <w:p w14:paraId="5DD7485D" w14:textId="77777777" w:rsidR="00B42D86" w:rsidRDefault="00B42D86" w:rsidP="00B42D86">
      <w:pPr>
        <w:pStyle w:val="20"/>
      </w:pPr>
      <w:r>
        <w:t>Примеры</w:t>
      </w:r>
    </w:p>
    <w:tbl>
      <w:tblPr>
        <w:tblStyle w:val="a6"/>
        <w:tblW w:w="0" w:type="auto"/>
        <w:tblLook w:val="04A0" w:firstRow="1" w:lastRow="0" w:firstColumn="1" w:lastColumn="0" w:noHBand="0" w:noVBand="1"/>
      </w:tblPr>
      <w:tblGrid>
        <w:gridCol w:w="700"/>
        <w:gridCol w:w="6496"/>
        <w:gridCol w:w="2375"/>
      </w:tblGrid>
      <w:tr w:rsidR="00B42D86" w14:paraId="15174184" w14:textId="77777777" w:rsidTr="000649D6">
        <w:tc>
          <w:tcPr>
            <w:tcW w:w="700" w:type="dxa"/>
            <w:shd w:val="clear" w:color="auto" w:fill="D9D9D9" w:themeFill="background1" w:themeFillShade="D9"/>
          </w:tcPr>
          <w:p w14:paraId="26FFF6B9" w14:textId="77777777" w:rsidR="00B42D86" w:rsidRPr="00E34E07" w:rsidRDefault="00B42D86" w:rsidP="000649D6">
            <w:pPr>
              <w:jc w:val="center"/>
            </w:pPr>
          </w:p>
        </w:tc>
        <w:tc>
          <w:tcPr>
            <w:tcW w:w="6496" w:type="dxa"/>
            <w:shd w:val="clear" w:color="auto" w:fill="D9D9D9" w:themeFill="background1" w:themeFillShade="D9"/>
          </w:tcPr>
          <w:p w14:paraId="44A8D001" w14:textId="77777777" w:rsidR="00B42D86" w:rsidRPr="00E34E07" w:rsidRDefault="00B42D86" w:rsidP="000649D6">
            <w:pPr>
              <w:jc w:val="center"/>
            </w:pPr>
            <w:r>
              <w:rPr>
                <w:lang w:val="en-US"/>
              </w:rPr>
              <w:t>A</w:t>
            </w:r>
          </w:p>
        </w:tc>
        <w:tc>
          <w:tcPr>
            <w:tcW w:w="2375" w:type="dxa"/>
            <w:shd w:val="clear" w:color="auto" w:fill="D9D9D9" w:themeFill="background1" w:themeFillShade="D9"/>
          </w:tcPr>
          <w:p w14:paraId="1B408411" w14:textId="77777777" w:rsidR="00B42D86" w:rsidRPr="00E34E07" w:rsidRDefault="00B42D86" w:rsidP="000649D6">
            <w:pPr>
              <w:jc w:val="center"/>
            </w:pPr>
            <w:r>
              <w:rPr>
                <w:lang w:val="en-US"/>
              </w:rPr>
              <w:t>B</w:t>
            </w:r>
          </w:p>
        </w:tc>
      </w:tr>
      <w:tr w:rsidR="00B42D86" w:rsidRPr="00D90D84" w14:paraId="68A94E4D" w14:textId="77777777" w:rsidTr="000649D6">
        <w:tc>
          <w:tcPr>
            <w:tcW w:w="700" w:type="dxa"/>
            <w:shd w:val="clear" w:color="auto" w:fill="D9D9D9" w:themeFill="background1" w:themeFillShade="D9"/>
          </w:tcPr>
          <w:p w14:paraId="3839276A" w14:textId="77777777" w:rsidR="00B42D86" w:rsidRPr="00CD19B6" w:rsidRDefault="00B42D86" w:rsidP="000649D6">
            <w:r>
              <w:t>1</w:t>
            </w:r>
          </w:p>
        </w:tc>
        <w:tc>
          <w:tcPr>
            <w:tcW w:w="6496" w:type="dxa"/>
            <w:vAlign w:val="bottom"/>
          </w:tcPr>
          <w:p w14:paraId="03A9EBC6" w14:textId="77777777" w:rsidR="00B42D86" w:rsidRPr="00E34E07" w:rsidRDefault="00B42D86" w:rsidP="000649D6">
            <w:pPr>
              <w:rPr>
                <w:rFonts w:ascii="Calibri" w:hAnsi="Calibri"/>
                <w:b/>
                <w:color w:val="000000"/>
              </w:rPr>
            </w:pPr>
            <w:r w:rsidRPr="00E34E07">
              <w:rPr>
                <w:rFonts w:ascii="Calibri" w:hAnsi="Calibri"/>
                <w:b/>
                <w:color w:val="000000"/>
              </w:rPr>
              <w:t>Формула</w:t>
            </w:r>
          </w:p>
        </w:tc>
        <w:tc>
          <w:tcPr>
            <w:tcW w:w="2375" w:type="dxa"/>
            <w:vAlign w:val="bottom"/>
          </w:tcPr>
          <w:p w14:paraId="28C6AB60" w14:textId="77777777" w:rsidR="00B42D86" w:rsidRPr="00E34E07" w:rsidRDefault="00B42D86" w:rsidP="000649D6">
            <w:pPr>
              <w:rPr>
                <w:rFonts w:ascii="Calibri" w:hAnsi="Calibri"/>
                <w:b/>
                <w:color w:val="000000"/>
              </w:rPr>
            </w:pPr>
            <w:r w:rsidRPr="00E34E07">
              <w:rPr>
                <w:rFonts w:ascii="Calibri" w:hAnsi="Calibri"/>
                <w:b/>
                <w:color w:val="000000"/>
              </w:rPr>
              <w:t>Результат</w:t>
            </w:r>
          </w:p>
        </w:tc>
      </w:tr>
      <w:tr w:rsidR="00B42D86" w:rsidRPr="00D90D84" w14:paraId="0E683921" w14:textId="77777777" w:rsidTr="000649D6">
        <w:tc>
          <w:tcPr>
            <w:tcW w:w="700" w:type="dxa"/>
            <w:shd w:val="clear" w:color="auto" w:fill="D9D9D9" w:themeFill="background1" w:themeFillShade="D9"/>
          </w:tcPr>
          <w:p w14:paraId="422DC44D" w14:textId="77777777" w:rsidR="00B42D86" w:rsidRPr="00A12CA3" w:rsidRDefault="00B42D86" w:rsidP="000649D6">
            <w:r>
              <w:t>2</w:t>
            </w:r>
          </w:p>
        </w:tc>
        <w:tc>
          <w:tcPr>
            <w:tcW w:w="6496" w:type="dxa"/>
            <w:vAlign w:val="bottom"/>
          </w:tcPr>
          <w:p w14:paraId="70D0A020" w14:textId="25A4DDAE" w:rsidR="00B42D86" w:rsidRPr="00A12CA3" w:rsidRDefault="00CF7542" w:rsidP="0000554A">
            <w:pPr>
              <w:rPr>
                <w:rFonts w:ascii="Calibri" w:hAnsi="Calibri"/>
                <w:color w:val="000000"/>
                <w:lang w:val="en-US"/>
              </w:rPr>
            </w:pPr>
            <w:r w:rsidRPr="00CF7542">
              <w:rPr>
                <w:rFonts w:ascii="Calibri" w:hAnsi="Calibri"/>
                <w:color w:val="000000"/>
                <w:lang w:val="en-US"/>
              </w:rPr>
              <w:t>=EfirAccruedInterest("2</w:t>
            </w:r>
            <w:r w:rsidR="0000554A">
              <w:rPr>
                <w:rFonts w:ascii="Calibri" w:hAnsi="Calibri"/>
                <w:color w:val="000000"/>
              </w:rPr>
              <w:t>6</w:t>
            </w:r>
            <w:r w:rsidRPr="00CF7542">
              <w:rPr>
                <w:rFonts w:ascii="Calibri" w:hAnsi="Calibri"/>
                <w:color w:val="000000"/>
                <w:lang w:val="en-US"/>
              </w:rPr>
              <w:t>.</w:t>
            </w:r>
            <w:r w:rsidR="0000554A">
              <w:rPr>
                <w:rFonts w:ascii="Calibri" w:hAnsi="Calibri"/>
                <w:color w:val="000000"/>
              </w:rPr>
              <w:t>03</w:t>
            </w:r>
            <w:r w:rsidRPr="00CF7542">
              <w:rPr>
                <w:rFonts w:ascii="Calibri" w:hAnsi="Calibri"/>
                <w:color w:val="000000"/>
                <w:lang w:val="en-US"/>
              </w:rPr>
              <w:t>.201</w:t>
            </w:r>
            <w:r w:rsidR="0000554A">
              <w:rPr>
                <w:rFonts w:ascii="Calibri" w:hAnsi="Calibri"/>
                <w:color w:val="000000"/>
              </w:rPr>
              <w:t>5</w:t>
            </w:r>
            <w:r w:rsidRPr="00CF7542">
              <w:rPr>
                <w:rFonts w:ascii="Calibri" w:hAnsi="Calibri"/>
                <w:color w:val="000000"/>
                <w:lang w:val="en-US"/>
              </w:rPr>
              <w:t>";"XS0114288789";ЛОЖЬ;ЛОЖЬ)</w:t>
            </w:r>
          </w:p>
        </w:tc>
        <w:tc>
          <w:tcPr>
            <w:tcW w:w="2375" w:type="dxa"/>
            <w:vAlign w:val="bottom"/>
          </w:tcPr>
          <w:p w14:paraId="0E9BE9E2" w14:textId="283A07F8" w:rsidR="00B42D86" w:rsidRPr="00CF7542" w:rsidRDefault="0000554A" w:rsidP="000649D6">
            <w:pPr>
              <w:rPr>
                <w:rFonts w:ascii="Calibri" w:hAnsi="Calibri"/>
                <w:color w:val="000000"/>
                <w:lang w:val="en-US"/>
              </w:rPr>
            </w:pPr>
            <w:r w:rsidRPr="0000554A">
              <w:rPr>
                <w:rFonts w:ascii="Calibri" w:hAnsi="Calibri"/>
                <w:color w:val="000000"/>
              </w:rPr>
              <w:t>0,0196</w:t>
            </w:r>
          </w:p>
        </w:tc>
      </w:tr>
      <w:tr w:rsidR="00B42D86" w:rsidRPr="00D90D84" w14:paraId="2F3B0413" w14:textId="77777777" w:rsidTr="000649D6">
        <w:tc>
          <w:tcPr>
            <w:tcW w:w="700" w:type="dxa"/>
            <w:shd w:val="clear" w:color="auto" w:fill="D9D9D9" w:themeFill="background1" w:themeFillShade="D9"/>
          </w:tcPr>
          <w:p w14:paraId="4F64590A" w14:textId="77777777" w:rsidR="00B42D86" w:rsidRPr="00A12CA3" w:rsidRDefault="00B42D86" w:rsidP="000649D6">
            <w:r>
              <w:t>3</w:t>
            </w:r>
          </w:p>
        </w:tc>
        <w:tc>
          <w:tcPr>
            <w:tcW w:w="6496" w:type="dxa"/>
            <w:vAlign w:val="bottom"/>
          </w:tcPr>
          <w:p w14:paraId="57B8BB5C" w14:textId="359776B4" w:rsidR="00B42D86" w:rsidRDefault="0000554A" w:rsidP="0000554A">
            <w:pPr>
              <w:rPr>
                <w:rFonts w:ascii="Calibri" w:hAnsi="Calibri"/>
                <w:color w:val="000000"/>
              </w:rPr>
            </w:pPr>
            <w:r w:rsidRPr="00CF7542">
              <w:rPr>
                <w:rFonts w:ascii="Calibri" w:hAnsi="Calibri"/>
                <w:color w:val="000000"/>
                <w:lang w:val="en-US"/>
              </w:rPr>
              <w:t>=EfirAccruedInterest("2</w:t>
            </w:r>
            <w:r>
              <w:rPr>
                <w:rFonts w:ascii="Calibri" w:hAnsi="Calibri"/>
                <w:color w:val="000000"/>
              </w:rPr>
              <w:t>6</w:t>
            </w:r>
            <w:r w:rsidRPr="00CF7542">
              <w:rPr>
                <w:rFonts w:ascii="Calibri" w:hAnsi="Calibri"/>
                <w:color w:val="000000"/>
                <w:lang w:val="en-US"/>
              </w:rPr>
              <w:t>.</w:t>
            </w:r>
            <w:r>
              <w:rPr>
                <w:rFonts w:ascii="Calibri" w:hAnsi="Calibri"/>
                <w:color w:val="000000"/>
              </w:rPr>
              <w:t>03</w:t>
            </w:r>
            <w:r w:rsidRPr="00CF7542">
              <w:rPr>
                <w:rFonts w:ascii="Calibri" w:hAnsi="Calibri"/>
                <w:color w:val="000000"/>
                <w:lang w:val="en-US"/>
              </w:rPr>
              <w:t>.201</w:t>
            </w:r>
            <w:r>
              <w:rPr>
                <w:rFonts w:ascii="Calibri" w:hAnsi="Calibri"/>
                <w:color w:val="000000"/>
              </w:rPr>
              <w:t>5</w:t>
            </w:r>
            <w:r w:rsidRPr="00CF7542">
              <w:rPr>
                <w:rFonts w:ascii="Calibri" w:hAnsi="Calibri"/>
                <w:color w:val="000000"/>
                <w:lang w:val="en-US"/>
              </w:rPr>
              <w:t>";"XS0114288789";</w:t>
            </w:r>
            <w:r>
              <w:rPr>
                <w:rFonts w:ascii="Calibri" w:hAnsi="Calibri"/>
                <w:color w:val="000000"/>
              </w:rPr>
              <w:t>ИСТИНА</w:t>
            </w:r>
            <w:r w:rsidRPr="00CF7542">
              <w:rPr>
                <w:rFonts w:ascii="Calibri" w:hAnsi="Calibri"/>
                <w:color w:val="000000"/>
                <w:lang w:val="en-US"/>
              </w:rPr>
              <w:t>;ЛОЖЬ)</w:t>
            </w:r>
          </w:p>
        </w:tc>
        <w:tc>
          <w:tcPr>
            <w:tcW w:w="2375" w:type="dxa"/>
            <w:vAlign w:val="bottom"/>
          </w:tcPr>
          <w:p w14:paraId="64F89362" w14:textId="0EB1AC70" w:rsidR="00B42D86" w:rsidRPr="0000554A" w:rsidRDefault="0000554A" w:rsidP="000649D6">
            <w:pPr>
              <w:rPr>
                <w:rFonts w:ascii="Calibri" w:hAnsi="Calibri"/>
                <w:color w:val="000000"/>
              </w:rPr>
            </w:pPr>
            <w:r>
              <w:rPr>
                <w:rFonts w:ascii="Calibri" w:hAnsi="Calibri"/>
                <w:color w:val="000000"/>
              </w:rPr>
              <w:t>0</w:t>
            </w:r>
          </w:p>
        </w:tc>
      </w:tr>
      <w:tr w:rsidR="00B42D86" w:rsidRPr="00D90D84" w14:paraId="0D6C7CA2" w14:textId="77777777" w:rsidTr="000649D6">
        <w:tc>
          <w:tcPr>
            <w:tcW w:w="700" w:type="dxa"/>
            <w:shd w:val="clear" w:color="auto" w:fill="D9D9D9" w:themeFill="background1" w:themeFillShade="D9"/>
          </w:tcPr>
          <w:p w14:paraId="06180ED8" w14:textId="77777777" w:rsidR="00B42D86" w:rsidRDefault="00B42D86" w:rsidP="000649D6">
            <w:r>
              <w:t>4</w:t>
            </w:r>
          </w:p>
        </w:tc>
        <w:tc>
          <w:tcPr>
            <w:tcW w:w="6496" w:type="dxa"/>
            <w:vAlign w:val="bottom"/>
          </w:tcPr>
          <w:p w14:paraId="63FE21F3" w14:textId="49ABDA8C" w:rsidR="00B42D86" w:rsidRPr="00A12CA3" w:rsidRDefault="0000554A" w:rsidP="000649D6">
            <w:pPr>
              <w:rPr>
                <w:rFonts w:ascii="Calibri" w:hAnsi="Calibri"/>
                <w:color w:val="000000"/>
              </w:rPr>
            </w:pPr>
            <w:r w:rsidRPr="00CF7542">
              <w:rPr>
                <w:rFonts w:ascii="Calibri" w:hAnsi="Calibri"/>
                <w:color w:val="000000"/>
              </w:rPr>
              <w:t>=EfirAccruedInterest("</w:t>
            </w:r>
            <w:r w:rsidRPr="00CF7542">
              <w:rPr>
                <w:rFonts w:ascii="Calibri" w:hAnsi="Calibri"/>
                <w:color w:val="000000"/>
                <w:lang w:val="en-US"/>
              </w:rPr>
              <w:t>2</w:t>
            </w:r>
            <w:r>
              <w:rPr>
                <w:rFonts w:ascii="Calibri" w:hAnsi="Calibri"/>
                <w:color w:val="000000"/>
              </w:rPr>
              <w:t>6</w:t>
            </w:r>
            <w:r w:rsidRPr="00CF7542">
              <w:rPr>
                <w:rFonts w:ascii="Calibri" w:hAnsi="Calibri"/>
                <w:color w:val="000000"/>
                <w:lang w:val="en-US"/>
              </w:rPr>
              <w:t>.</w:t>
            </w:r>
            <w:r>
              <w:rPr>
                <w:rFonts w:ascii="Calibri" w:hAnsi="Calibri"/>
                <w:color w:val="000000"/>
              </w:rPr>
              <w:t>03</w:t>
            </w:r>
            <w:r w:rsidRPr="00CF7542">
              <w:rPr>
                <w:rFonts w:ascii="Calibri" w:hAnsi="Calibri"/>
                <w:color w:val="000000"/>
                <w:lang w:val="en-US"/>
              </w:rPr>
              <w:t>.201</w:t>
            </w:r>
            <w:r>
              <w:rPr>
                <w:rFonts w:ascii="Calibri" w:hAnsi="Calibri"/>
                <w:color w:val="000000"/>
              </w:rPr>
              <w:t>5</w:t>
            </w:r>
            <w:r w:rsidRPr="00CF7542">
              <w:rPr>
                <w:rFonts w:ascii="Calibri" w:hAnsi="Calibri"/>
                <w:color w:val="000000"/>
              </w:rPr>
              <w:t>";"XS0114288789</w:t>
            </w:r>
            <w:proofErr w:type="gramStart"/>
            <w:r w:rsidRPr="00CF7542">
              <w:rPr>
                <w:rFonts w:ascii="Calibri" w:hAnsi="Calibri"/>
                <w:color w:val="000000"/>
              </w:rPr>
              <w:t>";ЛОЖЬ</w:t>
            </w:r>
            <w:proofErr w:type="gramEnd"/>
            <w:r w:rsidRPr="00CF7542">
              <w:rPr>
                <w:rFonts w:ascii="Calibri" w:hAnsi="Calibri"/>
                <w:color w:val="000000"/>
              </w:rPr>
              <w:t>;ИСТИНА)</w:t>
            </w:r>
          </w:p>
        </w:tc>
        <w:tc>
          <w:tcPr>
            <w:tcW w:w="2375" w:type="dxa"/>
            <w:vAlign w:val="bottom"/>
          </w:tcPr>
          <w:p w14:paraId="27694AEF" w14:textId="5463C9D8" w:rsidR="00B42D86" w:rsidRPr="00DD38BE" w:rsidRDefault="0000554A" w:rsidP="000649D6">
            <w:pPr>
              <w:rPr>
                <w:rFonts w:ascii="Calibri" w:hAnsi="Calibri"/>
                <w:color w:val="000000"/>
              </w:rPr>
            </w:pPr>
            <w:r w:rsidRPr="0000554A">
              <w:rPr>
                <w:rFonts w:ascii="Calibri" w:hAnsi="Calibri"/>
                <w:color w:val="000000"/>
              </w:rPr>
              <w:t>2,992366412</w:t>
            </w:r>
          </w:p>
        </w:tc>
      </w:tr>
    </w:tbl>
    <w:p w14:paraId="0AF45B5F" w14:textId="77777777" w:rsidR="00E62784" w:rsidRDefault="00E62784" w:rsidP="00E62784">
      <w:r>
        <w:br w:type="page"/>
      </w:r>
    </w:p>
    <w:p w14:paraId="0EC8C82A" w14:textId="34E982B0" w:rsidR="00796161" w:rsidRPr="00A12CA3" w:rsidRDefault="006C0081" w:rsidP="00796161">
      <w:pPr>
        <w:pStyle w:val="1"/>
      </w:pPr>
      <w:r w:rsidRPr="006C0081">
        <w:t>EfirResidualFaceValue</w:t>
      </w:r>
      <w:r w:rsidR="004747C2">
        <w:fldChar w:fldCharType="begin"/>
      </w:r>
      <w:r w:rsidR="004747C2">
        <w:instrText xml:space="preserve"> XE "</w:instrText>
      </w:r>
      <w:r w:rsidR="004747C2">
        <w:rPr>
          <w:lang w:val="en-US"/>
        </w:rPr>
        <w:instrText>EfirResidualFaceValue</w:instrText>
      </w:r>
      <w:r w:rsidR="004747C2">
        <w:instrText xml:space="preserve">" </w:instrText>
      </w:r>
      <w:r w:rsidR="004747C2">
        <w:fldChar w:fldCharType="end"/>
      </w:r>
    </w:p>
    <w:p w14:paraId="47B3B5A5" w14:textId="77777777" w:rsidR="00796161" w:rsidRDefault="00796161" w:rsidP="00796161">
      <w:pPr>
        <w:pStyle w:val="20"/>
      </w:pPr>
      <w:r>
        <w:t>Описание</w:t>
      </w:r>
    </w:p>
    <w:p w14:paraId="544C523B" w14:textId="7A891805" w:rsidR="00796161" w:rsidRPr="00E62784" w:rsidRDefault="00796161" w:rsidP="00796161">
      <w:r>
        <w:t xml:space="preserve">Функция </w:t>
      </w:r>
      <w:r w:rsidR="006C0081" w:rsidRPr="006C0081">
        <w:rPr>
          <w:lang w:val="en-US"/>
        </w:rPr>
        <w:t>EfirResidualFaceValue</w:t>
      </w:r>
      <w:r w:rsidR="006C0081">
        <w:t xml:space="preserve"> </w:t>
      </w:r>
      <w:r>
        <w:t xml:space="preserve">возвращает величину </w:t>
      </w:r>
      <w:r w:rsidR="006C0081">
        <w:t>остаточного номинала</w:t>
      </w:r>
      <w:r>
        <w:t xml:space="preserve"> облигации</w:t>
      </w:r>
      <w:r w:rsidR="006C0081">
        <w:t xml:space="preserve"> на определённую дату с учетом всех амортизаций, прошедших к тому времени.</w:t>
      </w:r>
    </w:p>
    <w:p w14:paraId="0EFB92BA" w14:textId="77777777" w:rsidR="00796161" w:rsidRPr="00796161" w:rsidRDefault="00796161" w:rsidP="00796161">
      <w:pPr>
        <w:pStyle w:val="20"/>
        <w:rPr>
          <w:lang w:val="en-US"/>
        </w:rPr>
      </w:pPr>
      <w:r>
        <w:t>Синтаксис</w:t>
      </w:r>
    </w:p>
    <w:p w14:paraId="6438B59F" w14:textId="133863C9" w:rsidR="00796161" w:rsidRPr="00B42D86" w:rsidRDefault="006C0081" w:rsidP="00796161">
      <w:pPr>
        <w:ind w:left="1843" w:hanging="1843"/>
        <w:rPr>
          <w:rFonts w:ascii="Courier New" w:hAnsi="Courier New" w:cs="Courier New"/>
          <w:lang w:val="en-US"/>
        </w:rPr>
      </w:pPr>
      <w:r w:rsidRPr="006C0081">
        <w:rPr>
          <w:rFonts w:ascii="Courier New" w:hAnsi="Courier New" w:cs="Courier New"/>
          <w:lang w:val="en-US"/>
        </w:rPr>
        <w:t xml:space="preserve">EfirResidualFaceValue </w:t>
      </w:r>
      <w:proofErr w:type="gramStart"/>
      <w:r w:rsidR="00796161" w:rsidRPr="00B42D86">
        <w:rPr>
          <w:rFonts w:ascii="Courier New" w:hAnsi="Courier New" w:cs="Courier New"/>
          <w:lang w:val="en-US"/>
        </w:rPr>
        <w:t xml:space="preserve">( </w:t>
      </w:r>
      <w:r w:rsidR="00796161">
        <w:rPr>
          <w:rFonts w:ascii="Courier New" w:hAnsi="Courier New" w:cs="Courier New"/>
          <w:lang w:val="en-US"/>
        </w:rPr>
        <w:t>Date</w:t>
      </w:r>
      <w:proofErr w:type="gramEnd"/>
      <w:r w:rsidR="00796161">
        <w:rPr>
          <w:rFonts w:ascii="Courier New" w:hAnsi="Courier New" w:cs="Courier New"/>
          <w:lang w:val="en-US"/>
        </w:rPr>
        <w:t xml:space="preserve">, Id, [Is Close Register], [Is Percent] </w:t>
      </w:r>
      <w:r w:rsidR="00796161" w:rsidRPr="00B42D86">
        <w:rPr>
          <w:rFonts w:ascii="Courier New" w:hAnsi="Courier New" w:cs="Courier New"/>
          <w:lang w:val="en-US"/>
        </w:rPr>
        <w:t>)</w:t>
      </w:r>
    </w:p>
    <w:p w14:paraId="6E9C7C9C" w14:textId="49DB2ECE" w:rsidR="00796161" w:rsidRPr="006C0081" w:rsidRDefault="00796161" w:rsidP="00796161">
      <w:pPr>
        <w:rPr>
          <w:lang w:val="en-US"/>
        </w:rPr>
      </w:pPr>
      <w:r>
        <w:t>Аргументы</w:t>
      </w:r>
      <w:r w:rsidRPr="006C0081">
        <w:rPr>
          <w:lang w:val="en-US"/>
        </w:rPr>
        <w:t xml:space="preserve"> </w:t>
      </w:r>
      <w:r>
        <w:t>функции</w:t>
      </w:r>
      <w:r w:rsidRPr="006C0081">
        <w:rPr>
          <w:lang w:val="en-US"/>
        </w:rPr>
        <w:t xml:space="preserve"> </w:t>
      </w:r>
      <w:r w:rsidR="006C0081" w:rsidRPr="006C0081">
        <w:rPr>
          <w:lang w:val="en-US"/>
        </w:rPr>
        <w:t xml:space="preserve">EfirResidualFaceValue </w:t>
      </w:r>
      <w:r>
        <w:t>указаны</w:t>
      </w:r>
      <w:r w:rsidRPr="006C0081">
        <w:rPr>
          <w:lang w:val="en-US"/>
        </w:rPr>
        <w:t xml:space="preserve"> </w:t>
      </w:r>
      <w:r>
        <w:t>ниже</w:t>
      </w:r>
      <w:r w:rsidRPr="006C0081">
        <w:rPr>
          <w:lang w:val="en-US"/>
        </w:rPr>
        <w:t>:</w:t>
      </w:r>
    </w:p>
    <w:p w14:paraId="04656370" w14:textId="0B8CF39B" w:rsidR="00796161" w:rsidRDefault="00796161" w:rsidP="00796161">
      <w:pPr>
        <w:pStyle w:val="a5"/>
        <w:numPr>
          <w:ilvl w:val="0"/>
          <w:numId w:val="3"/>
        </w:numPr>
      </w:pPr>
      <w:r w:rsidRPr="00C37B97">
        <w:rPr>
          <w:b/>
          <w:lang w:val="en-US"/>
        </w:rPr>
        <w:t>Date</w:t>
      </w:r>
      <w:r w:rsidRPr="00C37B97">
        <w:t>.</w:t>
      </w:r>
      <w:r>
        <w:t xml:space="preserve"> Обязательный аргумент. Д</w:t>
      </w:r>
      <w:r w:rsidRPr="00C37B97">
        <w:t>ата</w:t>
      </w:r>
      <w:r>
        <w:t xml:space="preserve">, на которую </w:t>
      </w:r>
      <w:proofErr w:type="gramStart"/>
      <w:r>
        <w:t xml:space="preserve">рассчитывается  </w:t>
      </w:r>
      <w:r w:rsidR="006C0081">
        <w:t>остаточный</w:t>
      </w:r>
      <w:proofErr w:type="gramEnd"/>
      <w:r w:rsidR="006C0081">
        <w:t xml:space="preserve"> номинал</w:t>
      </w:r>
      <w:r>
        <w:t>.</w:t>
      </w:r>
      <w:r w:rsidRPr="00AD0428">
        <w:t xml:space="preserve"> </w:t>
      </w:r>
    </w:p>
    <w:p w14:paraId="40A46F6B" w14:textId="77777777" w:rsidR="00796161" w:rsidRPr="00796161" w:rsidRDefault="00796161" w:rsidP="00796161">
      <w:pPr>
        <w:pStyle w:val="a5"/>
      </w:pPr>
      <w:r w:rsidRPr="00AD0428">
        <w:rPr>
          <w:b/>
          <w:color w:val="FF0000"/>
        </w:rPr>
        <w:t>Внимание!</w:t>
      </w:r>
      <w:r w:rsidRPr="00AD0428">
        <w:rPr>
          <w:color w:val="FF0000"/>
        </w:rPr>
        <w:t xml:space="preserve"> </w:t>
      </w:r>
      <w:r>
        <w:t xml:space="preserve">Не используйте в качестве аргумента </w:t>
      </w:r>
      <w:r w:rsidRPr="00AD0428">
        <w:rPr>
          <w:lang w:val="en-US"/>
        </w:rPr>
        <w:t>Date</w:t>
      </w:r>
      <w:r>
        <w:t xml:space="preserve"> ссылку на ячейку с функцией </w:t>
      </w:r>
      <w:proofErr w:type="gramStart"/>
      <w:r>
        <w:t>СЕГОДНЯ(</w:t>
      </w:r>
      <w:proofErr w:type="gramEnd"/>
      <w:r>
        <w:t xml:space="preserve">) – это приводит к зацикливанию пересчетов в </w:t>
      </w:r>
      <w:r w:rsidRPr="00AD0428">
        <w:rPr>
          <w:lang w:val="en-US"/>
        </w:rPr>
        <w:t>Excel</w:t>
      </w:r>
      <w:r w:rsidRPr="00AD0428">
        <w:t>.</w:t>
      </w:r>
    </w:p>
    <w:p w14:paraId="7F532A64" w14:textId="621F1587" w:rsidR="00796161" w:rsidRPr="000170C6" w:rsidRDefault="00796161" w:rsidP="00796161">
      <w:pPr>
        <w:pStyle w:val="a5"/>
        <w:numPr>
          <w:ilvl w:val="0"/>
          <w:numId w:val="3"/>
        </w:numPr>
        <w:rPr>
          <w:lang w:val="en-US"/>
        </w:rPr>
      </w:pPr>
      <w:r>
        <w:rPr>
          <w:b/>
          <w:lang w:val="en-US"/>
        </w:rPr>
        <w:t>Id</w:t>
      </w:r>
      <w:r w:rsidRPr="00C37B97">
        <w:t xml:space="preserve">. </w:t>
      </w:r>
      <w:r>
        <w:t>Обязательный аргумент. Строка с кодом инструмента. Это</w:t>
      </w:r>
      <w:r w:rsidRPr="000170C6">
        <w:rPr>
          <w:lang w:val="en-US"/>
        </w:rPr>
        <w:t xml:space="preserve"> </w:t>
      </w:r>
      <w:r>
        <w:t>может</w:t>
      </w:r>
      <w:r w:rsidRPr="000170C6">
        <w:rPr>
          <w:lang w:val="en-US"/>
        </w:rPr>
        <w:t xml:space="preserve"> </w:t>
      </w:r>
      <w:r>
        <w:t>быть</w:t>
      </w:r>
      <w:r w:rsidR="00E173C8" w:rsidRPr="000170C6">
        <w:rPr>
          <w:lang w:val="en-US"/>
        </w:rPr>
        <w:t xml:space="preserve"> </w:t>
      </w:r>
      <w:r w:rsidR="00E173C8">
        <w:rPr>
          <w:lang w:val="en-US"/>
        </w:rPr>
        <w:t>ID</w:t>
      </w:r>
      <w:r w:rsidR="00E173C8" w:rsidRPr="000170C6">
        <w:rPr>
          <w:lang w:val="en-US"/>
        </w:rPr>
        <w:t>_</w:t>
      </w:r>
      <w:r w:rsidR="00E173C8">
        <w:rPr>
          <w:lang w:val="en-US"/>
        </w:rPr>
        <w:t>ISS</w:t>
      </w:r>
      <w:r w:rsidR="00E173C8" w:rsidRPr="000170C6">
        <w:rPr>
          <w:lang w:val="en-US"/>
        </w:rPr>
        <w:t xml:space="preserve">, </w:t>
      </w:r>
      <w:r w:rsidR="00E173C8">
        <w:rPr>
          <w:lang w:val="en-US"/>
        </w:rPr>
        <w:t>ISIN</w:t>
      </w:r>
      <w:r w:rsidR="00E173C8" w:rsidRPr="000170C6">
        <w:rPr>
          <w:lang w:val="en-US"/>
        </w:rPr>
        <w:t xml:space="preserve">, </w:t>
      </w:r>
      <w:r w:rsidR="00E173C8">
        <w:rPr>
          <w:lang w:val="en-US"/>
        </w:rPr>
        <w:t>TradeCode</w:t>
      </w:r>
      <w:r w:rsidR="00E173C8" w:rsidRPr="000170C6">
        <w:rPr>
          <w:lang w:val="en-US"/>
        </w:rPr>
        <w:t>,</w:t>
      </w:r>
      <w:r w:rsidRPr="000170C6">
        <w:rPr>
          <w:lang w:val="en-US"/>
        </w:rPr>
        <w:t xml:space="preserve"> </w:t>
      </w:r>
      <w:r w:rsidRPr="005E6922">
        <w:rPr>
          <w:lang w:val="en-US"/>
        </w:rPr>
        <w:t>EfirCode</w:t>
      </w:r>
      <w:r w:rsidR="00E173C8" w:rsidRPr="000170C6">
        <w:rPr>
          <w:lang w:val="en-US"/>
        </w:rPr>
        <w:t xml:space="preserve"> </w:t>
      </w:r>
      <w:r w:rsidR="00E173C8">
        <w:t>или</w:t>
      </w:r>
      <w:r w:rsidR="00E173C8" w:rsidRPr="000170C6">
        <w:rPr>
          <w:lang w:val="en-US"/>
        </w:rPr>
        <w:t xml:space="preserve"> </w:t>
      </w:r>
      <w:r w:rsidR="00E173C8">
        <w:rPr>
          <w:lang w:val="en-US"/>
        </w:rPr>
        <w:t>RegCode</w:t>
      </w:r>
      <w:r w:rsidRPr="000170C6">
        <w:rPr>
          <w:lang w:val="en-US"/>
        </w:rPr>
        <w:t>.</w:t>
      </w:r>
    </w:p>
    <w:p w14:paraId="348E4C51" w14:textId="77777777" w:rsidR="00796161" w:rsidRDefault="00796161" w:rsidP="00796161">
      <w:pPr>
        <w:pStyle w:val="a5"/>
        <w:numPr>
          <w:ilvl w:val="0"/>
          <w:numId w:val="3"/>
        </w:numPr>
      </w:pPr>
      <w:r>
        <w:rPr>
          <w:b/>
          <w:lang w:val="en-US"/>
        </w:rPr>
        <w:t>Is</w:t>
      </w:r>
      <w:r w:rsidRPr="00CF7542">
        <w:rPr>
          <w:b/>
        </w:rPr>
        <w:t xml:space="preserve"> </w:t>
      </w:r>
      <w:r>
        <w:rPr>
          <w:b/>
          <w:lang w:val="en-US"/>
        </w:rPr>
        <w:t>Close</w:t>
      </w:r>
      <w:r w:rsidRPr="00CF7542">
        <w:rPr>
          <w:b/>
        </w:rPr>
        <w:t xml:space="preserve"> </w:t>
      </w:r>
      <w:r>
        <w:rPr>
          <w:b/>
          <w:lang w:val="en-US"/>
        </w:rPr>
        <w:t>Register</w:t>
      </w:r>
      <w:r w:rsidRPr="00CF7542">
        <w:t xml:space="preserve">. </w:t>
      </w:r>
      <w:r>
        <w:t>Необязательный аргумент. Указывает на необходимость учета дат закрытия реестра при расчете НКД. Возможные значения:</w:t>
      </w:r>
    </w:p>
    <w:p w14:paraId="5212A15B" w14:textId="24D6D158" w:rsidR="00796161" w:rsidRDefault="00796161" w:rsidP="00796161">
      <w:pPr>
        <w:pStyle w:val="a5"/>
        <w:numPr>
          <w:ilvl w:val="1"/>
          <w:numId w:val="3"/>
        </w:numPr>
      </w:pPr>
      <w:r>
        <w:rPr>
          <w:b/>
        </w:rPr>
        <w:t xml:space="preserve">ИСТИНА </w:t>
      </w:r>
      <w:r>
        <w:t>–</w:t>
      </w:r>
      <w:r w:rsidRPr="00CF7542">
        <w:t xml:space="preserve"> </w:t>
      </w:r>
      <w:r>
        <w:t>учитывать даты закрытия реестра.</w:t>
      </w:r>
    </w:p>
    <w:p w14:paraId="2FC50969" w14:textId="77777777" w:rsidR="00796161" w:rsidRDefault="00796161" w:rsidP="00796161">
      <w:pPr>
        <w:pStyle w:val="a5"/>
        <w:numPr>
          <w:ilvl w:val="1"/>
          <w:numId w:val="3"/>
        </w:numPr>
      </w:pPr>
      <w:r>
        <w:rPr>
          <w:b/>
        </w:rPr>
        <w:t xml:space="preserve">ЛОЖЬ </w:t>
      </w:r>
      <w:r>
        <w:t>– не учитывать (по-умолчанию).</w:t>
      </w:r>
    </w:p>
    <w:p w14:paraId="3506C375" w14:textId="59379F48" w:rsidR="00796161" w:rsidRPr="00CF7542" w:rsidRDefault="00796161" w:rsidP="00796161">
      <w:pPr>
        <w:pStyle w:val="a5"/>
        <w:numPr>
          <w:ilvl w:val="0"/>
          <w:numId w:val="3"/>
        </w:numPr>
      </w:pPr>
      <w:r>
        <w:rPr>
          <w:b/>
          <w:lang w:val="en-US"/>
        </w:rPr>
        <w:t>Is</w:t>
      </w:r>
      <w:r w:rsidRPr="00CF7542">
        <w:rPr>
          <w:b/>
        </w:rPr>
        <w:t xml:space="preserve"> </w:t>
      </w:r>
      <w:r>
        <w:rPr>
          <w:b/>
          <w:lang w:val="en-US"/>
        </w:rPr>
        <w:t>Percent</w:t>
      </w:r>
      <w:r w:rsidRPr="00CF7542">
        <w:rPr>
          <w:b/>
        </w:rPr>
        <w:t>.</w:t>
      </w:r>
      <w:r w:rsidRPr="00CF7542">
        <w:t xml:space="preserve"> </w:t>
      </w:r>
      <w:r>
        <w:t xml:space="preserve">Необязательный аргумент. ИСТИНА – результат функции должен быть выражен в </w:t>
      </w:r>
      <w:proofErr w:type="gramStart"/>
      <w:r>
        <w:t>процентах .</w:t>
      </w:r>
      <w:proofErr w:type="gramEnd"/>
      <w:r>
        <w:t xml:space="preserve"> ЛОЖЬ – (по-умолчанию) результат функции должет быть выраже</w:t>
      </w:r>
      <w:r w:rsidR="00FC35ED">
        <w:t>н</w:t>
      </w:r>
      <w:r>
        <w:t xml:space="preserve"> в валюте номинала.</w:t>
      </w:r>
    </w:p>
    <w:p w14:paraId="5F852FD3" w14:textId="77777777" w:rsidR="00796161" w:rsidRPr="00CF7542" w:rsidRDefault="00796161" w:rsidP="00796161">
      <w:pPr>
        <w:pStyle w:val="a5"/>
      </w:pPr>
    </w:p>
    <w:p w14:paraId="1388A711" w14:textId="77777777" w:rsidR="00796161" w:rsidRDefault="00796161" w:rsidP="00796161">
      <w:pPr>
        <w:pStyle w:val="20"/>
      </w:pPr>
      <w:r>
        <w:t>Примеры</w:t>
      </w:r>
    </w:p>
    <w:tbl>
      <w:tblPr>
        <w:tblStyle w:val="a6"/>
        <w:tblW w:w="0" w:type="auto"/>
        <w:tblLook w:val="04A0" w:firstRow="1" w:lastRow="0" w:firstColumn="1" w:lastColumn="0" w:noHBand="0" w:noVBand="1"/>
      </w:tblPr>
      <w:tblGrid>
        <w:gridCol w:w="662"/>
        <w:gridCol w:w="6817"/>
        <w:gridCol w:w="2092"/>
      </w:tblGrid>
      <w:tr w:rsidR="00796161" w14:paraId="08E65A3B" w14:textId="77777777" w:rsidTr="006C0081">
        <w:tc>
          <w:tcPr>
            <w:tcW w:w="662" w:type="dxa"/>
            <w:shd w:val="clear" w:color="auto" w:fill="D9D9D9" w:themeFill="background1" w:themeFillShade="D9"/>
          </w:tcPr>
          <w:p w14:paraId="7C7E02DA" w14:textId="77777777" w:rsidR="00796161" w:rsidRPr="00E34E07" w:rsidRDefault="00796161" w:rsidP="000649D6">
            <w:pPr>
              <w:jc w:val="center"/>
            </w:pPr>
          </w:p>
        </w:tc>
        <w:tc>
          <w:tcPr>
            <w:tcW w:w="6817" w:type="dxa"/>
            <w:shd w:val="clear" w:color="auto" w:fill="D9D9D9" w:themeFill="background1" w:themeFillShade="D9"/>
          </w:tcPr>
          <w:p w14:paraId="09405092" w14:textId="77777777" w:rsidR="00796161" w:rsidRPr="00E34E07" w:rsidRDefault="00796161" w:rsidP="000649D6">
            <w:pPr>
              <w:jc w:val="center"/>
            </w:pPr>
            <w:r>
              <w:rPr>
                <w:lang w:val="en-US"/>
              </w:rPr>
              <w:t>A</w:t>
            </w:r>
          </w:p>
        </w:tc>
        <w:tc>
          <w:tcPr>
            <w:tcW w:w="2092" w:type="dxa"/>
            <w:shd w:val="clear" w:color="auto" w:fill="D9D9D9" w:themeFill="background1" w:themeFillShade="D9"/>
          </w:tcPr>
          <w:p w14:paraId="035FAFC2" w14:textId="77777777" w:rsidR="00796161" w:rsidRPr="00E34E07" w:rsidRDefault="00796161" w:rsidP="000649D6">
            <w:pPr>
              <w:jc w:val="center"/>
            </w:pPr>
            <w:r>
              <w:rPr>
                <w:lang w:val="en-US"/>
              </w:rPr>
              <w:t>B</w:t>
            </w:r>
          </w:p>
        </w:tc>
      </w:tr>
      <w:tr w:rsidR="00796161" w:rsidRPr="00D90D84" w14:paraId="7B5B672C" w14:textId="77777777" w:rsidTr="006C0081">
        <w:tc>
          <w:tcPr>
            <w:tcW w:w="662" w:type="dxa"/>
            <w:shd w:val="clear" w:color="auto" w:fill="D9D9D9" w:themeFill="background1" w:themeFillShade="D9"/>
          </w:tcPr>
          <w:p w14:paraId="0820381E" w14:textId="77777777" w:rsidR="00796161" w:rsidRPr="00CD19B6" w:rsidRDefault="00796161" w:rsidP="000649D6">
            <w:r>
              <w:t>1</w:t>
            </w:r>
          </w:p>
        </w:tc>
        <w:tc>
          <w:tcPr>
            <w:tcW w:w="6817" w:type="dxa"/>
            <w:vAlign w:val="bottom"/>
          </w:tcPr>
          <w:p w14:paraId="57159098" w14:textId="77777777" w:rsidR="00796161" w:rsidRPr="00E34E07" w:rsidRDefault="00796161" w:rsidP="000649D6">
            <w:pPr>
              <w:rPr>
                <w:rFonts w:ascii="Calibri" w:hAnsi="Calibri"/>
                <w:b/>
                <w:color w:val="000000"/>
              </w:rPr>
            </w:pPr>
            <w:r w:rsidRPr="00E34E07">
              <w:rPr>
                <w:rFonts w:ascii="Calibri" w:hAnsi="Calibri"/>
                <w:b/>
                <w:color w:val="000000"/>
              </w:rPr>
              <w:t>Формула</w:t>
            </w:r>
          </w:p>
        </w:tc>
        <w:tc>
          <w:tcPr>
            <w:tcW w:w="2092" w:type="dxa"/>
            <w:vAlign w:val="bottom"/>
          </w:tcPr>
          <w:p w14:paraId="7158EBCF" w14:textId="77777777" w:rsidR="00796161" w:rsidRPr="00E34E07" w:rsidRDefault="00796161" w:rsidP="000649D6">
            <w:pPr>
              <w:rPr>
                <w:rFonts w:ascii="Calibri" w:hAnsi="Calibri"/>
                <w:b/>
                <w:color w:val="000000"/>
              </w:rPr>
            </w:pPr>
            <w:r w:rsidRPr="00E34E07">
              <w:rPr>
                <w:rFonts w:ascii="Calibri" w:hAnsi="Calibri"/>
                <w:b/>
                <w:color w:val="000000"/>
              </w:rPr>
              <w:t>Результат</w:t>
            </w:r>
          </w:p>
        </w:tc>
      </w:tr>
      <w:tr w:rsidR="00796161" w:rsidRPr="00D90D84" w14:paraId="673F2233" w14:textId="77777777" w:rsidTr="006C0081">
        <w:tc>
          <w:tcPr>
            <w:tcW w:w="662" w:type="dxa"/>
            <w:shd w:val="clear" w:color="auto" w:fill="D9D9D9" w:themeFill="background1" w:themeFillShade="D9"/>
          </w:tcPr>
          <w:p w14:paraId="7C91F04D" w14:textId="77777777" w:rsidR="00796161" w:rsidRPr="00A12CA3" w:rsidRDefault="00796161" w:rsidP="000649D6">
            <w:r>
              <w:t>2</w:t>
            </w:r>
          </w:p>
        </w:tc>
        <w:tc>
          <w:tcPr>
            <w:tcW w:w="6817" w:type="dxa"/>
            <w:vAlign w:val="bottom"/>
          </w:tcPr>
          <w:p w14:paraId="05BCBAC7" w14:textId="2D78F618" w:rsidR="00796161" w:rsidRPr="00A12CA3" w:rsidRDefault="006C0081" w:rsidP="000649D6">
            <w:pPr>
              <w:rPr>
                <w:rFonts w:ascii="Calibri" w:hAnsi="Calibri"/>
                <w:color w:val="000000"/>
                <w:lang w:val="en-US"/>
              </w:rPr>
            </w:pPr>
            <w:r w:rsidRPr="006C0081">
              <w:rPr>
                <w:rFonts w:ascii="Calibri" w:hAnsi="Calibri"/>
                <w:color w:val="000000"/>
                <w:lang w:val="en-US"/>
              </w:rPr>
              <w:t>=EfirResidualFaceValue("26.03.2015";"XS0114288789";ЛОЖЬ;ЛОЖЬ)</w:t>
            </w:r>
          </w:p>
        </w:tc>
        <w:tc>
          <w:tcPr>
            <w:tcW w:w="2092" w:type="dxa"/>
            <w:vAlign w:val="bottom"/>
          </w:tcPr>
          <w:p w14:paraId="34562110" w14:textId="59E9DF1B" w:rsidR="00796161" w:rsidRPr="00CF7542" w:rsidRDefault="006C0081" w:rsidP="000649D6">
            <w:pPr>
              <w:rPr>
                <w:rFonts w:ascii="Calibri" w:hAnsi="Calibri"/>
                <w:color w:val="000000"/>
                <w:lang w:val="en-US"/>
              </w:rPr>
            </w:pPr>
            <w:r w:rsidRPr="006C0081">
              <w:rPr>
                <w:rFonts w:ascii="Calibri" w:hAnsi="Calibri"/>
                <w:color w:val="000000"/>
                <w:lang w:val="en-US"/>
              </w:rPr>
              <w:t>0,655</w:t>
            </w:r>
          </w:p>
        </w:tc>
      </w:tr>
      <w:tr w:rsidR="00796161" w:rsidRPr="00D90D84" w14:paraId="48F30AC8" w14:textId="77777777" w:rsidTr="006C0081">
        <w:tc>
          <w:tcPr>
            <w:tcW w:w="662" w:type="dxa"/>
            <w:shd w:val="clear" w:color="auto" w:fill="D9D9D9" w:themeFill="background1" w:themeFillShade="D9"/>
          </w:tcPr>
          <w:p w14:paraId="7C0FF1FD" w14:textId="77777777" w:rsidR="00796161" w:rsidRPr="00A12CA3" w:rsidRDefault="00796161" w:rsidP="000649D6">
            <w:r>
              <w:t>3</w:t>
            </w:r>
          </w:p>
        </w:tc>
        <w:tc>
          <w:tcPr>
            <w:tcW w:w="6817" w:type="dxa"/>
            <w:vAlign w:val="bottom"/>
          </w:tcPr>
          <w:p w14:paraId="0AC37398" w14:textId="54A0BFBD" w:rsidR="00796161" w:rsidRDefault="006C0081" w:rsidP="000649D6">
            <w:pPr>
              <w:rPr>
                <w:rFonts w:ascii="Calibri" w:hAnsi="Calibri"/>
                <w:color w:val="000000"/>
              </w:rPr>
            </w:pPr>
            <w:r w:rsidRPr="006C0081">
              <w:rPr>
                <w:rFonts w:ascii="Calibri" w:hAnsi="Calibri"/>
                <w:color w:val="000000"/>
                <w:lang w:val="en-US"/>
              </w:rPr>
              <w:t>=EfirResidualFaceValue("26.03.2015";"XS0114288789";ИСТИНА;ЛОЖЬ)</w:t>
            </w:r>
          </w:p>
        </w:tc>
        <w:tc>
          <w:tcPr>
            <w:tcW w:w="2092" w:type="dxa"/>
            <w:vAlign w:val="bottom"/>
          </w:tcPr>
          <w:p w14:paraId="07364B4A" w14:textId="6EFC57A7" w:rsidR="00796161" w:rsidRPr="0000554A" w:rsidRDefault="006C0081" w:rsidP="000649D6">
            <w:pPr>
              <w:rPr>
                <w:rFonts w:ascii="Calibri" w:hAnsi="Calibri"/>
                <w:color w:val="000000"/>
              </w:rPr>
            </w:pPr>
            <w:r w:rsidRPr="006C0081">
              <w:rPr>
                <w:rFonts w:ascii="Calibri" w:hAnsi="Calibri"/>
                <w:color w:val="000000"/>
              </w:rPr>
              <w:t>0,655</w:t>
            </w:r>
          </w:p>
        </w:tc>
      </w:tr>
      <w:tr w:rsidR="00796161" w:rsidRPr="00D90D84" w14:paraId="6EF2F2D1" w14:textId="77777777" w:rsidTr="006C0081">
        <w:tc>
          <w:tcPr>
            <w:tcW w:w="662" w:type="dxa"/>
            <w:shd w:val="clear" w:color="auto" w:fill="D9D9D9" w:themeFill="background1" w:themeFillShade="D9"/>
          </w:tcPr>
          <w:p w14:paraId="2EF17DA3" w14:textId="77777777" w:rsidR="00796161" w:rsidRDefault="00796161" w:rsidP="000649D6">
            <w:r>
              <w:t>4</w:t>
            </w:r>
          </w:p>
        </w:tc>
        <w:tc>
          <w:tcPr>
            <w:tcW w:w="6817" w:type="dxa"/>
            <w:vAlign w:val="bottom"/>
          </w:tcPr>
          <w:p w14:paraId="016DAE09" w14:textId="0920A3DA" w:rsidR="00796161" w:rsidRPr="00A12CA3" w:rsidRDefault="006C0081" w:rsidP="000649D6">
            <w:pPr>
              <w:rPr>
                <w:rFonts w:ascii="Calibri" w:hAnsi="Calibri"/>
                <w:color w:val="000000"/>
              </w:rPr>
            </w:pPr>
            <w:r w:rsidRPr="006C0081">
              <w:rPr>
                <w:rFonts w:ascii="Calibri" w:hAnsi="Calibri"/>
                <w:color w:val="000000"/>
              </w:rPr>
              <w:t>=EfirResidualFaceValue("26.03.2015";"XS0114288789</w:t>
            </w:r>
            <w:proofErr w:type="gramStart"/>
            <w:r w:rsidRPr="006C0081">
              <w:rPr>
                <w:rFonts w:ascii="Calibri" w:hAnsi="Calibri"/>
                <w:color w:val="000000"/>
              </w:rPr>
              <w:t>";ЛОЖЬ</w:t>
            </w:r>
            <w:proofErr w:type="gramEnd"/>
            <w:r w:rsidRPr="006C0081">
              <w:rPr>
                <w:rFonts w:ascii="Calibri" w:hAnsi="Calibri"/>
                <w:color w:val="000000"/>
              </w:rPr>
              <w:t>;ИСТИНА)</w:t>
            </w:r>
          </w:p>
        </w:tc>
        <w:tc>
          <w:tcPr>
            <w:tcW w:w="2092" w:type="dxa"/>
            <w:vAlign w:val="bottom"/>
          </w:tcPr>
          <w:p w14:paraId="67BA3E3F" w14:textId="6035BFFE" w:rsidR="00796161" w:rsidRPr="00DD38BE" w:rsidRDefault="006C0081" w:rsidP="000649D6">
            <w:pPr>
              <w:rPr>
                <w:rFonts w:ascii="Calibri" w:hAnsi="Calibri"/>
                <w:color w:val="000000"/>
              </w:rPr>
            </w:pPr>
            <w:r w:rsidRPr="006C0081">
              <w:rPr>
                <w:rFonts w:ascii="Calibri" w:hAnsi="Calibri"/>
                <w:color w:val="000000"/>
              </w:rPr>
              <w:t>65,5</w:t>
            </w:r>
          </w:p>
        </w:tc>
      </w:tr>
    </w:tbl>
    <w:p w14:paraId="795A31DC" w14:textId="77777777" w:rsidR="00796161" w:rsidRDefault="00796161" w:rsidP="00796161">
      <w:r>
        <w:br w:type="page"/>
      </w:r>
    </w:p>
    <w:p w14:paraId="37106827" w14:textId="03226165" w:rsidR="00FC35ED" w:rsidRDefault="00FC35ED" w:rsidP="00FC35ED">
      <w:pPr>
        <w:pStyle w:val="1"/>
      </w:pPr>
      <w:r>
        <w:rPr>
          <w:highlight w:val="white"/>
        </w:rPr>
        <w:t>EfirYields</w:t>
      </w:r>
      <w:r w:rsidR="004747C2">
        <w:fldChar w:fldCharType="begin"/>
      </w:r>
      <w:r w:rsidR="004747C2">
        <w:instrText xml:space="preserve"> XE "</w:instrText>
      </w:r>
      <w:r w:rsidR="004747C2">
        <w:rPr>
          <w:lang w:val="en-US"/>
        </w:rPr>
        <w:instrText>EfirYields</w:instrText>
      </w:r>
      <w:r w:rsidR="004747C2">
        <w:instrText xml:space="preserve">" </w:instrText>
      </w:r>
      <w:r w:rsidR="004747C2">
        <w:fldChar w:fldCharType="end"/>
      </w:r>
    </w:p>
    <w:p w14:paraId="683A51A7" w14:textId="77777777" w:rsidR="00FC35ED" w:rsidRDefault="00FC35ED" w:rsidP="00FC35ED">
      <w:pPr>
        <w:pStyle w:val="20"/>
      </w:pPr>
      <w:r>
        <w:t>Описание</w:t>
      </w:r>
    </w:p>
    <w:p w14:paraId="205B6E8D" w14:textId="03591000" w:rsidR="00FC35ED" w:rsidRPr="00E62784" w:rsidRDefault="00FC35ED" w:rsidP="00FC35ED">
      <w:r>
        <w:t>Функция</w:t>
      </w:r>
      <w:r w:rsidR="00B9618D">
        <w:t xml:space="preserve">-массив </w:t>
      </w:r>
      <w:r>
        <w:rPr>
          <w:lang w:val="en-US"/>
        </w:rPr>
        <w:t>EfirYields</w:t>
      </w:r>
      <w:r w:rsidRPr="00FC35ED">
        <w:t xml:space="preserve"> </w:t>
      </w:r>
      <w:r>
        <w:t xml:space="preserve">возвращает величину </w:t>
      </w:r>
      <w:r w:rsidR="00B9618D">
        <w:t>доходности</w:t>
      </w:r>
      <w:r>
        <w:t xml:space="preserve">, дюрации </w:t>
      </w:r>
      <w:r w:rsidR="00B9618D">
        <w:t>и других рассчитываемых величин для одной облигации на определённую дату (на конец торгового дня).</w:t>
      </w:r>
    </w:p>
    <w:p w14:paraId="6EACECDD" w14:textId="77777777" w:rsidR="00FC35ED" w:rsidRPr="00686AC6" w:rsidRDefault="00FC35ED" w:rsidP="00FC35ED">
      <w:pPr>
        <w:pStyle w:val="20"/>
        <w:rPr>
          <w:lang w:val="en-US"/>
        </w:rPr>
      </w:pPr>
      <w:r>
        <w:t>Синтаксис</w:t>
      </w:r>
    </w:p>
    <w:p w14:paraId="7B07CBB9" w14:textId="613C1886" w:rsidR="00FC35ED" w:rsidRPr="00686AC6" w:rsidRDefault="00B9618D" w:rsidP="00FC35ED">
      <w:pPr>
        <w:ind w:left="1843" w:hanging="1843"/>
        <w:rPr>
          <w:rFonts w:ascii="Courier New" w:hAnsi="Courier New" w:cs="Courier New"/>
          <w:lang w:val="en-US"/>
        </w:rPr>
      </w:pPr>
      <w:r w:rsidRPr="00B9618D">
        <w:rPr>
          <w:rFonts w:ascii="Courier New" w:hAnsi="Courier New" w:cs="Courier New"/>
          <w:lang w:val="en-US"/>
        </w:rPr>
        <w:t>EfirYields</w:t>
      </w:r>
      <w:r w:rsidRPr="00686AC6">
        <w:rPr>
          <w:rFonts w:ascii="Courier New" w:hAnsi="Courier New" w:cs="Courier New"/>
          <w:lang w:val="en-US"/>
        </w:rPr>
        <w:t xml:space="preserve"> </w:t>
      </w:r>
      <w:proofErr w:type="gramStart"/>
      <w:r w:rsidR="00FC35ED" w:rsidRPr="00686AC6">
        <w:rPr>
          <w:rFonts w:ascii="Courier New" w:hAnsi="Courier New" w:cs="Courier New"/>
          <w:lang w:val="en-US"/>
        </w:rPr>
        <w:t xml:space="preserve">( </w:t>
      </w:r>
      <w:r>
        <w:rPr>
          <w:rFonts w:ascii="Courier New" w:hAnsi="Courier New" w:cs="Courier New"/>
          <w:lang w:val="en-US"/>
        </w:rPr>
        <w:t>Isin</w:t>
      </w:r>
      <w:proofErr w:type="gramEnd"/>
      <w:r w:rsidRPr="00686AC6">
        <w:rPr>
          <w:rFonts w:ascii="Courier New" w:hAnsi="Courier New" w:cs="Courier New"/>
          <w:lang w:val="en-US"/>
        </w:rPr>
        <w:t xml:space="preserve">, </w:t>
      </w:r>
      <w:r w:rsidR="00FC35ED">
        <w:rPr>
          <w:rFonts w:ascii="Courier New" w:hAnsi="Courier New" w:cs="Courier New"/>
          <w:lang w:val="en-US"/>
        </w:rPr>
        <w:t>Date</w:t>
      </w:r>
      <w:r w:rsidR="00FC35ED" w:rsidRPr="00686AC6">
        <w:rPr>
          <w:rFonts w:ascii="Courier New" w:hAnsi="Courier New" w:cs="Courier New"/>
          <w:lang w:val="en-US"/>
        </w:rPr>
        <w:t xml:space="preserve">, </w:t>
      </w:r>
      <w:r>
        <w:rPr>
          <w:rFonts w:ascii="Courier New" w:hAnsi="Courier New" w:cs="Courier New"/>
          <w:lang w:val="en-US"/>
        </w:rPr>
        <w:t>Fields</w:t>
      </w:r>
      <w:r w:rsidR="00FC35ED" w:rsidRPr="00686AC6">
        <w:rPr>
          <w:rFonts w:ascii="Courier New" w:hAnsi="Courier New" w:cs="Courier New"/>
          <w:lang w:val="en-US"/>
        </w:rPr>
        <w:t xml:space="preserve"> )</w:t>
      </w:r>
    </w:p>
    <w:p w14:paraId="751F788E" w14:textId="23904439" w:rsidR="00FC35ED" w:rsidRPr="000649D6" w:rsidRDefault="00FC35ED" w:rsidP="00FC35ED">
      <w:r>
        <w:t>Аргументы</w:t>
      </w:r>
      <w:r w:rsidRPr="000649D6">
        <w:t xml:space="preserve"> </w:t>
      </w:r>
      <w:r>
        <w:t>функции</w:t>
      </w:r>
      <w:r w:rsidRPr="000649D6">
        <w:t xml:space="preserve"> </w:t>
      </w:r>
      <w:r w:rsidR="00F74C1F">
        <w:rPr>
          <w:lang w:val="en-US"/>
        </w:rPr>
        <w:t>EfirYields</w:t>
      </w:r>
      <w:r w:rsidR="00F74C1F" w:rsidRPr="000649D6">
        <w:t xml:space="preserve"> </w:t>
      </w:r>
      <w:r>
        <w:t>указаны</w:t>
      </w:r>
      <w:r w:rsidRPr="000649D6">
        <w:t xml:space="preserve"> </w:t>
      </w:r>
      <w:r>
        <w:t>ниже</w:t>
      </w:r>
      <w:r w:rsidRPr="000649D6">
        <w:t>:</w:t>
      </w:r>
    </w:p>
    <w:p w14:paraId="45438B69" w14:textId="5E4AD517" w:rsidR="00B9618D" w:rsidRPr="00B9618D" w:rsidRDefault="00B9618D" w:rsidP="00B9618D">
      <w:pPr>
        <w:pStyle w:val="a5"/>
        <w:numPr>
          <w:ilvl w:val="0"/>
          <w:numId w:val="3"/>
        </w:numPr>
      </w:pPr>
      <w:r>
        <w:rPr>
          <w:b/>
          <w:lang w:val="en-US"/>
        </w:rPr>
        <w:t>Isin</w:t>
      </w:r>
      <w:r w:rsidRPr="00C37B97">
        <w:t xml:space="preserve">. </w:t>
      </w:r>
      <w:r>
        <w:t xml:space="preserve">Обязательный аргумент. </w:t>
      </w:r>
      <w:r w:rsidR="00D4030E">
        <w:rPr>
          <w:lang w:val="en-US"/>
        </w:rPr>
        <w:t>ISIN</w:t>
      </w:r>
      <w:r w:rsidR="00D4030E">
        <w:t xml:space="preserve"> или регистрационный код инструмента.</w:t>
      </w:r>
    </w:p>
    <w:p w14:paraId="5360E5A2" w14:textId="735DF45D" w:rsidR="00FC35ED" w:rsidRDefault="00FC35ED" w:rsidP="00FC35ED">
      <w:pPr>
        <w:pStyle w:val="a5"/>
        <w:numPr>
          <w:ilvl w:val="0"/>
          <w:numId w:val="3"/>
        </w:numPr>
      </w:pPr>
      <w:r w:rsidRPr="00C37B97">
        <w:rPr>
          <w:b/>
          <w:lang w:val="en-US"/>
        </w:rPr>
        <w:t>Date</w:t>
      </w:r>
      <w:r w:rsidRPr="00C37B97">
        <w:t>.</w:t>
      </w:r>
      <w:r>
        <w:t xml:space="preserve"> Обязательный аргумент. Д</w:t>
      </w:r>
      <w:r w:rsidRPr="00C37B97">
        <w:t>ата</w:t>
      </w:r>
      <w:r>
        <w:t>, на которую рассчитыва</w:t>
      </w:r>
      <w:r w:rsidR="00B9618D">
        <w:t>ются указанные поля</w:t>
      </w:r>
      <w:r>
        <w:t>.</w:t>
      </w:r>
      <w:r w:rsidRPr="00AD0428">
        <w:t xml:space="preserve"> </w:t>
      </w:r>
    </w:p>
    <w:p w14:paraId="4756500B" w14:textId="77777777" w:rsidR="00FC35ED" w:rsidRPr="00796161" w:rsidRDefault="00FC35ED" w:rsidP="00FC35ED">
      <w:pPr>
        <w:pStyle w:val="a5"/>
      </w:pPr>
      <w:r w:rsidRPr="00AD0428">
        <w:rPr>
          <w:b/>
          <w:color w:val="FF0000"/>
        </w:rPr>
        <w:t>Внимание!</w:t>
      </w:r>
      <w:r w:rsidRPr="00AD0428">
        <w:rPr>
          <w:color w:val="FF0000"/>
        </w:rPr>
        <w:t xml:space="preserve"> </w:t>
      </w:r>
      <w:r>
        <w:t xml:space="preserve">Не используйте в качестве аргумента </w:t>
      </w:r>
      <w:r w:rsidRPr="00AD0428">
        <w:rPr>
          <w:lang w:val="en-US"/>
        </w:rPr>
        <w:t>Date</w:t>
      </w:r>
      <w:r>
        <w:t xml:space="preserve"> ссылку на ячейку с функцией </w:t>
      </w:r>
      <w:proofErr w:type="gramStart"/>
      <w:r>
        <w:t>СЕГОДНЯ(</w:t>
      </w:r>
      <w:proofErr w:type="gramEnd"/>
      <w:r>
        <w:t xml:space="preserve">) – это приводит к зацикливанию пересчетов в </w:t>
      </w:r>
      <w:r w:rsidRPr="00AD0428">
        <w:rPr>
          <w:lang w:val="en-US"/>
        </w:rPr>
        <w:t>Excel</w:t>
      </w:r>
      <w:r w:rsidRPr="00AD0428">
        <w:t>.</w:t>
      </w:r>
    </w:p>
    <w:p w14:paraId="00EC4442" w14:textId="0AEEFF6F" w:rsidR="00FC35ED" w:rsidRDefault="00B9618D" w:rsidP="00FC35ED">
      <w:pPr>
        <w:pStyle w:val="a5"/>
        <w:numPr>
          <w:ilvl w:val="0"/>
          <w:numId w:val="3"/>
        </w:numPr>
      </w:pPr>
      <w:r>
        <w:rPr>
          <w:b/>
          <w:lang w:val="en-US"/>
        </w:rPr>
        <w:t>Fields</w:t>
      </w:r>
      <w:r w:rsidR="00FC35ED" w:rsidRPr="00CF7542">
        <w:t xml:space="preserve">. </w:t>
      </w:r>
      <w:r>
        <w:t>О</w:t>
      </w:r>
      <w:r w:rsidR="00FC35ED">
        <w:t>бязательный аргумент.</w:t>
      </w:r>
      <w:r>
        <w:t xml:space="preserve"> Список полей, которые должна вернуть функция. Может задаваться в виде массива строк или в одной строке через запятую или точку с запятой.</w:t>
      </w:r>
    </w:p>
    <w:p w14:paraId="30867448" w14:textId="08E60E4E" w:rsidR="00FC35ED" w:rsidRPr="0017004E" w:rsidRDefault="00B9618D" w:rsidP="00B9618D">
      <w:r>
        <w:t>Результат работы функции возвращается в виде массива значений.</w:t>
      </w:r>
      <w:r w:rsidR="00C23D88">
        <w:t xml:space="preserve"> </w:t>
      </w:r>
    </w:p>
    <w:p w14:paraId="2662A541" w14:textId="59F9D5C0" w:rsidR="00B9618D" w:rsidRDefault="00B9618D" w:rsidP="00B9618D">
      <w:r>
        <w:t>Функция принимает в качестве названий полей следующие значения:</w:t>
      </w:r>
    </w:p>
    <w:p w14:paraId="122153F6" w14:textId="20AFAAF5" w:rsidR="00B9618D" w:rsidRPr="00B9618D" w:rsidRDefault="00B9618D" w:rsidP="00B9618D">
      <w:pPr>
        <w:pStyle w:val="a5"/>
        <w:numPr>
          <w:ilvl w:val="0"/>
          <w:numId w:val="3"/>
        </w:numPr>
      </w:pPr>
      <w:r w:rsidRPr="00B9618D">
        <w:rPr>
          <w:lang w:val="en-US"/>
        </w:rPr>
        <w:t>LAST</w:t>
      </w:r>
      <w:r w:rsidRPr="00B9618D">
        <w:t>_</w:t>
      </w:r>
      <w:r w:rsidRPr="00B9618D">
        <w:rPr>
          <w:lang w:val="en-US"/>
        </w:rPr>
        <w:t>YIELD</w:t>
      </w:r>
      <w:r>
        <w:t xml:space="preserve"> – доходность по цене последней сделки</w:t>
      </w:r>
    </w:p>
    <w:p w14:paraId="11158855" w14:textId="2E1E3C42" w:rsidR="00B9618D" w:rsidRPr="00B9618D" w:rsidRDefault="00B9618D" w:rsidP="00B9618D">
      <w:pPr>
        <w:pStyle w:val="a5"/>
        <w:numPr>
          <w:ilvl w:val="0"/>
          <w:numId w:val="3"/>
        </w:numPr>
      </w:pPr>
      <w:r w:rsidRPr="00B9618D">
        <w:rPr>
          <w:lang w:val="en-US"/>
        </w:rPr>
        <w:t>YIELD</w:t>
      </w:r>
      <w:r w:rsidRPr="00B9618D">
        <w:t>_</w:t>
      </w:r>
      <w:r w:rsidRPr="00B9618D">
        <w:rPr>
          <w:lang w:val="en-US"/>
        </w:rPr>
        <w:t>BID</w:t>
      </w:r>
      <w:r>
        <w:t xml:space="preserve"> – доходность по цене предложения</w:t>
      </w:r>
    </w:p>
    <w:p w14:paraId="0304F7E7" w14:textId="53F1FFF2" w:rsidR="00B9618D" w:rsidRPr="00B9618D" w:rsidRDefault="00B9618D" w:rsidP="00B9618D">
      <w:pPr>
        <w:pStyle w:val="a5"/>
        <w:numPr>
          <w:ilvl w:val="0"/>
          <w:numId w:val="3"/>
        </w:numPr>
      </w:pPr>
      <w:r w:rsidRPr="00B9618D">
        <w:rPr>
          <w:lang w:val="en-US"/>
        </w:rPr>
        <w:t>YIELD</w:t>
      </w:r>
      <w:r w:rsidRPr="00B9618D">
        <w:t>_</w:t>
      </w:r>
      <w:r w:rsidRPr="00B9618D">
        <w:rPr>
          <w:lang w:val="en-US"/>
        </w:rPr>
        <w:t>ASK</w:t>
      </w:r>
      <w:r>
        <w:t xml:space="preserve"> – доходность по цене спроса</w:t>
      </w:r>
    </w:p>
    <w:p w14:paraId="0F2A737A" w14:textId="7B9DD58D" w:rsidR="00B9618D" w:rsidRPr="00C23D88" w:rsidRDefault="00B9618D" w:rsidP="00B9618D">
      <w:pPr>
        <w:pStyle w:val="a5"/>
        <w:numPr>
          <w:ilvl w:val="0"/>
          <w:numId w:val="3"/>
        </w:numPr>
      </w:pPr>
      <w:r w:rsidRPr="00B9618D">
        <w:rPr>
          <w:lang w:val="en-US"/>
        </w:rPr>
        <w:t>YIELD</w:t>
      </w:r>
      <w:r w:rsidRPr="00C23D88">
        <w:t>_</w:t>
      </w:r>
      <w:r w:rsidRPr="00B9618D">
        <w:rPr>
          <w:lang w:val="en-US"/>
        </w:rPr>
        <w:t>MQ</w:t>
      </w:r>
      <w:r>
        <w:t xml:space="preserve"> </w:t>
      </w:r>
      <w:r w:rsidR="00C23D88">
        <w:t>–</w:t>
      </w:r>
      <w:r>
        <w:t xml:space="preserve"> </w:t>
      </w:r>
      <w:r w:rsidR="00C23D88">
        <w:t>доходность по усреднению спроса и предложения</w:t>
      </w:r>
    </w:p>
    <w:p w14:paraId="5890FEAC" w14:textId="4E0A03FF" w:rsidR="00B9618D" w:rsidRPr="00C23D88" w:rsidRDefault="00B9618D" w:rsidP="00B9618D">
      <w:pPr>
        <w:pStyle w:val="a5"/>
        <w:numPr>
          <w:ilvl w:val="0"/>
          <w:numId w:val="3"/>
        </w:numPr>
      </w:pPr>
      <w:r w:rsidRPr="00B9618D">
        <w:rPr>
          <w:lang w:val="en-US"/>
        </w:rPr>
        <w:t>AVGE</w:t>
      </w:r>
      <w:r w:rsidRPr="00C23D88">
        <w:t>_</w:t>
      </w:r>
      <w:r w:rsidRPr="00B9618D">
        <w:rPr>
          <w:lang w:val="en-US"/>
        </w:rPr>
        <w:t>YIELD</w:t>
      </w:r>
      <w:r w:rsidR="00C23D88">
        <w:t xml:space="preserve"> – доходность по средней цене за день</w:t>
      </w:r>
    </w:p>
    <w:p w14:paraId="09475C26" w14:textId="6D85ECA2" w:rsidR="00B9618D" w:rsidRPr="00C23D88" w:rsidRDefault="00B9618D" w:rsidP="00B9618D">
      <w:pPr>
        <w:pStyle w:val="a5"/>
        <w:numPr>
          <w:ilvl w:val="0"/>
          <w:numId w:val="3"/>
        </w:numPr>
      </w:pPr>
      <w:r w:rsidRPr="00B9618D">
        <w:rPr>
          <w:lang w:val="en-US"/>
        </w:rPr>
        <w:t>YIELD</w:t>
      </w:r>
      <w:r w:rsidRPr="00C23D88">
        <w:t>_</w:t>
      </w:r>
      <w:r w:rsidRPr="00B9618D">
        <w:rPr>
          <w:lang w:val="en-US"/>
        </w:rPr>
        <w:t>SLAST</w:t>
      </w:r>
      <w:r w:rsidR="00C23D88">
        <w:t xml:space="preserve"> – простая доходность по цене последней сделки</w:t>
      </w:r>
    </w:p>
    <w:p w14:paraId="4DD2FD26" w14:textId="08917F6C" w:rsidR="00B9618D" w:rsidRPr="00C23D88" w:rsidRDefault="00B9618D" w:rsidP="00B9618D">
      <w:pPr>
        <w:pStyle w:val="a5"/>
        <w:numPr>
          <w:ilvl w:val="0"/>
          <w:numId w:val="3"/>
        </w:numPr>
      </w:pPr>
      <w:r w:rsidRPr="00B9618D">
        <w:rPr>
          <w:lang w:val="en-US"/>
        </w:rPr>
        <w:t>YIELD</w:t>
      </w:r>
      <w:r w:rsidRPr="00C23D88">
        <w:t>_</w:t>
      </w:r>
      <w:r w:rsidRPr="00B9618D">
        <w:rPr>
          <w:lang w:val="en-US"/>
        </w:rPr>
        <w:t>SWA</w:t>
      </w:r>
      <w:r w:rsidR="00C23D88">
        <w:t xml:space="preserve"> – простая доходность по средней цене за день</w:t>
      </w:r>
    </w:p>
    <w:p w14:paraId="7678104E" w14:textId="7DB5CC35" w:rsidR="00B9618D" w:rsidRPr="00C23D88" w:rsidRDefault="00B9618D" w:rsidP="00B9618D">
      <w:pPr>
        <w:pStyle w:val="a5"/>
        <w:numPr>
          <w:ilvl w:val="0"/>
          <w:numId w:val="3"/>
        </w:numPr>
      </w:pPr>
      <w:r w:rsidRPr="00B9618D">
        <w:rPr>
          <w:lang w:val="en-US"/>
        </w:rPr>
        <w:t>YIELD</w:t>
      </w:r>
      <w:r w:rsidRPr="00C23D88">
        <w:t>_</w:t>
      </w:r>
      <w:r w:rsidRPr="00B9618D">
        <w:rPr>
          <w:lang w:val="en-US"/>
        </w:rPr>
        <w:t>CLAST</w:t>
      </w:r>
      <w:r w:rsidR="00C23D88">
        <w:t xml:space="preserve"> – текущая доходность по цене последней сделки</w:t>
      </w:r>
    </w:p>
    <w:p w14:paraId="2F5E2287" w14:textId="176DBBB1" w:rsidR="00B9618D" w:rsidRPr="00C23D88" w:rsidRDefault="00B9618D" w:rsidP="00B9618D">
      <w:pPr>
        <w:pStyle w:val="a5"/>
        <w:numPr>
          <w:ilvl w:val="0"/>
          <w:numId w:val="3"/>
        </w:numPr>
      </w:pPr>
      <w:r w:rsidRPr="00B9618D">
        <w:rPr>
          <w:lang w:val="en-US"/>
        </w:rPr>
        <w:t>YIELD</w:t>
      </w:r>
      <w:r w:rsidRPr="00C23D88">
        <w:t>_</w:t>
      </w:r>
      <w:r w:rsidRPr="00B9618D">
        <w:rPr>
          <w:lang w:val="en-US"/>
        </w:rPr>
        <w:t>CWA</w:t>
      </w:r>
      <w:r w:rsidR="00C23D88">
        <w:t xml:space="preserve"> – текущая доходность по средней цене за день</w:t>
      </w:r>
    </w:p>
    <w:p w14:paraId="4AC3FE2A" w14:textId="5CD6E327" w:rsidR="00B9618D" w:rsidRPr="00B9618D" w:rsidRDefault="00B9618D" w:rsidP="00B9618D">
      <w:pPr>
        <w:pStyle w:val="a5"/>
        <w:numPr>
          <w:ilvl w:val="0"/>
          <w:numId w:val="3"/>
        </w:numPr>
        <w:rPr>
          <w:lang w:val="en-US"/>
        </w:rPr>
      </w:pPr>
      <w:r w:rsidRPr="00B9618D">
        <w:rPr>
          <w:lang w:val="en-US"/>
        </w:rPr>
        <w:t>YIELD_AGG</w:t>
      </w:r>
      <w:r w:rsidR="00C23D88">
        <w:t xml:space="preserve"> – аггрегированная доходность</w:t>
      </w:r>
    </w:p>
    <w:p w14:paraId="62632663" w14:textId="37377446" w:rsidR="00B9618D" w:rsidRPr="00C23D88" w:rsidRDefault="00B9618D" w:rsidP="00B9618D">
      <w:pPr>
        <w:pStyle w:val="a5"/>
        <w:numPr>
          <w:ilvl w:val="0"/>
          <w:numId w:val="3"/>
        </w:numPr>
      </w:pPr>
      <w:r w:rsidRPr="00B9618D">
        <w:rPr>
          <w:lang w:val="en-US"/>
        </w:rPr>
        <w:t>YIELD</w:t>
      </w:r>
      <w:r w:rsidRPr="00C23D88">
        <w:t>_</w:t>
      </w:r>
      <w:r w:rsidRPr="00B9618D">
        <w:rPr>
          <w:lang w:val="en-US"/>
        </w:rPr>
        <w:t>OPEN</w:t>
      </w:r>
      <w:r w:rsidR="00C23D88">
        <w:t xml:space="preserve"> – доходность по цене открытия</w:t>
      </w:r>
    </w:p>
    <w:p w14:paraId="27F26A60" w14:textId="25EB1CE4" w:rsidR="00B9618D" w:rsidRPr="00C23D88" w:rsidRDefault="00B9618D" w:rsidP="00B9618D">
      <w:pPr>
        <w:pStyle w:val="a5"/>
        <w:numPr>
          <w:ilvl w:val="0"/>
          <w:numId w:val="3"/>
        </w:numPr>
      </w:pPr>
      <w:r w:rsidRPr="00B9618D">
        <w:rPr>
          <w:lang w:val="en-US"/>
        </w:rPr>
        <w:t>YIELD</w:t>
      </w:r>
      <w:r w:rsidRPr="00C23D88">
        <w:t>_</w:t>
      </w:r>
      <w:r w:rsidRPr="00B9618D">
        <w:rPr>
          <w:lang w:val="en-US"/>
        </w:rPr>
        <w:t>HIGH</w:t>
      </w:r>
      <w:r w:rsidR="00C23D88">
        <w:t xml:space="preserve"> – максимальная доходность за день</w:t>
      </w:r>
    </w:p>
    <w:p w14:paraId="7EA7DA89" w14:textId="1DFD81FC" w:rsidR="00B9618D" w:rsidRPr="00C23D88" w:rsidRDefault="00B9618D" w:rsidP="00B9618D">
      <w:pPr>
        <w:pStyle w:val="a5"/>
        <w:numPr>
          <w:ilvl w:val="0"/>
          <w:numId w:val="3"/>
        </w:numPr>
      </w:pPr>
      <w:r w:rsidRPr="00B9618D">
        <w:rPr>
          <w:lang w:val="en-US"/>
        </w:rPr>
        <w:t>YIELD</w:t>
      </w:r>
      <w:r w:rsidRPr="00C23D88">
        <w:t>_</w:t>
      </w:r>
      <w:r w:rsidRPr="00B9618D">
        <w:rPr>
          <w:lang w:val="en-US"/>
        </w:rPr>
        <w:t>LOW</w:t>
      </w:r>
      <w:r w:rsidR="00C23D88">
        <w:t xml:space="preserve"> – минимальная доходность за день</w:t>
      </w:r>
    </w:p>
    <w:p w14:paraId="5881836B" w14:textId="77608AC0" w:rsidR="00B9618D" w:rsidRPr="00B9618D" w:rsidRDefault="00B9618D" w:rsidP="00B9618D">
      <w:pPr>
        <w:pStyle w:val="a5"/>
        <w:numPr>
          <w:ilvl w:val="0"/>
          <w:numId w:val="3"/>
        </w:numPr>
        <w:rPr>
          <w:lang w:val="en-US"/>
        </w:rPr>
      </w:pPr>
      <w:r w:rsidRPr="00B9618D">
        <w:rPr>
          <w:lang w:val="en-US"/>
        </w:rPr>
        <w:t>DURATION</w:t>
      </w:r>
      <w:r w:rsidR="00C23D88">
        <w:t xml:space="preserve"> – дюрация </w:t>
      </w:r>
    </w:p>
    <w:p w14:paraId="4336078C" w14:textId="5D137FA9" w:rsidR="00B9618D" w:rsidRPr="00B9618D" w:rsidRDefault="00B9618D" w:rsidP="00B9618D">
      <w:pPr>
        <w:pStyle w:val="a5"/>
        <w:numPr>
          <w:ilvl w:val="0"/>
          <w:numId w:val="3"/>
        </w:numPr>
        <w:rPr>
          <w:lang w:val="en-US"/>
        </w:rPr>
      </w:pPr>
      <w:r w:rsidRPr="00B9618D">
        <w:rPr>
          <w:lang w:val="en-US"/>
        </w:rPr>
        <w:t>DURATION_N</w:t>
      </w:r>
      <w:r w:rsidR="00C23D88">
        <w:t xml:space="preserve"> – модифицированная дюрация</w:t>
      </w:r>
    </w:p>
    <w:p w14:paraId="24775D03" w14:textId="43FD4108" w:rsidR="00B9618D" w:rsidRPr="00B9618D" w:rsidRDefault="00B9618D" w:rsidP="00B9618D">
      <w:pPr>
        <w:pStyle w:val="a5"/>
        <w:numPr>
          <w:ilvl w:val="0"/>
          <w:numId w:val="3"/>
        </w:numPr>
        <w:rPr>
          <w:lang w:val="en-US"/>
        </w:rPr>
      </w:pPr>
      <w:r w:rsidRPr="00B9618D">
        <w:rPr>
          <w:lang w:val="en-US"/>
        </w:rPr>
        <w:t>CIRCULATION</w:t>
      </w:r>
      <w:r w:rsidR="00C23D88">
        <w:t xml:space="preserve"> – период обращения</w:t>
      </w:r>
    </w:p>
    <w:p w14:paraId="545E0416" w14:textId="65B49E6E" w:rsidR="00B9618D" w:rsidRPr="00B9618D" w:rsidRDefault="00B9618D" w:rsidP="00B9618D">
      <w:pPr>
        <w:pStyle w:val="a5"/>
        <w:numPr>
          <w:ilvl w:val="0"/>
          <w:numId w:val="3"/>
        </w:numPr>
        <w:rPr>
          <w:lang w:val="en-US"/>
        </w:rPr>
      </w:pPr>
      <w:r w:rsidRPr="00B9618D">
        <w:rPr>
          <w:lang w:val="en-US"/>
        </w:rPr>
        <w:t>CONVEXITY</w:t>
      </w:r>
      <w:r w:rsidR="00C23D88">
        <w:t xml:space="preserve"> - выпуклость</w:t>
      </w:r>
    </w:p>
    <w:p w14:paraId="316A66E3" w14:textId="2F6074A7" w:rsidR="00B9618D" w:rsidRPr="00C23D88" w:rsidRDefault="00B9618D" w:rsidP="00B9618D">
      <w:pPr>
        <w:pStyle w:val="a5"/>
        <w:numPr>
          <w:ilvl w:val="0"/>
          <w:numId w:val="3"/>
        </w:numPr>
      </w:pPr>
      <w:r w:rsidRPr="00B9618D">
        <w:rPr>
          <w:lang w:val="en-US"/>
        </w:rPr>
        <w:t>PVBP</w:t>
      </w:r>
      <w:r w:rsidR="00C23D88">
        <w:t xml:space="preserve"> – изменение цены за базовый пункт доходности</w:t>
      </w:r>
    </w:p>
    <w:p w14:paraId="3127A98A" w14:textId="003D786C" w:rsidR="00FC35ED" w:rsidRPr="000649D6" w:rsidRDefault="00F74C1F" w:rsidP="00FC35ED">
      <w:pPr>
        <w:pStyle w:val="20"/>
      </w:pPr>
      <w:r>
        <w:t>Пример</w:t>
      </w:r>
    </w:p>
    <w:p w14:paraId="4472C8BC" w14:textId="01678E65" w:rsidR="0017004E" w:rsidRPr="0017004E" w:rsidRDefault="0017004E" w:rsidP="0017004E">
      <w:r>
        <w:t xml:space="preserve">Выделите </w:t>
      </w:r>
      <w:r w:rsidR="00F74C1F">
        <w:t xml:space="preserve">две </w:t>
      </w:r>
      <w:r>
        <w:t xml:space="preserve">ячейки </w:t>
      </w:r>
      <w:proofErr w:type="gramStart"/>
      <w:r>
        <w:rPr>
          <w:lang w:val="en-US"/>
        </w:rPr>
        <w:t>A</w:t>
      </w:r>
      <w:r w:rsidRPr="0017004E">
        <w:t>1:</w:t>
      </w:r>
      <w:r w:rsidR="006D60D4">
        <w:rPr>
          <w:lang w:val="en-US"/>
        </w:rPr>
        <w:t>B</w:t>
      </w:r>
      <w:r w:rsidR="006D60D4" w:rsidRPr="006D60D4">
        <w:t>1</w:t>
      </w:r>
      <w:r>
        <w:t>,введите</w:t>
      </w:r>
      <w:proofErr w:type="gramEnd"/>
      <w:r>
        <w:t xml:space="preserve"> в поле редактирования следующую формулу и нажмите </w:t>
      </w:r>
      <w:r>
        <w:rPr>
          <w:lang w:val="en-US"/>
        </w:rPr>
        <w:t>Ctrl</w:t>
      </w:r>
      <w:r w:rsidRPr="0017004E">
        <w:t>+</w:t>
      </w:r>
      <w:r>
        <w:rPr>
          <w:lang w:val="en-US"/>
        </w:rPr>
        <w:t>Shift</w:t>
      </w:r>
      <w:r w:rsidRPr="0017004E">
        <w:t>+</w:t>
      </w:r>
      <w:r>
        <w:rPr>
          <w:lang w:val="en-US"/>
        </w:rPr>
        <w:t>Enter</w:t>
      </w:r>
      <w:r w:rsidRPr="0017004E">
        <w:t>:</w:t>
      </w:r>
    </w:p>
    <w:p w14:paraId="00F1C5DD" w14:textId="6A2DAE0C" w:rsidR="0017004E" w:rsidRDefault="0017004E" w:rsidP="006D60D4">
      <w:pPr>
        <w:ind w:left="708"/>
        <w:rPr>
          <w:lang w:val="en-US"/>
        </w:rPr>
      </w:pPr>
      <w:r w:rsidRPr="0017004E">
        <w:rPr>
          <w:lang w:val="en-US"/>
        </w:rPr>
        <w:t>=</w:t>
      </w:r>
      <w:proofErr w:type="gramStart"/>
      <w:r w:rsidRPr="0017004E">
        <w:rPr>
          <w:lang w:val="en-US"/>
        </w:rPr>
        <w:t>EfirYields(</w:t>
      </w:r>
      <w:proofErr w:type="gramEnd"/>
      <w:r w:rsidRPr="0017004E">
        <w:rPr>
          <w:lang w:val="en-US"/>
        </w:rPr>
        <w:t>A1;"08.05.2015";"DURATION_N;CONVEXITY")</w:t>
      </w:r>
    </w:p>
    <w:p w14:paraId="64895C0D" w14:textId="2C2AC258" w:rsidR="00F74C1F" w:rsidRPr="00F74C1F" w:rsidRDefault="00F74C1F" w:rsidP="0017004E">
      <w:r>
        <w:t>В результате каждая ячейка получит свою часть из массива результатов.</w:t>
      </w:r>
    </w:p>
    <w:tbl>
      <w:tblPr>
        <w:tblStyle w:val="a6"/>
        <w:tblW w:w="0" w:type="auto"/>
        <w:tblLayout w:type="fixed"/>
        <w:tblLook w:val="04A0" w:firstRow="1" w:lastRow="0" w:firstColumn="1" w:lastColumn="0" w:noHBand="0" w:noVBand="1"/>
      </w:tblPr>
      <w:tblGrid>
        <w:gridCol w:w="349"/>
        <w:gridCol w:w="3445"/>
        <w:gridCol w:w="3886"/>
      </w:tblGrid>
      <w:tr w:rsidR="00F74C1F" w14:paraId="2441A352" w14:textId="00545098" w:rsidTr="00F74C1F">
        <w:tc>
          <w:tcPr>
            <w:tcW w:w="349" w:type="dxa"/>
            <w:shd w:val="clear" w:color="auto" w:fill="D9D9D9" w:themeFill="background1" w:themeFillShade="D9"/>
          </w:tcPr>
          <w:p w14:paraId="599FD7E1" w14:textId="77777777" w:rsidR="00F74C1F" w:rsidRPr="00F74C1F" w:rsidRDefault="00F74C1F" w:rsidP="000649D6">
            <w:pPr>
              <w:jc w:val="center"/>
            </w:pPr>
          </w:p>
        </w:tc>
        <w:tc>
          <w:tcPr>
            <w:tcW w:w="3445" w:type="dxa"/>
            <w:shd w:val="clear" w:color="auto" w:fill="D9D9D9" w:themeFill="background1" w:themeFillShade="D9"/>
          </w:tcPr>
          <w:p w14:paraId="6429B288" w14:textId="31C23628" w:rsidR="00F74C1F" w:rsidRPr="00E34E07" w:rsidRDefault="00F74C1F" w:rsidP="000649D6">
            <w:pPr>
              <w:jc w:val="center"/>
            </w:pPr>
            <w:r>
              <w:rPr>
                <w:lang w:val="en-US"/>
              </w:rPr>
              <w:t>A</w:t>
            </w:r>
          </w:p>
        </w:tc>
        <w:tc>
          <w:tcPr>
            <w:tcW w:w="3886" w:type="dxa"/>
            <w:shd w:val="clear" w:color="auto" w:fill="D9D9D9" w:themeFill="background1" w:themeFillShade="D9"/>
          </w:tcPr>
          <w:p w14:paraId="2EB30132" w14:textId="77777777" w:rsidR="00F74C1F" w:rsidRPr="00E34E07" w:rsidRDefault="00F74C1F" w:rsidP="000649D6">
            <w:pPr>
              <w:jc w:val="center"/>
            </w:pPr>
            <w:r>
              <w:rPr>
                <w:lang w:val="en-US"/>
              </w:rPr>
              <w:t>B</w:t>
            </w:r>
          </w:p>
        </w:tc>
      </w:tr>
      <w:tr w:rsidR="00F74C1F" w:rsidRPr="00D90D84" w14:paraId="4625F06E" w14:textId="4087B118" w:rsidTr="00F74C1F">
        <w:tc>
          <w:tcPr>
            <w:tcW w:w="349" w:type="dxa"/>
            <w:shd w:val="clear" w:color="auto" w:fill="D9D9D9" w:themeFill="background1" w:themeFillShade="D9"/>
          </w:tcPr>
          <w:p w14:paraId="0523578F" w14:textId="77777777" w:rsidR="00F74C1F" w:rsidRPr="00CD19B6" w:rsidRDefault="00F74C1F" w:rsidP="000649D6">
            <w:r>
              <w:t>1</w:t>
            </w:r>
          </w:p>
        </w:tc>
        <w:tc>
          <w:tcPr>
            <w:tcW w:w="3445" w:type="dxa"/>
            <w:vAlign w:val="bottom"/>
          </w:tcPr>
          <w:p w14:paraId="37E2C977" w14:textId="63998ADA" w:rsidR="00F74C1F" w:rsidRPr="00F74C1F" w:rsidRDefault="00F74C1F" w:rsidP="000649D6">
            <w:pPr>
              <w:rPr>
                <w:rFonts w:ascii="Calibri" w:hAnsi="Calibri"/>
                <w:color w:val="000000"/>
              </w:rPr>
            </w:pPr>
            <w:r w:rsidRPr="00F74C1F">
              <w:rPr>
                <w:rFonts w:ascii="Calibri" w:hAnsi="Calibri"/>
                <w:color w:val="000000"/>
              </w:rPr>
              <w:t>2,0122</w:t>
            </w:r>
          </w:p>
        </w:tc>
        <w:tc>
          <w:tcPr>
            <w:tcW w:w="3886" w:type="dxa"/>
            <w:vAlign w:val="bottom"/>
          </w:tcPr>
          <w:p w14:paraId="12579CC5" w14:textId="3594BF23" w:rsidR="00F74C1F" w:rsidRPr="00F74C1F" w:rsidRDefault="00F74C1F" w:rsidP="000649D6">
            <w:pPr>
              <w:rPr>
                <w:rFonts w:ascii="Calibri" w:hAnsi="Calibri"/>
                <w:color w:val="000000"/>
              </w:rPr>
            </w:pPr>
            <w:r w:rsidRPr="00F74C1F">
              <w:rPr>
                <w:rFonts w:ascii="Calibri" w:hAnsi="Calibri"/>
                <w:color w:val="000000"/>
              </w:rPr>
              <w:t>6,05958251</w:t>
            </w:r>
          </w:p>
        </w:tc>
      </w:tr>
    </w:tbl>
    <w:p w14:paraId="59AEE59F" w14:textId="77777777" w:rsidR="00F74C1F" w:rsidRDefault="00F74C1F" w:rsidP="00F74C1F"/>
    <w:p w14:paraId="02E3F1DC" w14:textId="04EAC29F" w:rsidR="00F74C1F" w:rsidRDefault="00F74C1F" w:rsidP="00F74C1F">
      <w:r>
        <w:t xml:space="preserve">Более подробно о работе с формулами-массивами можно узнать на сайте </w:t>
      </w:r>
      <w:r>
        <w:rPr>
          <w:lang w:val="en-US"/>
        </w:rPr>
        <w:t>Microsoft</w:t>
      </w:r>
      <w:r w:rsidRPr="0017004E">
        <w:t xml:space="preserve">: </w:t>
      </w:r>
      <w:hyperlink r:id="rId10" w:history="1">
        <w:r w:rsidR="00EA3144" w:rsidRPr="00AF631B">
          <w:rPr>
            <w:rStyle w:val="aa"/>
          </w:rPr>
          <w:t>https://support.office.com/ru-ru/article/%D0%98%D1%81%D0%BF%D0%BE%D0%BB%D1%8C%D0%B7%D0%BE%D0%B2%D0%B0%D0%BD%D0%B8%D0%B5-%D1%84%D0%BE%D1%80%D0%BC%D1%83%D0%BB-%D0%BC%D0%B0%D1%81%D1%81%D0%B8%D0%B2%D0%B0-%D1%80%D0%B5%D0%BA%D0%BE%D0%BC%D0%B5%D0%BD%D0%B4%D0%B0%D1%86%D0%B8%D0%B8-%D0%B8-%D0%BF%D1%80%D0%B8%D0%BC%D0%B5%D1%80%D1%8B-7d94a64e-3ff3-4686-9372-ecfd5caa57c7?ui=ru-RU&amp;rs=ru-RU&amp;ad=RU</w:t>
        </w:r>
      </w:hyperlink>
    </w:p>
    <w:p w14:paraId="065F3E79" w14:textId="77777777" w:rsidR="0037148D" w:rsidRDefault="0037148D" w:rsidP="0037148D">
      <w:pPr>
        <w:rPr>
          <w:highlight w:val="white"/>
        </w:rPr>
      </w:pPr>
    </w:p>
    <w:p w14:paraId="1BDE6A1D" w14:textId="77777777" w:rsidR="0037148D" w:rsidRDefault="0037148D" w:rsidP="0037148D">
      <w:pPr>
        <w:rPr>
          <w:rFonts w:asciiTheme="majorHAnsi" w:eastAsiaTheme="majorEastAsia" w:hAnsiTheme="majorHAnsi" w:cstheme="majorBidi"/>
          <w:color w:val="365F91" w:themeColor="accent1" w:themeShade="BF"/>
          <w:sz w:val="28"/>
          <w:szCs w:val="28"/>
          <w:highlight w:val="white"/>
        </w:rPr>
      </w:pPr>
      <w:r>
        <w:rPr>
          <w:highlight w:val="white"/>
        </w:rPr>
        <w:br w:type="page"/>
      </w:r>
    </w:p>
    <w:p w14:paraId="0481F318" w14:textId="0C8A4A1E" w:rsidR="00AD6452" w:rsidRPr="00931B27" w:rsidRDefault="00AD6452" w:rsidP="00AD6452">
      <w:pPr>
        <w:pStyle w:val="1"/>
      </w:pPr>
      <w:r>
        <w:rPr>
          <w:lang w:val="en-US"/>
        </w:rPr>
        <w:t>BondCalc</w:t>
      </w:r>
      <w:r w:rsidR="00A12BF4">
        <w:t xml:space="preserve"> и </w:t>
      </w:r>
      <w:r w:rsidR="00A12BF4">
        <w:rPr>
          <w:lang w:val="en-US"/>
        </w:rPr>
        <w:t>BondCalcAdv</w:t>
      </w:r>
      <w:r w:rsidR="004747C2">
        <w:fldChar w:fldCharType="begin"/>
      </w:r>
      <w:r w:rsidR="004747C2">
        <w:instrText xml:space="preserve"> XE "</w:instrText>
      </w:r>
      <w:r w:rsidR="004747C2">
        <w:rPr>
          <w:lang w:val="en-US"/>
        </w:rPr>
        <w:instrText>BondCalc</w:instrText>
      </w:r>
      <w:r w:rsidR="00A12BF4" w:rsidRPr="00686AC6">
        <w:instrText>/</w:instrText>
      </w:r>
      <w:r w:rsidR="00A12BF4">
        <w:rPr>
          <w:lang w:val="en-US"/>
        </w:rPr>
        <w:instrText>BondCalcAdv</w:instrText>
      </w:r>
      <w:r w:rsidR="004747C2">
        <w:instrText xml:space="preserve">" </w:instrText>
      </w:r>
      <w:r w:rsidR="004747C2">
        <w:fldChar w:fldCharType="end"/>
      </w:r>
    </w:p>
    <w:p w14:paraId="085784E3" w14:textId="77777777" w:rsidR="00AD6452" w:rsidRDefault="00AD6452" w:rsidP="00AD6452">
      <w:pPr>
        <w:pStyle w:val="20"/>
      </w:pPr>
      <w:r>
        <w:t>Описание</w:t>
      </w:r>
    </w:p>
    <w:p w14:paraId="2091AF8A" w14:textId="3A3F0EB6" w:rsidR="00AD6452" w:rsidRPr="00E62784" w:rsidRDefault="00AB3E38" w:rsidP="00AD6452">
      <w:r>
        <w:t>Функции</w:t>
      </w:r>
      <w:r w:rsidR="00AD6452">
        <w:t xml:space="preserve"> </w:t>
      </w:r>
      <w:r w:rsidR="00AD6452">
        <w:rPr>
          <w:lang w:val="en-US"/>
        </w:rPr>
        <w:t>BondCalc</w:t>
      </w:r>
      <w:r w:rsidR="00AD6452" w:rsidRPr="00AD6452">
        <w:t xml:space="preserve"> </w:t>
      </w:r>
      <w:r>
        <w:t xml:space="preserve">и </w:t>
      </w:r>
      <w:r>
        <w:rPr>
          <w:lang w:val="en-US"/>
        </w:rPr>
        <w:t>BondCalcAdv</w:t>
      </w:r>
      <w:r w:rsidRPr="00AB3E38">
        <w:t xml:space="preserve"> </w:t>
      </w:r>
      <w:r>
        <w:t>рассчитываю</w:t>
      </w:r>
      <w:r w:rsidR="00AD6452">
        <w:t>т доходности, дюрации и некоторые другие параметры для одной облигации.</w:t>
      </w:r>
      <w:r>
        <w:t xml:space="preserve"> </w:t>
      </w:r>
      <w:r>
        <w:rPr>
          <w:lang w:val="en-US"/>
        </w:rPr>
        <w:t>BondCalcAdv</w:t>
      </w:r>
      <w:r>
        <w:t xml:space="preserve"> почти идентична функции </w:t>
      </w:r>
      <w:r>
        <w:rPr>
          <w:lang w:val="en-US"/>
        </w:rPr>
        <w:t>BondCalc</w:t>
      </w:r>
      <w:r>
        <w:t xml:space="preserve">, однако имеет </w:t>
      </w:r>
      <w:r w:rsidR="00020CC3">
        <w:t xml:space="preserve">несколько дополнительных параметров: </w:t>
      </w:r>
      <w:r w:rsidR="00020CC3">
        <w:rPr>
          <w:lang w:val="en-US"/>
        </w:rPr>
        <w:t>Use</w:t>
      </w:r>
      <w:r w:rsidR="00020CC3" w:rsidRPr="00020CC3">
        <w:t xml:space="preserve"> </w:t>
      </w:r>
      <w:r w:rsidR="00020CC3">
        <w:rPr>
          <w:lang w:val="en-US"/>
        </w:rPr>
        <w:t>Pay</w:t>
      </w:r>
      <w:r w:rsidR="00020CC3" w:rsidRPr="00020CC3">
        <w:t xml:space="preserve"> </w:t>
      </w:r>
      <w:r w:rsidR="00020CC3">
        <w:rPr>
          <w:lang w:val="en-US"/>
        </w:rPr>
        <w:t>Date</w:t>
      </w:r>
      <w:r w:rsidR="00020CC3" w:rsidRPr="00020CC3">
        <w:t xml:space="preserve">, </w:t>
      </w:r>
      <w:r w:rsidR="00020CC3">
        <w:rPr>
          <w:lang w:val="en-US"/>
        </w:rPr>
        <w:t>Is</w:t>
      </w:r>
      <w:r w:rsidR="00020CC3" w:rsidRPr="00020CC3">
        <w:t xml:space="preserve"> </w:t>
      </w:r>
      <w:r w:rsidR="00020CC3">
        <w:rPr>
          <w:lang w:val="en-US"/>
        </w:rPr>
        <w:t>Close</w:t>
      </w:r>
      <w:r w:rsidR="00020CC3" w:rsidRPr="00020CC3">
        <w:t xml:space="preserve"> </w:t>
      </w:r>
      <w:r w:rsidR="00020CC3">
        <w:rPr>
          <w:lang w:val="en-US"/>
        </w:rPr>
        <w:t>Register</w:t>
      </w:r>
      <w:r w:rsidR="00020CC3">
        <w:t xml:space="preserve"> и </w:t>
      </w:r>
      <w:r w:rsidR="00020CC3">
        <w:rPr>
          <w:lang w:val="en-US"/>
        </w:rPr>
        <w:t>Tax</w:t>
      </w:r>
      <w:r w:rsidR="00020CC3" w:rsidRPr="00020CC3">
        <w:t>.</w:t>
      </w:r>
    </w:p>
    <w:p w14:paraId="10080805" w14:textId="77777777" w:rsidR="00AD6452" w:rsidRPr="00796161" w:rsidRDefault="00AD6452" w:rsidP="00AD6452">
      <w:pPr>
        <w:pStyle w:val="20"/>
        <w:rPr>
          <w:lang w:val="en-US"/>
        </w:rPr>
      </w:pPr>
      <w:r>
        <w:t>Синтаксис</w:t>
      </w:r>
    </w:p>
    <w:p w14:paraId="1F2854DA" w14:textId="25529D70" w:rsidR="00AD6452" w:rsidRPr="00B42D86" w:rsidRDefault="00AD6452" w:rsidP="00AD6452">
      <w:pPr>
        <w:ind w:left="1843" w:hanging="1843"/>
        <w:rPr>
          <w:rFonts w:ascii="Courier New" w:hAnsi="Courier New" w:cs="Courier New"/>
          <w:lang w:val="en-US"/>
        </w:rPr>
      </w:pPr>
      <w:r>
        <w:rPr>
          <w:rFonts w:ascii="Courier New" w:hAnsi="Courier New" w:cs="Courier New"/>
          <w:lang w:val="en-US"/>
        </w:rPr>
        <w:t>BondCalc</w:t>
      </w:r>
      <w:r w:rsidRPr="00B9618D">
        <w:rPr>
          <w:rFonts w:ascii="Courier New" w:hAnsi="Courier New" w:cs="Courier New"/>
          <w:lang w:val="en-US"/>
        </w:rPr>
        <w:t xml:space="preserve"> </w:t>
      </w:r>
      <w:proofErr w:type="gramStart"/>
      <w:r w:rsidRPr="00B42D86">
        <w:rPr>
          <w:rFonts w:ascii="Courier New" w:hAnsi="Courier New" w:cs="Courier New"/>
          <w:lang w:val="en-US"/>
        </w:rPr>
        <w:t xml:space="preserve">( </w:t>
      </w:r>
      <w:r>
        <w:rPr>
          <w:rFonts w:ascii="Courier New" w:hAnsi="Courier New" w:cs="Courier New"/>
          <w:lang w:val="en-US"/>
        </w:rPr>
        <w:t>Id</w:t>
      </w:r>
      <w:proofErr w:type="gramEnd"/>
      <w:r>
        <w:rPr>
          <w:rFonts w:ascii="Courier New" w:hAnsi="Courier New" w:cs="Courier New"/>
          <w:lang w:val="en-US"/>
        </w:rPr>
        <w:t>, Date, Value %, [Value Type], [Rate New %], [Fields], [Periods], [On</w:t>
      </w:r>
      <w:r w:rsidR="00C774E3" w:rsidRPr="00C774E3">
        <w:rPr>
          <w:rFonts w:ascii="Courier New" w:hAnsi="Courier New" w:cs="Courier New"/>
          <w:lang w:val="en-US"/>
        </w:rPr>
        <w:t xml:space="preserve"> </w:t>
      </w:r>
      <w:r>
        <w:rPr>
          <w:rFonts w:ascii="Courier New" w:hAnsi="Courier New" w:cs="Courier New"/>
          <w:lang w:val="en-US"/>
        </w:rPr>
        <w:t>Xls</w:t>
      </w:r>
      <w:r w:rsidR="00C774E3" w:rsidRPr="00C774E3">
        <w:rPr>
          <w:rFonts w:ascii="Courier New" w:hAnsi="Courier New" w:cs="Courier New"/>
          <w:lang w:val="en-US"/>
        </w:rPr>
        <w:t xml:space="preserve"> </w:t>
      </w:r>
      <w:r>
        <w:rPr>
          <w:rFonts w:ascii="Courier New" w:hAnsi="Courier New" w:cs="Courier New"/>
          <w:lang w:val="en-US"/>
        </w:rPr>
        <w:t>Sheet], [Is</w:t>
      </w:r>
      <w:r w:rsidR="00C774E3" w:rsidRPr="00C774E3">
        <w:rPr>
          <w:rFonts w:ascii="Courier New" w:hAnsi="Courier New" w:cs="Courier New"/>
          <w:lang w:val="en-US"/>
        </w:rPr>
        <w:t xml:space="preserve"> </w:t>
      </w:r>
      <w:r>
        <w:rPr>
          <w:rFonts w:ascii="Courier New" w:hAnsi="Courier New" w:cs="Courier New"/>
          <w:lang w:val="en-US"/>
        </w:rPr>
        <w:t>String], [Is</w:t>
      </w:r>
      <w:r w:rsidR="00C774E3" w:rsidRPr="00C774E3">
        <w:rPr>
          <w:rFonts w:ascii="Courier New" w:hAnsi="Courier New" w:cs="Courier New"/>
          <w:lang w:val="en-US"/>
        </w:rPr>
        <w:t xml:space="preserve"> </w:t>
      </w:r>
      <w:r>
        <w:rPr>
          <w:rFonts w:ascii="Courier New" w:hAnsi="Courier New" w:cs="Courier New"/>
          <w:lang w:val="en-US"/>
        </w:rPr>
        <w:t>Show</w:t>
      </w:r>
      <w:r w:rsidR="00C774E3" w:rsidRPr="00C774E3">
        <w:rPr>
          <w:rFonts w:ascii="Courier New" w:hAnsi="Courier New" w:cs="Courier New"/>
          <w:lang w:val="en-US"/>
        </w:rPr>
        <w:t xml:space="preserve"> </w:t>
      </w:r>
      <w:r>
        <w:rPr>
          <w:rFonts w:ascii="Courier New" w:hAnsi="Courier New" w:cs="Courier New"/>
          <w:lang w:val="en-US"/>
        </w:rPr>
        <w:t>Names], [Auto Clean], [Clean Width], [Clean Height]</w:t>
      </w:r>
      <w:r w:rsidR="00C774E3">
        <w:rPr>
          <w:rFonts w:ascii="Courier New" w:hAnsi="Courier New" w:cs="Courier New"/>
          <w:lang w:val="en-US"/>
        </w:rPr>
        <w:t>, [Coupon Forecast], [Coupon Binding]</w:t>
      </w:r>
      <w:r w:rsidRPr="00B42D86">
        <w:rPr>
          <w:rFonts w:ascii="Courier New" w:hAnsi="Courier New" w:cs="Courier New"/>
          <w:lang w:val="en-US"/>
        </w:rPr>
        <w:t>)</w:t>
      </w:r>
    </w:p>
    <w:p w14:paraId="398E9EF5" w14:textId="1C8F0B87" w:rsidR="00AB3E38" w:rsidRPr="00B42D86" w:rsidRDefault="00AB3E38" w:rsidP="00AB3E38">
      <w:pPr>
        <w:ind w:left="1843" w:hanging="1843"/>
        <w:rPr>
          <w:rFonts w:ascii="Courier New" w:hAnsi="Courier New" w:cs="Courier New"/>
          <w:lang w:val="en-US"/>
        </w:rPr>
      </w:pPr>
      <w:r>
        <w:rPr>
          <w:rFonts w:ascii="Courier New" w:hAnsi="Courier New" w:cs="Courier New"/>
          <w:lang w:val="en-US"/>
        </w:rPr>
        <w:t>BondCalcAdv</w:t>
      </w:r>
      <w:r w:rsidRPr="00B9618D">
        <w:rPr>
          <w:rFonts w:ascii="Courier New" w:hAnsi="Courier New" w:cs="Courier New"/>
          <w:lang w:val="en-US"/>
        </w:rPr>
        <w:t xml:space="preserve"> </w:t>
      </w:r>
      <w:proofErr w:type="gramStart"/>
      <w:r w:rsidRPr="00B42D86">
        <w:rPr>
          <w:rFonts w:ascii="Courier New" w:hAnsi="Courier New" w:cs="Courier New"/>
          <w:lang w:val="en-US"/>
        </w:rPr>
        <w:t xml:space="preserve">( </w:t>
      </w:r>
      <w:r>
        <w:rPr>
          <w:rFonts w:ascii="Courier New" w:hAnsi="Courier New" w:cs="Courier New"/>
          <w:lang w:val="en-US"/>
        </w:rPr>
        <w:t>Id</w:t>
      </w:r>
      <w:proofErr w:type="gramEnd"/>
      <w:r>
        <w:rPr>
          <w:rFonts w:ascii="Courier New" w:hAnsi="Courier New" w:cs="Courier New"/>
          <w:lang w:val="en-US"/>
        </w:rPr>
        <w:t>, Date, Value %, [Value Type], [Rate New %], [Fields], [Periods], [Use Pay Date], [Is Close Register], [Tax], [On</w:t>
      </w:r>
      <w:r w:rsidRPr="00C774E3">
        <w:rPr>
          <w:rFonts w:ascii="Courier New" w:hAnsi="Courier New" w:cs="Courier New"/>
          <w:lang w:val="en-US"/>
        </w:rPr>
        <w:t xml:space="preserve"> </w:t>
      </w:r>
      <w:r>
        <w:rPr>
          <w:rFonts w:ascii="Courier New" w:hAnsi="Courier New" w:cs="Courier New"/>
          <w:lang w:val="en-US"/>
        </w:rPr>
        <w:t>Xls</w:t>
      </w:r>
      <w:r w:rsidRPr="00C774E3">
        <w:rPr>
          <w:rFonts w:ascii="Courier New" w:hAnsi="Courier New" w:cs="Courier New"/>
          <w:lang w:val="en-US"/>
        </w:rPr>
        <w:t xml:space="preserve"> </w:t>
      </w:r>
      <w:r>
        <w:rPr>
          <w:rFonts w:ascii="Courier New" w:hAnsi="Courier New" w:cs="Courier New"/>
          <w:lang w:val="en-US"/>
        </w:rPr>
        <w:t>Sheet], [Is</w:t>
      </w:r>
      <w:r w:rsidRPr="00C774E3">
        <w:rPr>
          <w:rFonts w:ascii="Courier New" w:hAnsi="Courier New" w:cs="Courier New"/>
          <w:lang w:val="en-US"/>
        </w:rPr>
        <w:t xml:space="preserve"> </w:t>
      </w:r>
      <w:r>
        <w:rPr>
          <w:rFonts w:ascii="Courier New" w:hAnsi="Courier New" w:cs="Courier New"/>
          <w:lang w:val="en-US"/>
        </w:rPr>
        <w:t>String], [Is</w:t>
      </w:r>
      <w:r w:rsidRPr="00C774E3">
        <w:rPr>
          <w:rFonts w:ascii="Courier New" w:hAnsi="Courier New" w:cs="Courier New"/>
          <w:lang w:val="en-US"/>
        </w:rPr>
        <w:t xml:space="preserve"> </w:t>
      </w:r>
      <w:r>
        <w:rPr>
          <w:rFonts w:ascii="Courier New" w:hAnsi="Courier New" w:cs="Courier New"/>
          <w:lang w:val="en-US"/>
        </w:rPr>
        <w:t>Show</w:t>
      </w:r>
      <w:r w:rsidRPr="00C774E3">
        <w:rPr>
          <w:rFonts w:ascii="Courier New" w:hAnsi="Courier New" w:cs="Courier New"/>
          <w:lang w:val="en-US"/>
        </w:rPr>
        <w:t xml:space="preserve"> </w:t>
      </w:r>
      <w:r>
        <w:rPr>
          <w:rFonts w:ascii="Courier New" w:hAnsi="Courier New" w:cs="Courier New"/>
          <w:lang w:val="en-US"/>
        </w:rPr>
        <w:t>Names], [Auto Clean], [Clean Width], [Clean Height], [Coupon Forecast], [Coupon Binding]</w:t>
      </w:r>
      <w:r w:rsidRPr="00B42D86">
        <w:rPr>
          <w:rFonts w:ascii="Courier New" w:hAnsi="Courier New" w:cs="Courier New"/>
          <w:lang w:val="en-US"/>
        </w:rPr>
        <w:t>)</w:t>
      </w:r>
    </w:p>
    <w:p w14:paraId="694BE90A" w14:textId="5F843661" w:rsidR="00AD6452" w:rsidRPr="000649D6" w:rsidRDefault="00AB3E38" w:rsidP="00AB3E38">
      <w:r w:rsidRPr="00686AC6">
        <w:rPr>
          <w:lang w:val="en-US"/>
        </w:rPr>
        <w:t xml:space="preserve"> </w:t>
      </w:r>
      <w:r w:rsidR="00020CC3">
        <w:t>Общие а</w:t>
      </w:r>
      <w:r w:rsidR="00AD6452">
        <w:t>ргументы</w:t>
      </w:r>
      <w:r w:rsidR="00AD6452" w:rsidRPr="000649D6">
        <w:t xml:space="preserve"> </w:t>
      </w:r>
      <w:r>
        <w:t>функций</w:t>
      </w:r>
      <w:r w:rsidR="00AD6452" w:rsidRPr="000649D6">
        <w:t xml:space="preserve"> </w:t>
      </w:r>
      <w:r w:rsidR="00AD6452">
        <w:rPr>
          <w:lang w:val="en-US"/>
        </w:rPr>
        <w:t>BondCalc</w:t>
      </w:r>
      <w:r w:rsidR="00AD6452" w:rsidRPr="000649D6">
        <w:t xml:space="preserve"> </w:t>
      </w:r>
      <w:r>
        <w:t xml:space="preserve">и </w:t>
      </w:r>
      <w:r>
        <w:rPr>
          <w:lang w:val="en-US"/>
        </w:rPr>
        <w:t>BondCalcAdv</w:t>
      </w:r>
      <w:r w:rsidRPr="00AB3E38">
        <w:t xml:space="preserve"> </w:t>
      </w:r>
      <w:r w:rsidR="00AD6452">
        <w:t>указаны</w:t>
      </w:r>
      <w:r w:rsidR="00AD6452" w:rsidRPr="000649D6">
        <w:t xml:space="preserve"> </w:t>
      </w:r>
      <w:r w:rsidR="00AD6452">
        <w:t>ниже</w:t>
      </w:r>
      <w:r w:rsidR="00AD6452" w:rsidRPr="000649D6">
        <w:t>:</w:t>
      </w:r>
    </w:p>
    <w:p w14:paraId="2038072A" w14:textId="17E157A5" w:rsidR="00AD6452" w:rsidRDefault="00AD6452" w:rsidP="00AD6452">
      <w:pPr>
        <w:pStyle w:val="a5"/>
        <w:numPr>
          <w:ilvl w:val="0"/>
          <w:numId w:val="3"/>
        </w:numPr>
      </w:pPr>
      <w:r>
        <w:rPr>
          <w:b/>
          <w:lang w:val="en-US"/>
        </w:rPr>
        <w:t>Id</w:t>
      </w:r>
      <w:r w:rsidRPr="00C37B97">
        <w:t xml:space="preserve">. </w:t>
      </w:r>
      <w:r>
        <w:t xml:space="preserve">Обязательный аргумент. Код облигации, в качестве которого может использоваться: </w:t>
      </w:r>
    </w:p>
    <w:p w14:paraId="015D2E9F" w14:textId="7F45037D" w:rsidR="00AD6452" w:rsidRDefault="00AD6452" w:rsidP="00AD6452">
      <w:pPr>
        <w:pStyle w:val="a5"/>
        <w:numPr>
          <w:ilvl w:val="1"/>
          <w:numId w:val="3"/>
        </w:numPr>
      </w:pPr>
      <w:r>
        <w:t>ISIN</w:t>
      </w:r>
      <w:r w:rsidR="005E6E16">
        <w:rPr>
          <w:lang w:val="en-US"/>
        </w:rPr>
        <w:t>,</w:t>
      </w:r>
    </w:p>
    <w:p w14:paraId="28D279CF" w14:textId="4ECBBC53" w:rsidR="00AD6452" w:rsidRDefault="00AD6452" w:rsidP="00AD6452">
      <w:pPr>
        <w:pStyle w:val="a5"/>
        <w:numPr>
          <w:ilvl w:val="1"/>
          <w:numId w:val="3"/>
        </w:numPr>
      </w:pPr>
      <w:r>
        <w:t>RegCode – регистрационный номер выпуска</w:t>
      </w:r>
      <w:r w:rsidR="005E6E16">
        <w:rPr>
          <w:lang w:val="en-US"/>
        </w:rPr>
        <w:t>,</w:t>
      </w:r>
    </w:p>
    <w:p w14:paraId="668D54B2" w14:textId="5A3CF0D8" w:rsidR="00AD6452" w:rsidRDefault="00AD6452" w:rsidP="00AD6452">
      <w:pPr>
        <w:pStyle w:val="a5"/>
        <w:numPr>
          <w:ilvl w:val="1"/>
          <w:numId w:val="3"/>
        </w:numPr>
      </w:pPr>
      <w:r>
        <w:t>NRD – код НРД (депозитарный код)</w:t>
      </w:r>
      <w:r w:rsidR="005E6E16" w:rsidRPr="005E6E16">
        <w:t>,</w:t>
      </w:r>
    </w:p>
    <w:p w14:paraId="30029E0B" w14:textId="26109897" w:rsidR="00AD6452" w:rsidRDefault="00AD6452" w:rsidP="00AD6452">
      <w:pPr>
        <w:pStyle w:val="a5"/>
        <w:numPr>
          <w:ilvl w:val="1"/>
          <w:numId w:val="3"/>
        </w:numPr>
      </w:pPr>
      <w:r>
        <w:t>Fintool ID – внутренний идентификатор инструмента</w:t>
      </w:r>
      <w:r w:rsidR="005E6E16" w:rsidRPr="005E6E16">
        <w:t>,</w:t>
      </w:r>
    </w:p>
    <w:p w14:paraId="53863B4D" w14:textId="5AE6F471" w:rsidR="00AD6452" w:rsidRDefault="00AD6452" w:rsidP="00AD6452">
      <w:pPr>
        <w:pStyle w:val="a5"/>
        <w:numPr>
          <w:ilvl w:val="1"/>
          <w:numId w:val="3"/>
        </w:numPr>
      </w:pPr>
      <w:r>
        <w:t>EFIR – код облигации в ЭФИР</w:t>
      </w:r>
      <w:r w:rsidR="005E6E16" w:rsidRPr="005E6E16">
        <w:t>,</w:t>
      </w:r>
    </w:p>
    <w:p w14:paraId="6FAF01E3" w14:textId="4E0A99FF" w:rsidR="00AD6452" w:rsidRPr="00B9618D" w:rsidRDefault="00AD6452" w:rsidP="00AD6452">
      <w:pPr>
        <w:pStyle w:val="a5"/>
        <w:numPr>
          <w:ilvl w:val="1"/>
          <w:numId w:val="3"/>
        </w:numPr>
      </w:pPr>
      <w:r>
        <w:t>Trade Code – торговый код инструмента</w:t>
      </w:r>
      <w:r w:rsidR="005E6E16" w:rsidRPr="005E6E16">
        <w:t>.</w:t>
      </w:r>
    </w:p>
    <w:p w14:paraId="2077AAA1" w14:textId="77777777" w:rsidR="00AD6452" w:rsidRDefault="00AD6452" w:rsidP="00AD6452">
      <w:pPr>
        <w:pStyle w:val="a5"/>
        <w:numPr>
          <w:ilvl w:val="0"/>
          <w:numId w:val="3"/>
        </w:numPr>
      </w:pPr>
      <w:r w:rsidRPr="00C37B97">
        <w:rPr>
          <w:b/>
          <w:lang w:val="en-US"/>
        </w:rPr>
        <w:t>Date</w:t>
      </w:r>
      <w:r w:rsidRPr="00C37B97">
        <w:t>.</w:t>
      </w:r>
      <w:r>
        <w:t xml:space="preserve"> Обязательный аргумент. Д</w:t>
      </w:r>
      <w:r w:rsidRPr="00C37B97">
        <w:t>ата</w:t>
      </w:r>
      <w:r>
        <w:t>, на которую рассчитываются указанные поля.</w:t>
      </w:r>
      <w:r w:rsidRPr="00AD0428">
        <w:t xml:space="preserve"> </w:t>
      </w:r>
    </w:p>
    <w:p w14:paraId="7369259D" w14:textId="5B4AD17A" w:rsidR="00AD6452" w:rsidRPr="00931B27" w:rsidRDefault="00AD6452" w:rsidP="00AD6452">
      <w:pPr>
        <w:pStyle w:val="a5"/>
      </w:pPr>
      <w:r w:rsidRPr="00AD0428">
        <w:rPr>
          <w:b/>
          <w:color w:val="FF0000"/>
        </w:rPr>
        <w:t>Внимание!</w:t>
      </w:r>
      <w:r w:rsidRPr="00AD0428">
        <w:rPr>
          <w:color w:val="FF0000"/>
        </w:rPr>
        <w:t xml:space="preserve"> </w:t>
      </w:r>
      <w:r>
        <w:t xml:space="preserve">Не используйте в качестве аргумента </w:t>
      </w:r>
      <w:r w:rsidRPr="00AD0428">
        <w:rPr>
          <w:lang w:val="en-US"/>
        </w:rPr>
        <w:t>Date</w:t>
      </w:r>
      <w:r>
        <w:t xml:space="preserve"> ссылку на ячейку с функцией </w:t>
      </w:r>
      <w:proofErr w:type="gramStart"/>
      <w:r>
        <w:t>СЕГОДНЯ(</w:t>
      </w:r>
      <w:proofErr w:type="gramEnd"/>
      <w:r>
        <w:t xml:space="preserve">) – это приводит к зацикливанию пересчетов в </w:t>
      </w:r>
      <w:r w:rsidRPr="00AD0428">
        <w:rPr>
          <w:lang w:val="en-US"/>
        </w:rPr>
        <w:t>Excel</w:t>
      </w:r>
      <w:r w:rsidRPr="00AD0428">
        <w:t>.</w:t>
      </w:r>
    </w:p>
    <w:p w14:paraId="60531EAB" w14:textId="49CCBE82" w:rsidR="00AD6452" w:rsidRDefault="00AD6452" w:rsidP="00AD6452">
      <w:pPr>
        <w:pStyle w:val="a5"/>
        <w:numPr>
          <w:ilvl w:val="0"/>
          <w:numId w:val="3"/>
        </w:numPr>
      </w:pPr>
      <w:r>
        <w:rPr>
          <w:b/>
          <w:lang w:val="en-US"/>
        </w:rPr>
        <w:t>Value</w:t>
      </w:r>
      <w:r w:rsidRPr="00AD6452">
        <w:rPr>
          <w:b/>
        </w:rPr>
        <w:t xml:space="preserve"> </w:t>
      </w:r>
      <w:proofErr w:type="gramStart"/>
      <w:r w:rsidRPr="00AD6452">
        <w:rPr>
          <w:b/>
        </w:rPr>
        <w:t>%</w:t>
      </w:r>
      <w:proofErr w:type="gramEnd"/>
      <w:r w:rsidRPr="00AD6452">
        <w:t xml:space="preserve">. </w:t>
      </w:r>
      <w:r>
        <w:t xml:space="preserve">Обязательный аргумент. </w:t>
      </w:r>
      <w:r w:rsidRPr="00AD6452">
        <w:t>Значение (в %) цены или доходности заданного в поле Value</w:t>
      </w:r>
      <w:r>
        <w:t xml:space="preserve"> </w:t>
      </w:r>
      <w:r w:rsidRPr="00AD6452">
        <w:t>Type типа (см. ниже).</w:t>
      </w:r>
    </w:p>
    <w:p w14:paraId="1CC3569F" w14:textId="77777777" w:rsidR="00AD6452" w:rsidRDefault="00AD6452" w:rsidP="00AD6452">
      <w:pPr>
        <w:pStyle w:val="a5"/>
        <w:numPr>
          <w:ilvl w:val="0"/>
          <w:numId w:val="3"/>
        </w:numPr>
      </w:pPr>
      <w:r w:rsidRPr="00AD6452">
        <w:rPr>
          <w:b/>
          <w:lang w:val="en-US"/>
        </w:rPr>
        <w:t>Value</w:t>
      </w:r>
      <w:r w:rsidRPr="00AD6452">
        <w:rPr>
          <w:b/>
        </w:rPr>
        <w:t xml:space="preserve"> </w:t>
      </w:r>
      <w:r w:rsidRPr="00AD6452">
        <w:rPr>
          <w:b/>
          <w:lang w:val="en-US"/>
        </w:rPr>
        <w:t>Type</w:t>
      </w:r>
      <w:r w:rsidRPr="00AD6452">
        <w:t xml:space="preserve">. </w:t>
      </w:r>
      <w:r>
        <w:t>Необязательный аргумент. Уточнение типа цены или доходности, используемой в качестве аргумента в поле Value.Возможные значения:</w:t>
      </w:r>
    </w:p>
    <w:p w14:paraId="3F9A3762" w14:textId="38AE03BA" w:rsidR="00AD6452" w:rsidRDefault="00AD6452" w:rsidP="00AD6452">
      <w:pPr>
        <w:pStyle w:val="a5"/>
        <w:ind w:firstLine="696"/>
      </w:pPr>
      <w:r>
        <w:t>0 – чистая цена, % (по-умолчанию).</w:t>
      </w:r>
    </w:p>
    <w:p w14:paraId="646AE899" w14:textId="77777777" w:rsidR="00AD6452" w:rsidRDefault="00AD6452" w:rsidP="00AD6452">
      <w:pPr>
        <w:pStyle w:val="a5"/>
        <w:ind w:firstLine="696"/>
      </w:pPr>
      <w:r>
        <w:t>1 – полная цена, %.</w:t>
      </w:r>
    </w:p>
    <w:p w14:paraId="7DE6BAEB" w14:textId="77777777" w:rsidR="00AD6452" w:rsidRDefault="00AD6452" w:rsidP="00AD6452">
      <w:pPr>
        <w:pStyle w:val="a5"/>
        <w:ind w:firstLine="696"/>
      </w:pPr>
      <w:r>
        <w:t>2 – доходность к погашению, % годовых.</w:t>
      </w:r>
    </w:p>
    <w:p w14:paraId="11451E4C" w14:textId="1B509DE5" w:rsidR="00AD6452" w:rsidRDefault="00AD6452" w:rsidP="00AD6452">
      <w:pPr>
        <w:pStyle w:val="a5"/>
        <w:ind w:firstLine="696"/>
      </w:pPr>
      <w:r>
        <w:t>3 – доходность к ближайшей оферте, % годовых.</w:t>
      </w:r>
    </w:p>
    <w:p w14:paraId="06D1C327" w14:textId="41E15791" w:rsidR="00AD6452" w:rsidRDefault="00AD6452" w:rsidP="00AD6452">
      <w:pPr>
        <w:pStyle w:val="a5"/>
        <w:numPr>
          <w:ilvl w:val="0"/>
          <w:numId w:val="3"/>
        </w:numPr>
      </w:pPr>
      <w:r w:rsidRPr="00AD6452">
        <w:rPr>
          <w:b/>
          <w:lang w:val="en-US"/>
        </w:rPr>
        <w:t>Rate</w:t>
      </w:r>
      <w:r w:rsidRPr="00AD6452">
        <w:rPr>
          <w:b/>
        </w:rPr>
        <w:t xml:space="preserve"> </w:t>
      </w:r>
      <w:r w:rsidRPr="00AD6452">
        <w:rPr>
          <w:b/>
          <w:lang w:val="en-US"/>
        </w:rPr>
        <w:t>New</w:t>
      </w:r>
      <w:r w:rsidRPr="00AD6452">
        <w:rPr>
          <w:b/>
        </w:rPr>
        <w:t xml:space="preserve"> </w:t>
      </w:r>
      <w:proofErr w:type="gramStart"/>
      <w:r w:rsidRPr="00AD6452">
        <w:rPr>
          <w:b/>
        </w:rPr>
        <w:t>%</w:t>
      </w:r>
      <w:proofErr w:type="gramEnd"/>
      <w:r w:rsidRPr="00AD6452">
        <w:rPr>
          <w:b/>
        </w:rPr>
        <w:t>.</w:t>
      </w:r>
      <w:r w:rsidRPr="00AD6452">
        <w:t xml:space="preserve"> </w:t>
      </w:r>
      <w:r>
        <w:t>Необязательный аргумент. Ставка в % годовых для неизвестных купонов, если таковые есть. Если RateNew не задано, а у облигации есть купоны с неизвестной ставкой, то будет использоваться ставка последнего известного купона.</w:t>
      </w:r>
    </w:p>
    <w:p w14:paraId="1E63137D" w14:textId="71C15DDE" w:rsidR="00AD6452" w:rsidRDefault="00AD6452" w:rsidP="00AD6452">
      <w:pPr>
        <w:pStyle w:val="a5"/>
        <w:numPr>
          <w:ilvl w:val="0"/>
          <w:numId w:val="3"/>
        </w:numPr>
      </w:pPr>
      <w:r w:rsidRPr="00AD6452">
        <w:rPr>
          <w:b/>
          <w:lang w:val="en-US"/>
        </w:rPr>
        <w:t>Fields</w:t>
      </w:r>
      <w:r w:rsidRPr="00CF7542">
        <w:t xml:space="preserve">. </w:t>
      </w:r>
      <w:r>
        <w:t>Необязательный аргумент. Набор полей для выгрузки. Может задаваться в одной строке через запятую или в виде диапазона ячеек. Если Fields не задано или равно «*», то будет производиться расчет всех полей.</w:t>
      </w:r>
    </w:p>
    <w:p w14:paraId="32EA760B" w14:textId="77777777" w:rsidR="0037148D" w:rsidRDefault="0037148D" w:rsidP="0037148D">
      <w:pPr>
        <w:pStyle w:val="a5"/>
        <w:numPr>
          <w:ilvl w:val="0"/>
          <w:numId w:val="3"/>
        </w:numPr>
      </w:pPr>
      <w:r w:rsidRPr="0037148D">
        <w:rPr>
          <w:b/>
          <w:lang w:val="en-US"/>
        </w:rPr>
        <w:t>Periods</w:t>
      </w:r>
      <w:r w:rsidRPr="0037148D">
        <w:t xml:space="preserve">. Необязательный </w:t>
      </w:r>
      <w:r>
        <w:t>аргумент</w:t>
      </w:r>
      <w:r w:rsidRPr="0037148D">
        <w:t>. Указывает, для каких периодов должны быть рассчитаны параметры облигации:</w:t>
      </w:r>
    </w:p>
    <w:p w14:paraId="04F9A9EF" w14:textId="55189CBF" w:rsidR="0037148D" w:rsidRDefault="0037148D" w:rsidP="0037148D">
      <w:pPr>
        <w:pStyle w:val="a5"/>
        <w:ind w:firstLine="696"/>
      </w:pPr>
      <w:r w:rsidRPr="0037148D">
        <w:t>0 – до п</w:t>
      </w:r>
      <w:r>
        <w:t>огашения и до ближайшей оферты, если она есть.</w:t>
      </w:r>
    </w:p>
    <w:p w14:paraId="2713B084" w14:textId="1C911021" w:rsidR="0037148D" w:rsidRDefault="0037148D" w:rsidP="0037148D">
      <w:pPr>
        <w:pStyle w:val="a5"/>
        <w:ind w:firstLine="696"/>
      </w:pPr>
      <w:r w:rsidRPr="0037148D">
        <w:t>1 – сводная величина (если есть оферта, то до</w:t>
      </w:r>
      <w:r>
        <w:t xml:space="preserve"> оферты, </w:t>
      </w:r>
      <w:proofErr w:type="gramStart"/>
      <w:r>
        <w:t>иначе  -</w:t>
      </w:r>
      <w:proofErr w:type="gramEnd"/>
      <w:r>
        <w:t xml:space="preserve"> до погашения).</w:t>
      </w:r>
    </w:p>
    <w:p w14:paraId="56123A77" w14:textId="287BD0C3" w:rsidR="0037148D" w:rsidRDefault="0037148D" w:rsidP="0037148D">
      <w:pPr>
        <w:pStyle w:val="a5"/>
        <w:ind w:firstLine="696"/>
      </w:pPr>
      <w:r>
        <w:t>2 – до погашения.</w:t>
      </w:r>
    </w:p>
    <w:p w14:paraId="0BCF47D0" w14:textId="1459BE4D" w:rsidR="0037148D" w:rsidRPr="0037148D" w:rsidRDefault="0037148D" w:rsidP="0037148D">
      <w:pPr>
        <w:pStyle w:val="a5"/>
        <w:ind w:firstLine="696"/>
      </w:pPr>
      <w:r w:rsidRPr="0037148D">
        <w:t>3 – до погашения и всех оставшихся активных оферт.</w:t>
      </w:r>
    </w:p>
    <w:p w14:paraId="6A18307F" w14:textId="2A02A10C" w:rsidR="0037148D" w:rsidRDefault="0037148D" w:rsidP="0037148D">
      <w:pPr>
        <w:pStyle w:val="a5"/>
      </w:pPr>
      <w:r w:rsidRPr="0037148D">
        <w:t>По умолчанию, расчет ведется до погашения и ближайшей оферты.</w:t>
      </w:r>
    </w:p>
    <w:p w14:paraId="5492CE53" w14:textId="0D3F0908" w:rsidR="0037148D" w:rsidRDefault="0037148D" w:rsidP="0037148D">
      <w:pPr>
        <w:pStyle w:val="a5"/>
        <w:numPr>
          <w:ilvl w:val="0"/>
          <w:numId w:val="3"/>
        </w:numPr>
      </w:pPr>
      <w:r w:rsidRPr="0037148D">
        <w:rPr>
          <w:b/>
          <w:lang w:val="en-US"/>
        </w:rPr>
        <w:t>On</w:t>
      </w:r>
      <w:r>
        <w:rPr>
          <w:b/>
        </w:rPr>
        <w:t xml:space="preserve"> </w:t>
      </w:r>
      <w:r w:rsidRPr="0037148D">
        <w:rPr>
          <w:b/>
          <w:lang w:val="en-US"/>
        </w:rPr>
        <w:t>Xls</w:t>
      </w:r>
      <w:r>
        <w:rPr>
          <w:b/>
        </w:rPr>
        <w:t xml:space="preserve"> </w:t>
      </w:r>
      <w:r w:rsidRPr="0037148D">
        <w:rPr>
          <w:b/>
          <w:lang w:val="en-US"/>
        </w:rPr>
        <w:t>Sheet</w:t>
      </w:r>
      <w:r w:rsidRPr="0037148D">
        <w:rPr>
          <w:b/>
        </w:rPr>
        <w:t>.</w:t>
      </w:r>
      <w:r w:rsidRPr="0037148D">
        <w:t xml:space="preserve"> </w:t>
      </w:r>
      <w:r>
        <w:t>Необязательный аргумент.</w:t>
      </w:r>
      <w:r w:rsidRPr="0037148D">
        <w:t xml:space="preserve"> </w:t>
      </w:r>
      <w:r>
        <w:t>Флаг, который показывает, выводить результат работы функции на лист Excel или возвращать в виде массива:</w:t>
      </w:r>
    </w:p>
    <w:p w14:paraId="4195D1D7" w14:textId="77777777" w:rsidR="0037148D" w:rsidRDefault="0037148D" w:rsidP="0037148D">
      <w:pPr>
        <w:pStyle w:val="a5"/>
        <w:ind w:firstLine="696"/>
      </w:pPr>
      <w:r>
        <w:t>0 – массив,</w:t>
      </w:r>
    </w:p>
    <w:p w14:paraId="2A97BBC9" w14:textId="2BA00FA8" w:rsidR="0037148D" w:rsidRDefault="0037148D" w:rsidP="0037148D">
      <w:pPr>
        <w:pStyle w:val="a5"/>
        <w:ind w:firstLine="696"/>
      </w:pPr>
      <w:r>
        <w:t>1 – на лист.</w:t>
      </w:r>
    </w:p>
    <w:p w14:paraId="31048BFA" w14:textId="1A0BC65E" w:rsidR="0037148D" w:rsidRDefault="0037148D" w:rsidP="0037148D">
      <w:pPr>
        <w:pStyle w:val="a5"/>
      </w:pPr>
      <w:r>
        <w:t>По-умолчанию, данные выводятся на лист. В этом случае ячейка с функцией становится левым верхним углом заполняемой области.</w:t>
      </w:r>
    </w:p>
    <w:p w14:paraId="114FD251" w14:textId="464A1EF2" w:rsidR="0037148D" w:rsidRDefault="0037148D" w:rsidP="0037148D">
      <w:pPr>
        <w:pStyle w:val="a5"/>
        <w:numPr>
          <w:ilvl w:val="0"/>
          <w:numId w:val="3"/>
        </w:numPr>
      </w:pPr>
      <w:r w:rsidRPr="0037148D">
        <w:rPr>
          <w:b/>
          <w:lang w:val="en-US"/>
        </w:rPr>
        <w:t>Is</w:t>
      </w:r>
      <w:r>
        <w:rPr>
          <w:b/>
        </w:rPr>
        <w:t xml:space="preserve"> </w:t>
      </w:r>
      <w:r w:rsidRPr="0037148D">
        <w:rPr>
          <w:b/>
          <w:lang w:val="en-US"/>
        </w:rPr>
        <w:t>String</w:t>
      </w:r>
      <w:r w:rsidRPr="0037148D">
        <w:rPr>
          <w:b/>
        </w:rPr>
        <w:t>.</w:t>
      </w:r>
      <w:r w:rsidRPr="0037148D">
        <w:t xml:space="preserve"> </w:t>
      </w:r>
      <w:r>
        <w:t>Необязательный аргумент. Показывает, как выводить расчетные показатели ценных бумаг - в таблицу или в строку. Возможные значения:</w:t>
      </w:r>
    </w:p>
    <w:p w14:paraId="205F45A1" w14:textId="77777777" w:rsidR="0037148D" w:rsidRDefault="0037148D" w:rsidP="0037148D">
      <w:pPr>
        <w:pStyle w:val="a5"/>
        <w:ind w:firstLine="696"/>
      </w:pPr>
      <w:r>
        <w:t>0 – таблица,</w:t>
      </w:r>
    </w:p>
    <w:p w14:paraId="24E282A8" w14:textId="77777777" w:rsidR="0037148D" w:rsidRDefault="0037148D" w:rsidP="0037148D">
      <w:pPr>
        <w:pStyle w:val="a5"/>
        <w:ind w:firstLine="696"/>
      </w:pPr>
      <w:r>
        <w:t>1 – горизонтальная строка,</w:t>
      </w:r>
    </w:p>
    <w:p w14:paraId="4CFB300D" w14:textId="20BB272C" w:rsidR="0037148D" w:rsidRDefault="0037148D" w:rsidP="0037148D">
      <w:pPr>
        <w:pStyle w:val="a5"/>
        <w:ind w:firstLine="696"/>
      </w:pPr>
      <w:r>
        <w:t>2 – вертикальный столбец.</w:t>
      </w:r>
    </w:p>
    <w:p w14:paraId="36855EBF" w14:textId="5B6F33DE" w:rsidR="0037148D" w:rsidRDefault="0037148D" w:rsidP="0037148D">
      <w:pPr>
        <w:pStyle w:val="a5"/>
      </w:pPr>
      <w:r>
        <w:t>По-умолчанию, данные возвращаются в виде таблицы.</w:t>
      </w:r>
    </w:p>
    <w:p w14:paraId="5AFA25FF" w14:textId="0E8D4CF9" w:rsidR="0037148D" w:rsidRDefault="0037148D" w:rsidP="0037148D">
      <w:pPr>
        <w:pStyle w:val="a5"/>
        <w:numPr>
          <w:ilvl w:val="0"/>
          <w:numId w:val="3"/>
        </w:numPr>
      </w:pPr>
      <w:r w:rsidRPr="0037148D">
        <w:rPr>
          <w:b/>
          <w:lang w:val="en-US"/>
        </w:rPr>
        <w:t>Is</w:t>
      </w:r>
      <w:r>
        <w:rPr>
          <w:b/>
        </w:rPr>
        <w:t xml:space="preserve"> </w:t>
      </w:r>
      <w:r w:rsidRPr="0037148D">
        <w:rPr>
          <w:b/>
          <w:lang w:val="en-US"/>
        </w:rPr>
        <w:t>Show</w:t>
      </w:r>
      <w:r>
        <w:rPr>
          <w:b/>
        </w:rPr>
        <w:t xml:space="preserve"> </w:t>
      </w:r>
      <w:r w:rsidRPr="0037148D">
        <w:rPr>
          <w:b/>
          <w:lang w:val="en-US"/>
        </w:rPr>
        <w:t>Names</w:t>
      </w:r>
      <w:r w:rsidRPr="0037148D">
        <w:rPr>
          <w:b/>
        </w:rPr>
        <w:t>.</w:t>
      </w:r>
      <w:r w:rsidRPr="0037148D">
        <w:t xml:space="preserve"> Необязательный</w:t>
      </w:r>
      <w:r>
        <w:t xml:space="preserve"> аргумент</w:t>
      </w:r>
      <w:r w:rsidRPr="0037148D">
        <w:t>. Показывает, надо ли отображать заголовки полей.</w:t>
      </w:r>
      <w:r>
        <w:t xml:space="preserve"> </w:t>
      </w:r>
      <w:r w:rsidRPr="0037148D">
        <w:t>Возможные значения:</w:t>
      </w:r>
    </w:p>
    <w:p w14:paraId="225AFF83" w14:textId="77777777" w:rsidR="0037148D" w:rsidRDefault="0037148D" w:rsidP="0037148D">
      <w:pPr>
        <w:pStyle w:val="a5"/>
        <w:ind w:firstLine="696"/>
      </w:pPr>
      <w:r w:rsidRPr="0037148D">
        <w:t>0 – не отображать,</w:t>
      </w:r>
    </w:p>
    <w:p w14:paraId="35B7643A" w14:textId="1808FAB1" w:rsidR="0037148D" w:rsidRPr="0037148D" w:rsidRDefault="0037148D" w:rsidP="0037148D">
      <w:pPr>
        <w:pStyle w:val="a5"/>
        <w:ind w:firstLine="696"/>
      </w:pPr>
      <w:r w:rsidRPr="0037148D">
        <w:t xml:space="preserve">1, </w:t>
      </w:r>
      <w:r w:rsidRPr="0037148D">
        <w:rPr>
          <w:lang w:val="en-US"/>
        </w:rPr>
        <w:t>null</w:t>
      </w:r>
      <w:r w:rsidRPr="0037148D">
        <w:t xml:space="preserve"> – отображать.</w:t>
      </w:r>
    </w:p>
    <w:p w14:paraId="66D0A013" w14:textId="578CD77E" w:rsidR="0037148D" w:rsidRDefault="0037148D" w:rsidP="0037148D">
      <w:pPr>
        <w:pStyle w:val="a5"/>
      </w:pPr>
      <w:r w:rsidRPr="0037148D">
        <w:t xml:space="preserve">Этот параметр используется в режиме </w:t>
      </w:r>
      <w:r w:rsidRPr="0037148D">
        <w:rPr>
          <w:lang w:val="en-US"/>
        </w:rPr>
        <w:t>OnXlsSheet</w:t>
      </w:r>
      <w:r w:rsidRPr="0037148D">
        <w:t xml:space="preserve"> = 1, т.е. при выводе результатов на лист </w:t>
      </w:r>
      <w:r w:rsidRPr="0037148D">
        <w:rPr>
          <w:lang w:val="en-US"/>
        </w:rPr>
        <w:t>Excel</w:t>
      </w:r>
      <w:r w:rsidRPr="0037148D">
        <w:t>. В режиме массива, заголовки полей не возвращаются.</w:t>
      </w:r>
    </w:p>
    <w:p w14:paraId="2B861153" w14:textId="6B062D5C" w:rsidR="0037148D" w:rsidRPr="0037148D" w:rsidRDefault="0037148D" w:rsidP="0037148D">
      <w:pPr>
        <w:pStyle w:val="a5"/>
        <w:numPr>
          <w:ilvl w:val="0"/>
          <w:numId w:val="3"/>
        </w:numPr>
      </w:pPr>
      <w:r w:rsidRPr="0037148D">
        <w:rPr>
          <w:b/>
          <w:lang w:val="en-US"/>
        </w:rPr>
        <w:t>Auto</w:t>
      </w:r>
      <w:r w:rsidRPr="0037148D">
        <w:rPr>
          <w:b/>
        </w:rPr>
        <w:t xml:space="preserve"> </w:t>
      </w:r>
      <w:r w:rsidRPr="0037148D">
        <w:rPr>
          <w:b/>
          <w:lang w:val="en-US"/>
        </w:rPr>
        <w:t>Clean</w:t>
      </w:r>
      <w:r w:rsidRPr="0037148D">
        <w:rPr>
          <w:b/>
        </w:rPr>
        <w:t>.</w:t>
      </w:r>
      <w:r w:rsidRPr="0037148D">
        <w:t xml:space="preserve"> </w:t>
      </w:r>
      <w:r>
        <w:t xml:space="preserve">Необязательный аргумент. Флаг, который показывает, нужно ли очищать старые данные с листа </w:t>
      </w:r>
      <w:r>
        <w:rPr>
          <w:lang w:val="en-US"/>
        </w:rPr>
        <w:t>Excel</w:t>
      </w:r>
      <w:r>
        <w:t xml:space="preserve"> перед выводом новых значений. Используется только в режиме </w:t>
      </w:r>
      <w:r>
        <w:rPr>
          <w:lang w:val="en-US"/>
        </w:rPr>
        <w:t>OnXlsSheet = 1.</w:t>
      </w:r>
    </w:p>
    <w:p w14:paraId="06A46011" w14:textId="722B39C2" w:rsidR="0037148D" w:rsidRPr="0037148D" w:rsidRDefault="0037148D" w:rsidP="0037148D">
      <w:pPr>
        <w:pStyle w:val="a5"/>
        <w:numPr>
          <w:ilvl w:val="0"/>
          <w:numId w:val="3"/>
        </w:numPr>
      </w:pPr>
      <w:r>
        <w:rPr>
          <w:b/>
          <w:lang w:val="en-US"/>
        </w:rPr>
        <w:t>Clean</w:t>
      </w:r>
      <w:r w:rsidRPr="0037148D">
        <w:rPr>
          <w:b/>
        </w:rPr>
        <w:t xml:space="preserve"> </w:t>
      </w:r>
      <w:r>
        <w:rPr>
          <w:b/>
          <w:lang w:val="en-US"/>
        </w:rPr>
        <w:t>Width</w:t>
      </w:r>
      <w:r w:rsidRPr="0037148D">
        <w:rPr>
          <w:b/>
        </w:rPr>
        <w:t>.</w:t>
      </w:r>
      <w:r w:rsidRPr="0037148D">
        <w:t xml:space="preserve"> </w:t>
      </w:r>
      <w:r>
        <w:t xml:space="preserve">Необязательный аргумент. Ширина автоматически очищаемой области. Если </w:t>
      </w:r>
      <w:r>
        <w:rPr>
          <w:lang w:val="en-US"/>
        </w:rPr>
        <w:t>CleanWidth</w:t>
      </w:r>
      <w:r>
        <w:t xml:space="preserve"> не задан, то используется значение по-умолчанию, в зависимости от </w:t>
      </w:r>
      <w:r>
        <w:rPr>
          <w:lang w:val="en-US"/>
        </w:rPr>
        <w:t>IsString</w:t>
      </w:r>
      <w:r w:rsidRPr="0037148D">
        <w:t>:</w:t>
      </w:r>
    </w:p>
    <w:p w14:paraId="57DDC714" w14:textId="47E33E2E" w:rsidR="0037148D" w:rsidRDefault="0037148D" w:rsidP="0037148D">
      <w:pPr>
        <w:pStyle w:val="a5"/>
        <w:ind w:left="1416"/>
      </w:pPr>
      <w:r w:rsidRPr="0037148D">
        <w:t>0 (</w:t>
      </w:r>
      <w:r>
        <w:t>таблица) – максимальному возможное число полей (16).</w:t>
      </w:r>
    </w:p>
    <w:p w14:paraId="36D37381" w14:textId="7C4AEF42" w:rsidR="0037148D" w:rsidRDefault="0037148D" w:rsidP="0037148D">
      <w:pPr>
        <w:pStyle w:val="a5"/>
        <w:ind w:left="1416"/>
      </w:pPr>
      <w:r>
        <w:t xml:space="preserve">1 (строка) </w:t>
      </w:r>
      <w:r w:rsidR="00D45928">
        <w:t>–</w:t>
      </w:r>
      <w:r>
        <w:t xml:space="preserve"> </w:t>
      </w:r>
      <w:r w:rsidR="00D45928">
        <w:t>максимальное число полей при 10 офертах (96).</w:t>
      </w:r>
    </w:p>
    <w:p w14:paraId="37B38039" w14:textId="50455934" w:rsidR="00D45928" w:rsidRDefault="00D45928" w:rsidP="0037148D">
      <w:pPr>
        <w:pStyle w:val="a5"/>
        <w:ind w:left="1416"/>
      </w:pPr>
      <w:r>
        <w:t>2 (столбец) – 1 + заголовок</w:t>
      </w:r>
      <w:r w:rsidRPr="00D45928">
        <w:t>.</w:t>
      </w:r>
    </w:p>
    <w:p w14:paraId="165FEF4D" w14:textId="3333B3B1" w:rsidR="00D45928" w:rsidRPr="0037148D" w:rsidRDefault="00D45928" w:rsidP="00D45928">
      <w:pPr>
        <w:pStyle w:val="a5"/>
        <w:numPr>
          <w:ilvl w:val="0"/>
          <w:numId w:val="3"/>
        </w:numPr>
      </w:pPr>
      <w:r>
        <w:rPr>
          <w:b/>
          <w:lang w:val="en-US"/>
        </w:rPr>
        <w:t>Clean</w:t>
      </w:r>
      <w:r w:rsidRPr="0037148D">
        <w:rPr>
          <w:b/>
        </w:rPr>
        <w:t xml:space="preserve"> </w:t>
      </w:r>
      <w:r>
        <w:rPr>
          <w:b/>
          <w:lang w:val="en-US"/>
        </w:rPr>
        <w:t>Height</w:t>
      </w:r>
      <w:r w:rsidR="00C774E3" w:rsidRPr="00686AC6">
        <w:rPr>
          <w:b/>
        </w:rPr>
        <w:t>.</w:t>
      </w:r>
      <w:r w:rsidRPr="0037148D">
        <w:t xml:space="preserve"> </w:t>
      </w:r>
      <w:r>
        <w:t xml:space="preserve">Необязательный аргумент. Высота автоматически очищаемой области. Если </w:t>
      </w:r>
      <w:r>
        <w:rPr>
          <w:lang w:val="en-US"/>
        </w:rPr>
        <w:t>CleanHeight</w:t>
      </w:r>
      <w:r>
        <w:t xml:space="preserve"> не задан, то используется значение по-умолчанию, в зависимости от </w:t>
      </w:r>
      <w:r>
        <w:rPr>
          <w:lang w:val="en-US"/>
        </w:rPr>
        <w:t>IsString</w:t>
      </w:r>
      <w:r w:rsidRPr="0037148D">
        <w:t>:</w:t>
      </w:r>
    </w:p>
    <w:p w14:paraId="796C208E" w14:textId="3AB5030D" w:rsidR="00D45928" w:rsidRDefault="00D45928" w:rsidP="00D45928">
      <w:pPr>
        <w:pStyle w:val="a5"/>
        <w:ind w:left="1416"/>
      </w:pPr>
      <w:r w:rsidRPr="0037148D">
        <w:t>0 (</w:t>
      </w:r>
      <w:r>
        <w:t>таблица) – число строк в таблице при 10 офертах (11 + заголовок).</w:t>
      </w:r>
    </w:p>
    <w:p w14:paraId="4429E1A5" w14:textId="55FACC45" w:rsidR="00D45928" w:rsidRDefault="00D45928" w:rsidP="00D45928">
      <w:pPr>
        <w:pStyle w:val="a5"/>
        <w:ind w:left="1416"/>
      </w:pPr>
      <w:r>
        <w:t>1 (строка) – 1 + заголовок.</w:t>
      </w:r>
    </w:p>
    <w:p w14:paraId="3CC94760" w14:textId="7A7945FE" w:rsidR="00D45928" w:rsidRDefault="00D45928" w:rsidP="00D45928">
      <w:pPr>
        <w:pStyle w:val="a5"/>
        <w:ind w:left="1416"/>
      </w:pPr>
      <w:r>
        <w:t>2 (столбец) –</w:t>
      </w:r>
      <w:r w:rsidRPr="00D45928">
        <w:t xml:space="preserve"> </w:t>
      </w:r>
      <w:r>
        <w:t>максимальное число полей при 10 офертах (96)</w:t>
      </w:r>
      <w:r w:rsidRPr="00D45928">
        <w:t>.</w:t>
      </w:r>
    </w:p>
    <w:p w14:paraId="6D6E92A6" w14:textId="48CFBB13" w:rsidR="00C774E3" w:rsidRDefault="00C774E3" w:rsidP="00C774E3">
      <w:pPr>
        <w:pStyle w:val="a5"/>
        <w:numPr>
          <w:ilvl w:val="0"/>
          <w:numId w:val="3"/>
        </w:numPr>
        <w:spacing w:after="0"/>
        <w:ind w:left="714" w:hanging="357"/>
      </w:pPr>
      <w:r w:rsidRPr="00C774E3">
        <w:rPr>
          <w:b/>
          <w:lang w:val="en-US"/>
        </w:rPr>
        <w:t>Coupon</w:t>
      </w:r>
      <w:r w:rsidRPr="00C774E3">
        <w:rPr>
          <w:b/>
        </w:rPr>
        <w:t xml:space="preserve"> </w:t>
      </w:r>
      <w:r w:rsidRPr="00C774E3">
        <w:rPr>
          <w:b/>
          <w:lang w:val="en-US"/>
        </w:rPr>
        <w:t>Forecast</w:t>
      </w:r>
      <w:r w:rsidRPr="00C774E3">
        <w:rPr>
          <w:b/>
        </w:rPr>
        <w:t xml:space="preserve">. </w:t>
      </w:r>
      <w:r>
        <w:t>Необязательный аргумент. Содержит прогноз по купонам, неизвестным на данный момент. Возможные значения:</w:t>
      </w:r>
    </w:p>
    <w:p w14:paraId="2EDDE26E" w14:textId="77777777" w:rsidR="00C774E3" w:rsidRDefault="00C774E3" w:rsidP="00C774E3">
      <w:pPr>
        <w:pStyle w:val="ab"/>
        <w:ind w:left="1416"/>
      </w:pPr>
      <w:r w:rsidRPr="00AB3E38">
        <w:rPr>
          <w:b/>
        </w:rPr>
        <w:t>-1</w:t>
      </w:r>
      <w:r>
        <w:t xml:space="preserve"> – все новые купоны считать равными последнем известному,</w:t>
      </w:r>
    </w:p>
    <w:p w14:paraId="64669BCA" w14:textId="08D28509" w:rsidR="00C774E3" w:rsidRDefault="00C774E3" w:rsidP="00C774E3">
      <w:pPr>
        <w:pStyle w:val="ab"/>
        <w:ind w:left="1416"/>
      </w:pPr>
      <w:r w:rsidRPr="00AB3E38">
        <w:rPr>
          <w:b/>
        </w:rPr>
        <w:t>Одно число</w:t>
      </w:r>
      <w:r>
        <w:t xml:space="preserve"> – ставка в % годовых для всех новых купонов,</w:t>
      </w:r>
    </w:p>
    <w:p w14:paraId="0F467281" w14:textId="719DCE94" w:rsidR="00C774E3" w:rsidRPr="00C774E3" w:rsidRDefault="00C774E3" w:rsidP="00C774E3">
      <w:pPr>
        <w:pStyle w:val="ab"/>
        <w:ind w:left="1416"/>
      </w:pPr>
      <w:r w:rsidRPr="00AB3E38">
        <w:rPr>
          <w:b/>
        </w:rPr>
        <w:t>Массив чисел</w:t>
      </w:r>
      <w:r>
        <w:t xml:space="preserve"> – ставки купонов в % годовых. Привязка этих ставок к конкретным купонным выплатам выполняется с помощью аргумента </w:t>
      </w:r>
      <w:r>
        <w:rPr>
          <w:lang w:val="en-US"/>
        </w:rPr>
        <w:t>Coupon</w:t>
      </w:r>
      <w:r w:rsidRPr="00C774E3">
        <w:t xml:space="preserve"> </w:t>
      </w:r>
      <w:r>
        <w:rPr>
          <w:lang w:val="en-US"/>
        </w:rPr>
        <w:t>Binding</w:t>
      </w:r>
      <w:r w:rsidRPr="00C774E3">
        <w:t xml:space="preserve"> (</w:t>
      </w:r>
      <w:r>
        <w:t>см. ниже)</w:t>
      </w:r>
      <w:r w:rsidRPr="00C774E3">
        <w:t>.</w:t>
      </w:r>
    </w:p>
    <w:p w14:paraId="7183C073" w14:textId="7FF00422" w:rsidR="00C774E3" w:rsidRDefault="00C774E3" w:rsidP="00AB3E38">
      <w:pPr>
        <w:pStyle w:val="a5"/>
        <w:numPr>
          <w:ilvl w:val="0"/>
          <w:numId w:val="3"/>
        </w:numPr>
        <w:spacing w:after="0"/>
        <w:ind w:left="714" w:hanging="357"/>
      </w:pPr>
      <w:r w:rsidRPr="00AB3E38">
        <w:rPr>
          <w:b/>
        </w:rPr>
        <w:t>Coupon Binding.</w:t>
      </w:r>
      <w:r>
        <w:t xml:space="preserve"> Необязательный аргумент. Используется </w:t>
      </w:r>
      <w:r w:rsidR="00AB3E38">
        <w:t xml:space="preserve">для привязки прогнозных значений к конкретным купонным выплатам </w:t>
      </w:r>
      <w:r>
        <w:t xml:space="preserve">в случае, когда </w:t>
      </w:r>
      <w:r>
        <w:rPr>
          <w:lang w:val="en-US"/>
        </w:rPr>
        <w:t>Coupon</w:t>
      </w:r>
      <w:r w:rsidRPr="00C774E3">
        <w:t xml:space="preserve"> </w:t>
      </w:r>
      <w:r>
        <w:rPr>
          <w:lang w:val="en-US"/>
        </w:rPr>
        <w:t>Forecast</w:t>
      </w:r>
      <w:r>
        <w:t xml:space="preserve"> содержит массив </w:t>
      </w:r>
      <w:r w:rsidR="00AB3E38">
        <w:t>чисел. Может содержать номера купонных выплат или их даты:</w:t>
      </w:r>
    </w:p>
    <w:p w14:paraId="259B5D4D" w14:textId="0825CCAA" w:rsidR="00AB3E38" w:rsidRDefault="00AB3E38" w:rsidP="00AB3E38">
      <w:pPr>
        <w:pStyle w:val="ab"/>
        <w:ind w:left="1416"/>
      </w:pPr>
      <w:r w:rsidRPr="00AB3E38">
        <w:rPr>
          <w:b/>
        </w:rPr>
        <w:t xml:space="preserve">Одно значение </w:t>
      </w:r>
      <w:r w:rsidRPr="00AB3E38">
        <w:t xml:space="preserve">– </w:t>
      </w:r>
      <w:r>
        <w:t xml:space="preserve">задает номер или дату выплаты первого из купонов, перечисленных в </w:t>
      </w:r>
      <w:r>
        <w:rPr>
          <w:lang w:val="en-US"/>
        </w:rPr>
        <w:t>Coupon</w:t>
      </w:r>
      <w:r w:rsidRPr="00AB3E38">
        <w:t xml:space="preserve"> </w:t>
      </w:r>
      <w:r>
        <w:rPr>
          <w:lang w:val="en-US"/>
        </w:rPr>
        <w:t>Forecast</w:t>
      </w:r>
      <w:r>
        <w:t xml:space="preserve">. Остальные значения ставок из </w:t>
      </w:r>
      <w:r>
        <w:rPr>
          <w:lang w:val="en-US"/>
        </w:rPr>
        <w:t>Coupon</w:t>
      </w:r>
      <w:r w:rsidRPr="00AB3E38">
        <w:t xml:space="preserve"> </w:t>
      </w:r>
      <w:r>
        <w:rPr>
          <w:lang w:val="en-US"/>
        </w:rPr>
        <w:t>Forecast</w:t>
      </w:r>
      <w:r>
        <w:t xml:space="preserve"> будут равномерно распределены на последующие купонные выплаты. Если в </w:t>
      </w:r>
      <w:r>
        <w:rPr>
          <w:lang w:val="en-US"/>
        </w:rPr>
        <w:t>Coupon</w:t>
      </w:r>
      <w:r w:rsidRPr="00AB3E38">
        <w:t xml:space="preserve"> </w:t>
      </w:r>
      <w:r>
        <w:rPr>
          <w:lang w:val="en-US"/>
        </w:rPr>
        <w:t>Forecast</w:t>
      </w:r>
      <w:r>
        <w:t xml:space="preserve"> окажется недостаточно, чтобы заполнить все купонные выплаты, то последнее из его значений будет применяться вплоть до погашения бумаги.</w:t>
      </w:r>
    </w:p>
    <w:p w14:paraId="3EE8E855" w14:textId="2A02B4FC" w:rsidR="00AB3E38" w:rsidRDefault="00AB3E38" w:rsidP="00AB3E38">
      <w:pPr>
        <w:pStyle w:val="ab"/>
        <w:ind w:left="1416"/>
      </w:pPr>
      <w:r w:rsidRPr="00AB3E38">
        <w:rPr>
          <w:b/>
        </w:rPr>
        <w:t>Массив значений</w:t>
      </w:r>
      <w:r>
        <w:t xml:space="preserve"> – номера или даты (в любой комбинации) купонных выплат, соответствующих элементам массива </w:t>
      </w:r>
      <w:r>
        <w:rPr>
          <w:lang w:val="en-US"/>
        </w:rPr>
        <w:t>Coupon</w:t>
      </w:r>
      <w:r w:rsidRPr="00AB3E38">
        <w:t xml:space="preserve"> </w:t>
      </w:r>
      <w:r>
        <w:rPr>
          <w:lang w:val="en-US"/>
        </w:rPr>
        <w:t>Forecast</w:t>
      </w:r>
      <w:r w:rsidRPr="00AB3E38">
        <w:t>.</w:t>
      </w:r>
      <w:r>
        <w:t xml:space="preserve"> В этом случае, размеры массивов </w:t>
      </w:r>
      <w:r>
        <w:rPr>
          <w:lang w:val="en-US"/>
        </w:rPr>
        <w:t>Coupon</w:t>
      </w:r>
      <w:r w:rsidRPr="00AB3E38">
        <w:t xml:space="preserve"> </w:t>
      </w:r>
      <w:r>
        <w:rPr>
          <w:lang w:val="en-US"/>
        </w:rPr>
        <w:t>Forecast</w:t>
      </w:r>
      <w:r>
        <w:t xml:space="preserve"> и </w:t>
      </w:r>
      <w:r>
        <w:rPr>
          <w:lang w:val="en-US"/>
        </w:rPr>
        <w:t>Coupon</w:t>
      </w:r>
      <w:r w:rsidRPr="00AB3E38">
        <w:t xml:space="preserve"> </w:t>
      </w:r>
      <w:r>
        <w:rPr>
          <w:lang w:val="en-US"/>
        </w:rPr>
        <w:t>Binding</w:t>
      </w:r>
      <w:r>
        <w:t xml:space="preserve"> должны быть равны. Если </w:t>
      </w:r>
      <w:r>
        <w:rPr>
          <w:lang w:val="en-US"/>
        </w:rPr>
        <w:t>Coupon</w:t>
      </w:r>
      <w:r w:rsidRPr="00AB3E38">
        <w:t xml:space="preserve"> </w:t>
      </w:r>
      <w:r>
        <w:rPr>
          <w:lang w:val="en-US"/>
        </w:rPr>
        <w:t>Forecast</w:t>
      </w:r>
      <w:r>
        <w:t xml:space="preserve"> не покрывает все неизвестные купонные выплаты, то для оставшихся купонов будет применяться ставка из последнего по номеру или дате элемента.</w:t>
      </w:r>
    </w:p>
    <w:p w14:paraId="51777C2E" w14:textId="77777777" w:rsidR="00020CC3" w:rsidRDefault="00020CC3" w:rsidP="00020CC3"/>
    <w:p w14:paraId="6CB5C2C2" w14:textId="6D6EDF40" w:rsidR="00020CC3" w:rsidRPr="00020CC3" w:rsidRDefault="00020CC3" w:rsidP="00020CC3">
      <w:pPr>
        <w:pStyle w:val="ab"/>
      </w:pPr>
      <w:r>
        <w:t xml:space="preserve">Дополнительные три аргумента функции </w:t>
      </w:r>
      <w:r>
        <w:rPr>
          <w:lang w:val="en-US"/>
        </w:rPr>
        <w:t>BondCalcAdv</w:t>
      </w:r>
      <w:r w:rsidRPr="00020CC3">
        <w:t xml:space="preserve"> </w:t>
      </w:r>
      <w:r>
        <w:t>указаны ниже:</w:t>
      </w:r>
    </w:p>
    <w:p w14:paraId="202441F2" w14:textId="5F0DE963" w:rsidR="00020CC3" w:rsidRPr="00020CC3" w:rsidRDefault="00020CC3" w:rsidP="00020CC3">
      <w:pPr>
        <w:pStyle w:val="a5"/>
        <w:numPr>
          <w:ilvl w:val="0"/>
          <w:numId w:val="3"/>
        </w:numPr>
        <w:spacing w:after="0"/>
        <w:rPr>
          <w:b/>
        </w:rPr>
      </w:pPr>
      <w:r>
        <w:rPr>
          <w:b/>
          <w:lang w:val="en-US"/>
        </w:rPr>
        <w:t>Use</w:t>
      </w:r>
      <w:r w:rsidRPr="00020CC3">
        <w:rPr>
          <w:b/>
        </w:rPr>
        <w:t xml:space="preserve"> </w:t>
      </w:r>
      <w:r>
        <w:rPr>
          <w:b/>
          <w:lang w:val="en-US"/>
        </w:rPr>
        <w:t>Pay</w:t>
      </w:r>
      <w:r w:rsidRPr="00020CC3">
        <w:rPr>
          <w:b/>
        </w:rPr>
        <w:t xml:space="preserve"> </w:t>
      </w:r>
      <w:r>
        <w:rPr>
          <w:b/>
          <w:lang w:val="en-US"/>
        </w:rPr>
        <w:t>Date</w:t>
      </w:r>
      <w:r w:rsidRPr="00020CC3">
        <w:rPr>
          <w:b/>
        </w:rPr>
        <w:t xml:space="preserve">. </w:t>
      </w:r>
      <w:r>
        <w:t xml:space="preserve">Необязательный аргумент. </w:t>
      </w:r>
      <w:r w:rsidRPr="00020CC3">
        <w:t>Флаг использования даты платежа, в качестве даты события (купона или амортизации)</w:t>
      </w:r>
      <w:r>
        <w:t>. Возможные значения – ИСТИНА и ЛОЖЬ (по умолчанию).</w:t>
      </w:r>
    </w:p>
    <w:p w14:paraId="6B9D5ED0" w14:textId="76207238" w:rsidR="00020CC3" w:rsidRPr="00020CC3" w:rsidRDefault="00020CC3" w:rsidP="00020CC3">
      <w:pPr>
        <w:pStyle w:val="a5"/>
        <w:numPr>
          <w:ilvl w:val="0"/>
          <w:numId w:val="3"/>
        </w:numPr>
        <w:spacing w:after="0"/>
        <w:rPr>
          <w:b/>
        </w:rPr>
      </w:pPr>
      <w:r>
        <w:rPr>
          <w:b/>
          <w:lang w:val="en-US"/>
        </w:rPr>
        <w:t>Is</w:t>
      </w:r>
      <w:r w:rsidRPr="00020CC3">
        <w:rPr>
          <w:b/>
        </w:rPr>
        <w:t xml:space="preserve"> </w:t>
      </w:r>
      <w:r>
        <w:rPr>
          <w:b/>
          <w:lang w:val="en-US"/>
        </w:rPr>
        <w:t>Close</w:t>
      </w:r>
      <w:r w:rsidRPr="00020CC3">
        <w:rPr>
          <w:b/>
        </w:rPr>
        <w:t xml:space="preserve"> </w:t>
      </w:r>
      <w:r>
        <w:rPr>
          <w:b/>
          <w:lang w:val="en-US"/>
        </w:rPr>
        <w:t>Register</w:t>
      </w:r>
      <w:r w:rsidRPr="00020CC3">
        <w:rPr>
          <w:b/>
        </w:rPr>
        <w:t>.</w:t>
      </w:r>
      <w:r w:rsidRPr="00020CC3">
        <w:t xml:space="preserve"> </w:t>
      </w:r>
      <w:r>
        <w:t xml:space="preserve">Необязательный аргумент. </w:t>
      </w:r>
      <w:r w:rsidRPr="00020CC3">
        <w:t>Флаг использования дат закрытия реестра</w:t>
      </w:r>
      <w:r>
        <w:t xml:space="preserve"> при расчете НКД и текущего номинала.</w:t>
      </w:r>
    </w:p>
    <w:p w14:paraId="0EA71CA8" w14:textId="7DAA3025" w:rsidR="00020CC3" w:rsidRPr="00020CC3" w:rsidRDefault="00020CC3" w:rsidP="00020CC3">
      <w:pPr>
        <w:pStyle w:val="a5"/>
        <w:numPr>
          <w:ilvl w:val="0"/>
          <w:numId w:val="3"/>
        </w:numPr>
        <w:spacing w:after="0"/>
      </w:pPr>
      <w:r>
        <w:rPr>
          <w:b/>
          <w:lang w:val="en-US"/>
        </w:rPr>
        <w:t>Tax</w:t>
      </w:r>
      <w:r w:rsidRPr="00020CC3">
        <w:rPr>
          <w:b/>
        </w:rPr>
        <w:t>.</w:t>
      </w:r>
      <w:r w:rsidRPr="00020CC3">
        <w:t xml:space="preserve"> </w:t>
      </w:r>
      <w:r>
        <w:t>Необязательный аргумент. Номер модели налогообложения</w:t>
      </w:r>
      <w:r w:rsidR="00EB6F12">
        <w:t xml:space="preserve"> амортизационных облигаций</w:t>
      </w:r>
      <w:r>
        <w:t>.</w:t>
      </w:r>
      <w:r w:rsidRPr="00020CC3">
        <w:t xml:space="preserve"> На да</w:t>
      </w:r>
      <w:r>
        <w:t>нный момент</w:t>
      </w:r>
      <w:r w:rsidR="00EB6F12">
        <w:t xml:space="preserve"> поддерживаются следующие модели:</w:t>
      </w:r>
    </w:p>
    <w:p w14:paraId="739A6A5A" w14:textId="7AB805D1" w:rsidR="00020CC3" w:rsidRDefault="00020CC3" w:rsidP="00EB6F12">
      <w:pPr>
        <w:pStyle w:val="ab"/>
        <w:ind w:left="1416"/>
      </w:pPr>
      <w:r w:rsidRPr="00EB6F12">
        <w:t>0 -</w:t>
      </w:r>
      <w:r w:rsidR="00EB6F12">
        <w:t xml:space="preserve"> не учитывать налоговые выплаты,</w:t>
      </w:r>
    </w:p>
    <w:p w14:paraId="2C018CC8" w14:textId="5D5D61A1" w:rsidR="00EB6F12" w:rsidRPr="00EB6F12" w:rsidRDefault="00EB6F12" w:rsidP="00EB6F12">
      <w:pPr>
        <w:pStyle w:val="ab"/>
        <w:ind w:left="1416"/>
      </w:pPr>
      <w:r>
        <w:t>1 – учитывать модель налогообложения дл</w:t>
      </w:r>
      <w:r w:rsidR="008318A0">
        <w:t xml:space="preserve">я физических лиц по ставке 13%, за исключением ипотечных бумаг с датой регистрации ранее 01.01.2007 – для таких бумаг применяется ставка 9%. </w:t>
      </w:r>
      <w:r>
        <w:t>Налоговые платежи приходятся на 31 января года, следующего за годом получения дохода.</w:t>
      </w:r>
      <w:r w:rsidR="005708D9">
        <w:t xml:space="preserve"> В год окончательного погашения или погашения по оферте, считается что выплата налога происходит в дату погашения.</w:t>
      </w:r>
    </w:p>
    <w:p w14:paraId="40937D8B" w14:textId="77777777" w:rsidR="00EB6F12" w:rsidRDefault="00EB6F12" w:rsidP="00AD6452"/>
    <w:p w14:paraId="59EF5549" w14:textId="237931A9" w:rsidR="00AD6452" w:rsidRPr="0017004E" w:rsidRDefault="00FB1690" w:rsidP="00AD6452">
      <w:r>
        <w:t>Результат работы функц</w:t>
      </w:r>
      <w:r w:rsidR="00AD6452">
        <w:t>и</w:t>
      </w:r>
      <w:r>
        <w:t>й</w:t>
      </w:r>
      <w:r w:rsidR="00AD6452">
        <w:t xml:space="preserve"> показывается на листе </w:t>
      </w:r>
      <w:r w:rsidR="00AD6452">
        <w:rPr>
          <w:lang w:val="en-US"/>
        </w:rPr>
        <w:t>Excel</w:t>
      </w:r>
      <w:r w:rsidR="0037148D">
        <w:t xml:space="preserve"> или </w:t>
      </w:r>
      <w:r w:rsidR="00AD6452">
        <w:t xml:space="preserve">возвращается в виде массива значений. </w:t>
      </w:r>
    </w:p>
    <w:p w14:paraId="6BF44631" w14:textId="77777777" w:rsidR="002A02E2" w:rsidRDefault="002A02E2"/>
    <w:p w14:paraId="233E4230" w14:textId="77777777" w:rsidR="002A02E2" w:rsidRDefault="002A02E2" w:rsidP="002A02E2"/>
    <w:p w14:paraId="49390203" w14:textId="77777777" w:rsidR="002A02E2" w:rsidRDefault="002A02E2" w:rsidP="002A02E2">
      <w:pPr>
        <w:rPr>
          <w:rFonts w:asciiTheme="majorHAnsi" w:eastAsiaTheme="majorEastAsia" w:hAnsiTheme="majorHAnsi" w:cstheme="majorBidi"/>
          <w:color w:val="365F91" w:themeColor="accent1" w:themeShade="BF"/>
          <w:sz w:val="28"/>
          <w:szCs w:val="28"/>
        </w:rPr>
      </w:pPr>
      <w:r>
        <w:br w:type="page"/>
      </w:r>
    </w:p>
    <w:p w14:paraId="2E67DD97" w14:textId="5C04C7E8" w:rsidR="0037148D" w:rsidRPr="002A02E2" w:rsidRDefault="002A02E2" w:rsidP="002A02E2">
      <w:pPr>
        <w:pStyle w:val="1"/>
      </w:pPr>
      <w:r>
        <w:rPr>
          <w:lang w:val="en-US"/>
        </w:rPr>
        <w:t>EfirMoneyFlow</w:t>
      </w:r>
      <w:r>
        <w:fldChar w:fldCharType="begin"/>
      </w:r>
      <w:r>
        <w:instrText xml:space="preserve"> XE "</w:instrText>
      </w:r>
      <w:r>
        <w:rPr>
          <w:lang w:val="en-US"/>
        </w:rPr>
        <w:instrText>EfirMoneyFlow</w:instrText>
      </w:r>
      <w:r>
        <w:instrText xml:space="preserve">" </w:instrText>
      </w:r>
      <w:r>
        <w:fldChar w:fldCharType="end"/>
      </w:r>
    </w:p>
    <w:p w14:paraId="4A00EC44" w14:textId="77777777" w:rsidR="002A02E2" w:rsidRDefault="002A02E2" w:rsidP="002A02E2">
      <w:pPr>
        <w:pStyle w:val="20"/>
      </w:pPr>
      <w:r>
        <w:t>Описание</w:t>
      </w:r>
    </w:p>
    <w:p w14:paraId="2074BA42" w14:textId="298A202D" w:rsidR="002A02E2" w:rsidRPr="00E62784" w:rsidRDefault="002A02E2" w:rsidP="002A02E2">
      <w:r>
        <w:t xml:space="preserve">Функция </w:t>
      </w:r>
      <w:r>
        <w:rPr>
          <w:lang w:val="en-US"/>
        </w:rPr>
        <w:t>EfirMoneyFlow</w:t>
      </w:r>
      <w:r w:rsidRPr="002A02E2">
        <w:t xml:space="preserve"> </w:t>
      </w:r>
      <w:r>
        <w:t>возвращает величину потока платежей по ценной бумаге между двумя датами. Поток платежей выражен в валюте номинала бумаги.</w:t>
      </w:r>
    </w:p>
    <w:p w14:paraId="391A2961" w14:textId="77777777" w:rsidR="002A02E2" w:rsidRPr="00C165A5" w:rsidRDefault="002A02E2" w:rsidP="002A02E2">
      <w:pPr>
        <w:pStyle w:val="20"/>
      </w:pPr>
      <w:r>
        <w:t>Синтаксис</w:t>
      </w:r>
    </w:p>
    <w:p w14:paraId="3BB238F1" w14:textId="5AAE16DE" w:rsidR="002A02E2" w:rsidRPr="008978B0" w:rsidRDefault="002A02E2" w:rsidP="002A02E2">
      <w:pPr>
        <w:ind w:left="1843" w:hanging="1843"/>
        <w:rPr>
          <w:rFonts w:ascii="Courier New" w:hAnsi="Courier New" w:cs="Courier New"/>
        </w:rPr>
      </w:pPr>
      <w:r w:rsidRPr="00B42D86">
        <w:rPr>
          <w:rFonts w:ascii="Courier New" w:hAnsi="Courier New" w:cs="Courier New"/>
          <w:lang w:val="en-US"/>
        </w:rPr>
        <w:t>Efir</w:t>
      </w:r>
      <w:r>
        <w:rPr>
          <w:rFonts w:ascii="Courier New" w:hAnsi="Courier New" w:cs="Courier New"/>
          <w:lang w:val="en-US"/>
        </w:rPr>
        <w:t>MoneyFlow</w:t>
      </w:r>
      <w:r w:rsidRPr="008978B0">
        <w:rPr>
          <w:rFonts w:ascii="Courier New" w:hAnsi="Courier New" w:cs="Courier New"/>
        </w:rPr>
        <w:t xml:space="preserve"> </w:t>
      </w:r>
      <w:proofErr w:type="gramStart"/>
      <w:r w:rsidRPr="008978B0">
        <w:rPr>
          <w:rFonts w:ascii="Courier New" w:hAnsi="Courier New" w:cs="Courier New"/>
        </w:rPr>
        <w:t xml:space="preserve">( </w:t>
      </w:r>
      <w:r>
        <w:rPr>
          <w:rFonts w:ascii="Courier New" w:hAnsi="Courier New" w:cs="Courier New"/>
          <w:lang w:val="en-US"/>
        </w:rPr>
        <w:t>ID</w:t>
      </w:r>
      <w:proofErr w:type="gramEnd"/>
      <w:r w:rsidRPr="008978B0">
        <w:rPr>
          <w:rFonts w:ascii="Courier New" w:hAnsi="Courier New" w:cs="Courier New"/>
        </w:rPr>
        <w:t xml:space="preserve">, </w:t>
      </w:r>
      <w:r>
        <w:rPr>
          <w:rFonts w:ascii="Courier New" w:hAnsi="Courier New" w:cs="Courier New"/>
          <w:lang w:val="en-US"/>
        </w:rPr>
        <w:t>Date</w:t>
      </w:r>
      <w:r w:rsidRPr="008978B0">
        <w:rPr>
          <w:rFonts w:ascii="Courier New" w:hAnsi="Courier New" w:cs="Courier New"/>
        </w:rPr>
        <w:t xml:space="preserve"> 1, </w:t>
      </w:r>
      <w:r>
        <w:rPr>
          <w:rFonts w:ascii="Courier New" w:hAnsi="Courier New" w:cs="Courier New"/>
          <w:lang w:val="en-US"/>
        </w:rPr>
        <w:t>Date</w:t>
      </w:r>
      <w:r w:rsidRPr="008978B0">
        <w:rPr>
          <w:rFonts w:ascii="Courier New" w:hAnsi="Courier New" w:cs="Courier New"/>
        </w:rPr>
        <w:t xml:space="preserve"> 2, [</w:t>
      </w:r>
      <w:r>
        <w:rPr>
          <w:rFonts w:ascii="Courier New" w:hAnsi="Courier New" w:cs="Courier New"/>
          <w:lang w:val="en-US"/>
        </w:rPr>
        <w:t>Use</w:t>
      </w:r>
      <w:r w:rsidRPr="008978B0">
        <w:rPr>
          <w:rFonts w:ascii="Courier New" w:hAnsi="Courier New" w:cs="Courier New"/>
        </w:rPr>
        <w:t xml:space="preserve"> </w:t>
      </w:r>
      <w:r>
        <w:rPr>
          <w:rFonts w:ascii="Courier New" w:hAnsi="Courier New" w:cs="Courier New"/>
          <w:lang w:val="en-US"/>
        </w:rPr>
        <w:t>Offer</w:t>
      </w:r>
      <w:r w:rsidRPr="008978B0">
        <w:rPr>
          <w:rFonts w:ascii="Courier New" w:hAnsi="Courier New" w:cs="Courier New"/>
        </w:rPr>
        <w:t>], [</w:t>
      </w:r>
      <w:r>
        <w:rPr>
          <w:rFonts w:ascii="Courier New" w:hAnsi="Courier New" w:cs="Courier New"/>
          <w:lang w:val="en-US"/>
        </w:rPr>
        <w:t>Use</w:t>
      </w:r>
      <w:r w:rsidRPr="008978B0">
        <w:rPr>
          <w:rFonts w:ascii="Courier New" w:hAnsi="Courier New" w:cs="Courier New"/>
        </w:rPr>
        <w:t xml:space="preserve"> </w:t>
      </w:r>
      <w:r>
        <w:rPr>
          <w:rFonts w:ascii="Courier New" w:hAnsi="Courier New" w:cs="Courier New"/>
          <w:lang w:val="en-US"/>
        </w:rPr>
        <w:t>Forecast</w:t>
      </w:r>
      <w:r w:rsidRPr="008978B0">
        <w:rPr>
          <w:rFonts w:ascii="Courier New" w:hAnsi="Courier New" w:cs="Courier New"/>
        </w:rPr>
        <w:t>] )</w:t>
      </w:r>
    </w:p>
    <w:p w14:paraId="3F3F5310" w14:textId="77777777" w:rsidR="002A02E2" w:rsidRPr="004952F1" w:rsidRDefault="002A02E2" w:rsidP="002A02E2">
      <w:r>
        <w:t>Аргументы</w:t>
      </w:r>
      <w:r w:rsidRPr="004952F1">
        <w:t xml:space="preserve"> </w:t>
      </w:r>
      <w:r>
        <w:t>функции</w:t>
      </w:r>
      <w:r w:rsidRPr="004952F1">
        <w:t xml:space="preserve"> </w:t>
      </w:r>
      <w:r>
        <w:rPr>
          <w:lang w:val="en-US"/>
        </w:rPr>
        <w:t>EfirAccruedInterest</w:t>
      </w:r>
      <w:r>
        <w:t xml:space="preserve"> указаны</w:t>
      </w:r>
      <w:r w:rsidRPr="004952F1">
        <w:t xml:space="preserve"> </w:t>
      </w:r>
      <w:r>
        <w:t>ниже</w:t>
      </w:r>
      <w:r w:rsidRPr="004952F1">
        <w:t>:</w:t>
      </w:r>
    </w:p>
    <w:p w14:paraId="59854FD8" w14:textId="7D4C1043" w:rsidR="002A02E2" w:rsidRPr="002A02E2" w:rsidRDefault="002A02E2" w:rsidP="002A02E2">
      <w:pPr>
        <w:pStyle w:val="a5"/>
        <w:numPr>
          <w:ilvl w:val="0"/>
          <w:numId w:val="3"/>
        </w:numPr>
      </w:pPr>
      <w:r>
        <w:rPr>
          <w:b/>
          <w:lang w:val="en-US"/>
        </w:rPr>
        <w:t>ID</w:t>
      </w:r>
      <w:r w:rsidRPr="002A02E2">
        <w:rPr>
          <w:b/>
        </w:rPr>
        <w:t xml:space="preserve">. </w:t>
      </w:r>
      <w:r>
        <w:t xml:space="preserve">Обязательный аргумент. Идентификатор инструмента: </w:t>
      </w:r>
      <w:r>
        <w:rPr>
          <w:lang w:val="en-US"/>
        </w:rPr>
        <w:t>ISIN</w:t>
      </w:r>
      <w:r w:rsidRPr="002A02E2">
        <w:t xml:space="preserve">, </w:t>
      </w:r>
      <w:r>
        <w:rPr>
          <w:lang w:val="en-US"/>
        </w:rPr>
        <w:t>RegCode</w:t>
      </w:r>
      <w:r w:rsidRPr="002A02E2">
        <w:t xml:space="preserve">, </w:t>
      </w:r>
      <w:r>
        <w:rPr>
          <w:lang w:val="en-US"/>
        </w:rPr>
        <w:t>NsdCode</w:t>
      </w:r>
      <w:r>
        <w:t xml:space="preserve"> или </w:t>
      </w:r>
      <w:r>
        <w:rPr>
          <w:lang w:val="en-US"/>
        </w:rPr>
        <w:t>FintoolId</w:t>
      </w:r>
      <w:r w:rsidRPr="002A02E2">
        <w:t>.</w:t>
      </w:r>
    </w:p>
    <w:p w14:paraId="073CFB09" w14:textId="2FAEECD6" w:rsidR="002A02E2" w:rsidRDefault="002A02E2" w:rsidP="002A02E2">
      <w:pPr>
        <w:pStyle w:val="a5"/>
        <w:numPr>
          <w:ilvl w:val="0"/>
          <w:numId w:val="3"/>
        </w:numPr>
      </w:pPr>
      <w:r w:rsidRPr="00C37B97">
        <w:rPr>
          <w:b/>
          <w:lang w:val="en-US"/>
        </w:rPr>
        <w:t>Date</w:t>
      </w:r>
      <w:r>
        <w:rPr>
          <w:b/>
        </w:rPr>
        <w:t xml:space="preserve"> 1</w:t>
      </w:r>
      <w:r w:rsidRPr="00C37B97">
        <w:t>.</w:t>
      </w:r>
      <w:r>
        <w:t xml:space="preserve"> Обязательный аргумент. Дата начала отрезка времени.</w:t>
      </w:r>
    </w:p>
    <w:p w14:paraId="319C9C09" w14:textId="20E8F8FB" w:rsidR="002A02E2" w:rsidRPr="000649D6" w:rsidRDefault="002A02E2" w:rsidP="002A02E2">
      <w:pPr>
        <w:pStyle w:val="a5"/>
        <w:numPr>
          <w:ilvl w:val="0"/>
          <w:numId w:val="3"/>
        </w:numPr>
      </w:pPr>
      <w:r w:rsidRPr="002A02E2">
        <w:rPr>
          <w:b/>
          <w:lang w:val="en-US"/>
        </w:rPr>
        <w:t>Date</w:t>
      </w:r>
      <w:r w:rsidRPr="002A02E2">
        <w:rPr>
          <w:b/>
        </w:rPr>
        <w:t xml:space="preserve"> </w:t>
      </w:r>
      <w:r>
        <w:rPr>
          <w:b/>
        </w:rPr>
        <w:t>2</w:t>
      </w:r>
      <w:r w:rsidRPr="00C37B97">
        <w:t>.</w:t>
      </w:r>
      <w:r>
        <w:t xml:space="preserve"> Обязательный аргумент. Дата окончания отрезка времени.</w:t>
      </w:r>
    </w:p>
    <w:p w14:paraId="7F3E946A" w14:textId="50240534" w:rsidR="002A02E2" w:rsidRDefault="002A02E2" w:rsidP="002A02E2">
      <w:pPr>
        <w:pStyle w:val="a5"/>
        <w:numPr>
          <w:ilvl w:val="0"/>
          <w:numId w:val="3"/>
        </w:numPr>
      </w:pPr>
      <w:r>
        <w:rPr>
          <w:b/>
          <w:lang w:val="en-US"/>
        </w:rPr>
        <w:t>Use</w:t>
      </w:r>
      <w:r w:rsidRPr="00C165A5">
        <w:rPr>
          <w:b/>
        </w:rPr>
        <w:t xml:space="preserve"> </w:t>
      </w:r>
      <w:r>
        <w:rPr>
          <w:b/>
          <w:lang w:val="en-US"/>
        </w:rPr>
        <w:t>Offer</w:t>
      </w:r>
      <w:r w:rsidRPr="00CF7542">
        <w:t xml:space="preserve">. </w:t>
      </w:r>
      <w:r>
        <w:t>Необязательный аргумент. Указывает на учет оферт при расчете потока платежей. Возможные значения:</w:t>
      </w:r>
    </w:p>
    <w:p w14:paraId="1ED0B300" w14:textId="0BF2D368" w:rsidR="002A02E2" w:rsidRDefault="002A02E2" w:rsidP="002A02E2">
      <w:pPr>
        <w:pStyle w:val="a5"/>
        <w:numPr>
          <w:ilvl w:val="1"/>
          <w:numId w:val="3"/>
        </w:numPr>
      </w:pPr>
      <w:r>
        <w:rPr>
          <w:b/>
        </w:rPr>
        <w:t xml:space="preserve">ИСТИНА </w:t>
      </w:r>
      <w:r>
        <w:t>–</w:t>
      </w:r>
      <w:r w:rsidRPr="00CF7542">
        <w:t xml:space="preserve"> </w:t>
      </w:r>
      <w:r w:rsidR="0055460E">
        <w:t xml:space="preserve">подразумевать, что ценная бумага будет продана на ближайшей оферте после </w:t>
      </w:r>
      <w:r w:rsidR="0055460E">
        <w:rPr>
          <w:lang w:val="en-US"/>
        </w:rPr>
        <w:t>Date</w:t>
      </w:r>
      <w:r w:rsidR="0055460E" w:rsidRPr="0055460E">
        <w:t xml:space="preserve"> 1</w:t>
      </w:r>
      <w:r>
        <w:t>.</w:t>
      </w:r>
    </w:p>
    <w:p w14:paraId="476FD0A8" w14:textId="7DA4E4CA" w:rsidR="002A02E2" w:rsidRDefault="002A02E2" w:rsidP="002A02E2">
      <w:pPr>
        <w:pStyle w:val="a5"/>
        <w:numPr>
          <w:ilvl w:val="1"/>
          <w:numId w:val="3"/>
        </w:numPr>
      </w:pPr>
      <w:r>
        <w:rPr>
          <w:b/>
        </w:rPr>
        <w:t xml:space="preserve">ЛОЖЬ </w:t>
      </w:r>
      <w:r>
        <w:t xml:space="preserve">– не учитывать </w:t>
      </w:r>
      <w:r w:rsidR="0055460E">
        <w:t xml:space="preserve">оферты </w:t>
      </w:r>
      <w:r>
        <w:t>(по-умолчанию).</w:t>
      </w:r>
    </w:p>
    <w:p w14:paraId="27A485B7" w14:textId="6F3B0B95" w:rsidR="002A02E2" w:rsidRDefault="0055460E" w:rsidP="002A02E2">
      <w:pPr>
        <w:pStyle w:val="a5"/>
        <w:numPr>
          <w:ilvl w:val="0"/>
          <w:numId w:val="3"/>
        </w:numPr>
      </w:pPr>
      <w:r>
        <w:rPr>
          <w:b/>
          <w:lang w:val="en-US"/>
        </w:rPr>
        <w:t>Use</w:t>
      </w:r>
      <w:r w:rsidRPr="00C165A5">
        <w:rPr>
          <w:b/>
        </w:rPr>
        <w:t xml:space="preserve"> </w:t>
      </w:r>
      <w:r>
        <w:rPr>
          <w:b/>
          <w:lang w:val="en-US"/>
        </w:rPr>
        <w:t>Forecast</w:t>
      </w:r>
      <w:r w:rsidR="002A02E2" w:rsidRPr="00CF7542">
        <w:rPr>
          <w:b/>
        </w:rPr>
        <w:t>.</w:t>
      </w:r>
      <w:r w:rsidR="002A02E2" w:rsidRPr="00CF7542">
        <w:t xml:space="preserve"> </w:t>
      </w:r>
      <w:r w:rsidR="002A02E2">
        <w:t xml:space="preserve">Необязательный аргумент. </w:t>
      </w:r>
      <w:r>
        <w:t>Правило учета прогнозных значений дивидендов по акциям. Возможные значения:</w:t>
      </w:r>
    </w:p>
    <w:p w14:paraId="18617E68" w14:textId="4E9A9D9F" w:rsidR="0055460E" w:rsidRDefault="0055460E" w:rsidP="0055460E">
      <w:pPr>
        <w:pStyle w:val="a5"/>
        <w:numPr>
          <w:ilvl w:val="1"/>
          <w:numId w:val="3"/>
        </w:numPr>
      </w:pPr>
      <w:r w:rsidRPr="0055460E">
        <w:t>0</w:t>
      </w:r>
      <w:r>
        <w:t xml:space="preserve"> – не использовать прогнозные значения. В поток платежей войдут только фактически выплаченные дивиденды.</w:t>
      </w:r>
    </w:p>
    <w:p w14:paraId="7D847835" w14:textId="77777777" w:rsidR="0055460E" w:rsidRDefault="0055460E" w:rsidP="0055460E">
      <w:pPr>
        <w:pStyle w:val="a5"/>
        <w:numPr>
          <w:ilvl w:val="1"/>
          <w:numId w:val="3"/>
        </w:numPr>
      </w:pPr>
      <w:r>
        <w:t>1 – учитывать только прогнозное значение, предложенное Советом директоров,</w:t>
      </w:r>
    </w:p>
    <w:p w14:paraId="739B43EB" w14:textId="74EC024C" w:rsidR="0055460E" w:rsidRDefault="0055460E" w:rsidP="0055460E">
      <w:pPr>
        <w:pStyle w:val="a5"/>
        <w:numPr>
          <w:ilvl w:val="1"/>
          <w:numId w:val="3"/>
        </w:numPr>
      </w:pPr>
      <w:r>
        <w:t>2 – учитывать прогнозное значение, предложенное Советом директоров, а если его нет, то использовать последнее известное предшествующее значение.</w:t>
      </w:r>
    </w:p>
    <w:p w14:paraId="6DAA784C" w14:textId="77777777" w:rsidR="002A02E2" w:rsidRPr="00CF7542" w:rsidRDefault="002A02E2" w:rsidP="002A02E2">
      <w:pPr>
        <w:pStyle w:val="a5"/>
      </w:pPr>
    </w:p>
    <w:p w14:paraId="3FD5EC01" w14:textId="77777777" w:rsidR="002A02E2" w:rsidRDefault="002A02E2" w:rsidP="002A02E2">
      <w:pPr>
        <w:pStyle w:val="20"/>
      </w:pPr>
      <w:r>
        <w:t>Примеры</w:t>
      </w:r>
    </w:p>
    <w:tbl>
      <w:tblPr>
        <w:tblStyle w:val="a6"/>
        <w:tblW w:w="0" w:type="auto"/>
        <w:tblLook w:val="04A0" w:firstRow="1" w:lastRow="0" w:firstColumn="1" w:lastColumn="0" w:noHBand="0" w:noVBand="1"/>
      </w:tblPr>
      <w:tblGrid>
        <w:gridCol w:w="700"/>
        <w:gridCol w:w="6496"/>
        <w:gridCol w:w="2375"/>
      </w:tblGrid>
      <w:tr w:rsidR="002A02E2" w14:paraId="41C610BA" w14:textId="77777777" w:rsidTr="00C165A5">
        <w:tc>
          <w:tcPr>
            <w:tcW w:w="700" w:type="dxa"/>
            <w:shd w:val="clear" w:color="auto" w:fill="D9D9D9" w:themeFill="background1" w:themeFillShade="D9"/>
          </w:tcPr>
          <w:p w14:paraId="0CCBA787" w14:textId="77777777" w:rsidR="002A02E2" w:rsidRPr="00E34E07" w:rsidRDefault="002A02E2" w:rsidP="00C165A5">
            <w:pPr>
              <w:jc w:val="center"/>
            </w:pPr>
          </w:p>
        </w:tc>
        <w:tc>
          <w:tcPr>
            <w:tcW w:w="6496" w:type="dxa"/>
            <w:shd w:val="clear" w:color="auto" w:fill="D9D9D9" w:themeFill="background1" w:themeFillShade="D9"/>
          </w:tcPr>
          <w:p w14:paraId="7BE68C41" w14:textId="77777777" w:rsidR="002A02E2" w:rsidRPr="00E34E07" w:rsidRDefault="002A02E2" w:rsidP="00C165A5">
            <w:pPr>
              <w:jc w:val="center"/>
            </w:pPr>
            <w:r>
              <w:rPr>
                <w:lang w:val="en-US"/>
              </w:rPr>
              <w:t>A</w:t>
            </w:r>
          </w:p>
        </w:tc>
        <w:tc>
          <w:tcPr>
            <w:tcW w:w="2375" w:type="dxa"/>
            <w:shd w:val="clear" w:color="auto" w:fill="D9D9D9" w:themeFill="background1" w:themeFillShade="D9"/>
          </w:tcPr>
          <w:p w14:paraId="569F8BE1" w14:textId="77777777" w:rsidR="002A02E2" w:rsidRPr="00E34E07" w:rsidRDefault="002A02E2" w:rsidP="00C165A5">
            <w:pPr>
              <w:jc w:val="center"/>
            </w:pPr>
            <w:r>
              <w:rPr>
                <w:lang w:val="en-US"/>
              </w:rPr>
              <w:t>B</w:t>
            </w:r>
          </w:p>
        </w:tc>
      </w:tr>
      <w:tr w:rsidR="002A02E2" w:rsidRPr="00D90D84" w14:paraId="4D751243" w14:textId="77777777" w:rsidTr="00C165A5">
        <w:tc>
          <w:tcPr>
            <w:tcW w:w="700" w:type="dxa"/>
            <w:shd w:val="clear" w:color="auto" w:fill="D9D9D9" w:themeFill="background1" w:themeFillShade="D9"/>
          </w:tcPr>
          <w:p w14:paraId="667C8F2D" w14:textId="77777777" w:rsidR="002A02E2" w:rsidRPr="00CD19B6" w:rsidRDefault="002A02E2" w:rsidP="00C165A5">
            <w:r>
              <w:t>1</w:t>
            </w:r>
          </w:p>
        </w:tc>
        <w:tc>
          <w:tcPr>
            <w:tcW w:w="6496" w:type="dxa"/>
            <w:vAlign w:val="bottom"/>
          </w:tcPr>
          <w:p w14:paraId="538DA8DB" w14:textId="77777777" w:rsidR="002A02E2" w:rsidRPr="00E34E07" w:rsidRDefault="002A02E2" w:rsidP="00C165A5">
            <w:pPr>
              <w:rPr>
                <w:rFonts w:ascii="Calibri" w:hAnsi="Calibri"/>
                <w:b/>
                <w:color w:val="000000"/>
              </w:rPr>
            </w:pPr>
            <w:r w:rsidRPr="00E34E07">
              <w:rPr>
                <w:rFonts w:ascii="Calibri" w:hAnsi="Calibri"/>
                <w:b/>
                <w:color w:val="000000"/>
              </w:rPr>
              <w:t>Формула</w:t>
            </w:r>
          </w:p>
        </w:tc>
        <w:tc>
          <w:tcPr>
            <w:tcW w:w="2375" w:type="dxa"/>
            <w:vAlign w:val="bottom"/>
          </w:tcPr>
          <w:p w14:paraId="7C93CEE5" w14:textId="77777777" w:rsidR="002A02E2" w:rsidRPr="00E34E07" w:rsidRDefault="002A02E2" w:rsidP="00C165A5">
            <w:pPr>
              <w:rPr>
                <w:rFonts w:ascii="Calibri" w:hAnsi="Calibri"/>
                <w:b/>
                <w:color w:val="000000"/>
              </w:rPr>
            </w:pPr>
            <w:r w:rsidRPr="00E34E07">
              <w:rPr>
                <w:rFonts w:ascii="Calibri" w:hAnsi="Calibri"/>
                <w:b/>
                <w:color w:val="000000"/>
              </w:rPr>
              <w:t>Результат</w:t>
            </w:r>
          </w:p>
        </w:tc>
      </w:tr>
      <w:tr w:rsidR="002A02E2" w:rsidRPr="00D90D84" w14:paraId="4D122D4D" w14:textId="77777777" w:rsidTr="00C165A5">
        <w:tc>
          <w:tcPr>
            <w:tcW w:w="700" w:type="dxa"/>
            <w:shd w:val="clear" w:color="auto" w:fill="D9D9D9" w:themeFill="background1" w:themeFillShade="D9"/>
          </w:tcPr>
          <w:p w14:paraId="1F4A83E9" w14:textId="77777777" w:rsidR="002A02E2" w:rsidRPr="00A12CA3" w:rsidRDefault="002A02E2" w:rsidP="00C165A5">
            <w:r>
              <w:t>2</w:t>
            </w:r>
          </w:p>
        </w:tc>
        <w:tc>
          <w:tcPr>
            <w:tcW w:w="6496" w:type="dxa"/>
            <w:vAlign w:val="bottom"/>
          </w:tcPr>
          <w:p w14:paraId="08B346E2" w14:textId="2D43CCFF" w:rsidR="002A02E2" w:rsidRPr="00E833FB" w:rsidRDefault="00E833FB" w:rsidP="00C165A5">
            <w:pPr>
              <w:rPr>
                <w:rFonts w:ascii="Calibri" w:hAnsi="Calibri"/>
                <w:color w:val="000000"/>
              </w:rPr>
            </w:pPr>
            <w:r>
              <w:rPr>
                <w:rFonts w:ascii="Calibri" w:hAnsi="Calibri"/>
                <w:color w:val="000000"/>
              </w:rPr>
              <w:t>=</w:t>
            </w:r>
            <w:proofErr w:type="gramStart"/>
            <w:r>
              <w:rPr>
                <w:rFonts w:ascii="Calibri" w:hAnsi="Calibri"/>
                <w:color w:val="000000"/>
                <w:lang w:val="en-US"/>
              </w:rPr>
              <w:t>EfirMoneyFlow(</w:t>
            </w:r>
            <w:proofErr w:type="gramEnd"/>
            <w:r>
              <w:rPr>
                <w:rFonts w:ascii="Calibri" w:hAnsi="Calibri"/>
                <w:color w:val="000000"/>
                <w:lang w:val="en-US"/>
              </w:rPr>
              <w:t>“</w:t>
            </w:r>
            <w:r w:rsidRPr="00E833FB">
              <w:rPr>
                <w:rFonts w:ascii="Calibri" w:hAnsi="Calibri"/>
                <w:color w:val="000000"/>
                <w:lang w:val="en-US"/>
              </w:rPr>
              <w:t>RU000A0BBAG7</w:t>
            </w:r>
            <w:r>
              <w:rPr>
                <w:rFonts w:ascii="Calibri" w:hAnsi="Calibri"/>
                <w:color w:val="000000"/>
                <w:lang w:val="en-US"/>
              </w:rPr>
              <w:t>”; “01.01.2005”; “01.01.2016”)</w:t>
            </w:r>
          </w:p>
        </w:tc>
        <w:tc>
          <w:tcPr>
            <w:tcW w:w="2375" w:type="dxa"/>
            <w:vAlign w:val="bottom"/>
          </w:tcPr>
          <w:p w14:paraId="60B2F948" w14:textId="7358B5CF" w:rsidR="002A02E2" w:rsidRPr="00E833FB" w:rsidRDefault="00E833FB" w:rsidP="00C165A5">
            <w:pPr>
              <w:rPr>
                <w:rFonts w:ascii="Calibri" w:hAnsi="Calibri"/>
                <w:color w:val="000000"/>
              </w:rPr>
            </w:pPr>
            <w:r w:rsidRPr="00E833FB">
              <w:rPr>
                <w:rFonts w:ascii="Calibri" w:hAnsi="Calibri"/>
                <w:color w:val="000000"/>
              </w:rPr>
              <w:t>1</w:t>
            </w:r>
            <w:r>
              <w:rPr>
                <w:rFonts w:ascii="Calibri" w:hAnsi="Calibri"/>
                <w:color w:val="000000"/>
              </w:rPr>
              <w:t>09</w:t>
            </w:r>
            <w:r>
              <w:rPr>
                <w:rFonts w:ascii="Calibri" w:hAnsi="Calibri"/>
                <w:color w:val="000000"/>
                <w:lang w:val="en-US"/>
              </w:rPr>
              <w:t>,</w:t>
            </w:r>
            <w:r w:rsidRPr="00E833FB">
              <w:rPr>
                <w:rFonts w:ascii="Calibri" w:hAnsi="Calibri"/>
                <w:color w:val="000000"/>
              </w:rPr>
              <w:t>5</w:t>
            </w:r>
            <w:r>
              <w:rPr>
                <w:rFonts w:ascii="Calibri" w:hAnsi="Calibri"/>
                <w:color w:val="000000"/>
                <w:lang w:val="en-US"/>
              </w:rPr>
              <w:t>205</w:t>
            </w:r>
          </w:p>
        </w:tc>
      </w:tr>
      <w:tr w:rsidR="002A02E2" w:rsidRPr="00D90D84" w14:paraId="5FCD4CE1" w14:textId="77777777" w:rsidTr="00C165A5">
        <w:tc>
          <w:tcPr>
            <w:tcW w:w="700" w:type="dxa"/>
            <w:shd w:val="clear" w:color="auto" w:fill="D9D9D9" w:themeFill="background1" w:themeFillShade="D9"/>
          </w:tcPr>
          <w:p w14:paraId="4D60BD43" w14:textId="77777777" w:rsidR="002A02E2" w:rsidRPr="00A12CA3" w:rsidRDefault="002A02E2" w:rsidP="00C165A5">
            <w:r>
              <w:t>3</w:t>
            </w:r>
          </w:p>
        </w:tc>
        <w:tc>
          <w:tcPr>
            <w:tcW w:w="6496" w:type="dxa"/>
            <w:vAlign w:val="bottom"/>
          </w:tcPr>
          <w:p w14:paraId="13498876" w14:textId="349B8C9B" w:rsidR="002A02E2" w:rsidRDefault="00E833FB" w:rsidP="00C165A5">
            <w:pPr>
              <w:rPr>
                <w:rFonts w:ascii="Calibri" w:hAnsi="Calibri"/>
                <w:color w:val="000000"/>
              </w:rPr>
            </w:pPr>
            <w:r>
              <w:rPr>
                <w:rFonts w:ascii="Calibri" w:hAnsi="Calibri"/>
                <w:color w:val="000000"/>
              </w:rPr>
              <w:t>=</w:t>
            </w:r>
            <w:proofErr w:type="gramStart"/>
            <w:r>
              <w:rPr>
                <w:rFonts w:ascii="Calibri" w:hAnsi="Calibri"/>
                <w:color w:val="000000"/>
                <w:lang w:val="en-US"/>
              </w:rPr>
              <w:t>EfirMoneyFlow(</w:t>
            </w:r>
            <w:proofErr w:type="gramEnd"/>
            <w:r>
              <w:rPr>
                <w:rFonts w:ascii="Calibri" w:hAnsi="Calibri"/>
                <w:color w:val="000000"/>
                <w:lang w:val="en-US"/>
              </w:rPr>
              <w:t>“</w:t>
            </w:r>
            <w:r w:rsidRPr="00E833FB">
              <w:rPr>
                <w:rFonts w:ascii="Calibri" w:hAnsi="Calibri"/>
                <w:color w:val="000000"/>
                <w:lang w:val="en-US"/>
              </w:rPr>
              <w:t>RU000A0BBAG8</w:t>
            </w:r>
            <w:r>
              <w:rPr>
                <w:rFonts w:ascii="Calibri" w:hAnsi="Calibri"/>
                <w:color w:val="000000"/>
                <w:lang w:val="en-US"/>
              </w:rPr>
              <w:t>”; “01.01.2005”; “01.01.2016”)</w:t>
            </w:r>
          </w:p>
        </w:tc>
        <w:tc>
          <w:tcPr>
            <w:tcW w:w="2375" w:type="dxa"/>
            <w:vAlign w:val="bottom"/>
          </w:tcPr>
          <w:p w14:paraId="0704D789" w14:textId="52A58325" w:rsidR="002A02E2" w:rsidRPr="00E833FB" w:rsidRDefault="00E833FB" w:rsidP="00C165A5">
            <w:pPr>
              <w:rPr>
                <w:rFonts w:ascii="Calibri" w:hAnsi="Calibri"/>
                <w:color w:val="000000"/>
                <w:lang w:val="en-US"/>
              </w:rPr>
            </w:pPr>
            <w:r>
              <w:rPr>
                <w:rFonts w:ascii="Calibri" w:hAnsi="Calibri"/>
                <w:color w:val="000000"/>
                <w:lang w:val="en-US"/>
              </w:rPr>
              <w:t>#</w:t>
            </w:r>
            <w:r>
              <w:rPr>
                <w:rFonts w:ascii="Calibri" w:hAnsi="Calibri"/>
                <w:color w:val="000000"/>
              </w:rPr>
              <w:t>Н/Д</w:t>
            </w:r>
          </w:p>
        </w:tc>
      </w:tr>
      <w:tr w:rsidR="002A02E2" w:rsidRPr="00D90D84" w14:paraId="0781E803" w14:textId="77777777" w:rsidTr="00C165A5">
        <w:tc>
          <w:tcPr>
            <w:tcW w:w="700" w:type="dxa"/>
            <w:shd w:val="clear" w:color="auto" w:fill="D9D9D9" w:themeFill="background1" w:themeFillShade="D9"/>
          </w:tcPr>
          <w:p w14:paraId="620B30B9" w14:textId="77777777" w:rsidR="002A02E2" w:rsidRDefault="002A02E2" w:rsidP="00C165A5">
            <w:r>
              <w:t>4</w:t>
            </w:r>
          </w:p>
        </w:tc>
        <w:tc>
          <w:tcPr>
            <w:tcW w:w="6496" w:type="dxa"/>
            <w:vAlign w:val="bottom"/>
          </w:tcPr>
          <w:p w14:paraId="62591301" w14:textId="1B794F72" w:rsidR="002A02E2" w:rsidRPr="00A12CA3" w:rsidRDefault="002A02E2" w:rsidP="00C165A5">
            <w:pPr>
              <w:rPr>
                <w:rFonts w:ascii="Calibri" w:hAnsi="Calibri"/>
                <w:color w:val="000000"/>
              </w:rPr>
            </w:pPr>
          </w:p>
        </w:tc>
        <w:tc>
          <w:tcPr>
            <w:tcW w:w="2375" w:type="dxa"/>
            <w:vAlign w:val="bottom"/>
          </w:tcPr>
          <w:p w14:paraId="0E3AF97D" w14:textId="43F14F3A" w:rsidR="002A02E2" w:rsidRPr="00DD38BE" w:rsidRDefault="002A02E2" w:rsidP="00C165A5">
            <w:pPr>
              <w:rPr>
                <w:rFonts w:ascii="Calibri" w:hAnsi="Calibri"/>
                <w:color w:val="000000"/>
              </w:rPr>
            </w:pPr>
          </w:p>
        </w:tc>
      </w:tr>
    </w:tbl>
    <w:p w14:paraId="61914D1B" w14:textId="77777777" w:rsidR="002A02E2" w:rsidRPr="00E833FB" w:rsidRDefault="002A02E2" w:rsidP="002A02E2"/>
    <w:p w14:paraId="52FBCCA1" w14:textId="77777777" w:rsidR="00C3482A" w:rsidRDefault="00C3482A" w:rsidP="002F1F5C">
      <w:pPr>
        <w:rPr>
          <w:lang w:val="en-US"/>
        </w:rPr>
      </w:pPr>
    </w:p>
    <w:p w14:paraId="3501F10D" w14:textId="77777777" w:rsidR="00C3482A" w:rsidRDefault="00C3482A" w:rsidP="00C3482A">
      <w:pPr>
        <w:rPr>
          <w:rFonts w:asciiTheme="majorHAnsi" w:eastAsiaTheme="majorEastAsia" w:hAnsiTheme="majorHAnsi" w:cstheme="majorBidi"/>
          <w:color w:val="365F91" w:themeColor="accent1" w:themeShade="BF"/>
          <w:sz w:val="28"/>
          <w:szCs w:val="28"/>
          <w:lang w:val="en-US"/>
        </w:rPr>
      </w:pPr>
      <w:r>
        <w:rPr>
          <w:lang w:val="en-US"/>
        </w:rPr>
        <w:br w:type="page"/>
      </w:r>
    </w:p>
    <w:p w14:paraId="63518C91" w14:textId="06D9BB13" w:rsidR="00C3482A" w:rsidRPr="002A02E2" w:rsidRDefault="00C3482A" w:rsidP="00C3482A">
      <w:pPr>
        <w:pStyle w:val="1"/>
      </w:pPr>
      <w:r>
        <w:rPr>
          <w:lang w:val="en-US"/>
        </w:rPr>
        <w:t>EfirVaRData</w:t>
      </w:r>
      <w:r>
        <w:fldChar w:fldCharType="begin"/>
      </w:r>
      <w:r>
        <w:instrText xml:space="preserve"> XE "</w:instrText>
      </w:r>
      <w:r>
        <w:rPr>
          <w:lang w:val="en-US"/>
        </w:rPr>
        <w:instrText>EfirVaRData</w:instrText>
      </w:r>
      <w:r>
        <w:instrText xml:space="preserve">" </w:instrText>
      </w:r>
      <w:r>
        <w:fldChar w:fldCharType="end"/>
      </w:r>
    </w:p>
    <w:p w14:paraId="4A8A8CEA" w14:textId="77777777" w:rsidR="00C3482A" w:rsidRDefault="00C3482A" w:rsidP="00C3482A">
      <w:pPr>
        <w:pStyle w:val="20"/>
      </w:pPr>
      <w:r>
        <w:t>Описание</w:t>
      </w:r>
    </w:p>
    <w:p w14:paraId="404CB89C" w14:textId="4E5A0C49" w:rsidR="00C3482A" w:rsidRPr="00C3482A" w:rsidRDefault="00C3482A" w:rsidP="00C3482A">
      <w:r>
        <w:t xml:space="preserve">Функция </w:t>
      </w:r>
      <w:r w:rsidRPr="00C3482A">
        <w:rPr>
          <w:lang w:val="en-US"/>
        </w:rPr>
        <w:t>EfirVaRData</w:t>
      </w:r>
      <w:r w:rsidRPr="00C3482A">
        <w:t xml:space="preserve"> </w:t>
      </w:r>
      <w:r>
        <w:t>возвращает данные для расчета величин «</w:t>
      </w:r>
      <w:r>
        <w:rPr>
          <w:lang w:val="en-US"/>
        </w:rPr>
        <w:t>Value</w:t>
      </w:r>
      <w:r w:rsidRPr="00C3482A">
        <w:t xml:space="preserve"> </w:t>
      </w:r>
      <w:r>
        <w:rPr>
          <w:lang w:val="en-US"/>
        </w:rPr>
        <w:t>ad</w:t>
      </w:r>
      <w:r w:rsidRPr="00C3482A">
        <w:t xml:space="preserve"> </w:t>
      </w:r>
      <w:r>
        <w:rPr>
          <w:lang w:val="en-US"/>
        </w:rPr>
        <w:t>Risk</w:t>
      </w:r>
      <w:r>
        <w:t>»</w:t>
      </w:r>
      <w:r w:rsidR="00F75896" w:rsidRPr="00F75896">
        <w:t xml:space="preserve"> (</w:t>
      </w:r>
      <w:r w:rsidR="00F75896">
        <w:rPr>
          <w:lang w:val="en-US"/>
        </w:rPr>
        <w:t>VaR</w:t>
      </w:r>
      <w:r w:rsidR="00F75896" w:rsidRPr="00F75896">
        <w:t>)</w:t>
      </w:r>
      <w:r>
        <w:t xml:space="preserve"> и «</w:t>
      </w:r>
      <w:r>
        <w:rPr>
          <w:lang w:val="en-US"/>
        </w:rPr>
        <w:t>Expected</w:t>
      </w:r>
      <w:r w:rsidRPr="00C3482A">
        <w:t xml:space="preserve"> </w:t>
      </w:r>
      <w:r>
        <w:rPr>
          <w:lang w:val="en-US"/>
        </w:rPr>
        <w:t>Shortfall</w:t>
      </w:r>
      <w:r>
        <w:t>»</w:t>
      </w:r>
      <w:r w:rsidR="00700776" w:rsidRPr="00700776">
        <w:t xml:space="preserve"> (</w:t>
      </w:r>
      <w:r w:rsidR="00700776">
        <w:rPr>
          <w:lang w:val="en-US"/>
        </w:rPr>
        <w:t>ES</w:t>
      </w:r>
      <w:r w:rsidR="00700776" w:rsidRPr="00566363">
        <w:t>)</w:t>
      </w:r>
      <w:r>
        <w:t>.</w:t>
      </w:r>
    </w:p>
    <w:p w14:paraId="5A531D13" w14:textId="77777777" w:rsidR="00C3482A" w:rsidRPr="00C3482A" w:rsidRDefault="00C3482A" w:rsidP="00C3482A">
      <w:pPr>
        <w:pStyle w:val="20"/>
        <w:rPr>
          <w:lang w:val="en-US"/>
        </w:rPr>
      </w:pPr>
      <w:r>
        <w:t>Синтаксис</w:t>
      </w:r>
    </w:p>
    <w:p w14:paraId="418F4B07" w14:textId="1298DF00" w:rsidR="00C3482A" w:rsidRPr="00C3482A" w:rsidRDefault="00C3482A" w:rsidP="00C3482A">
      <w:pPr>
        <w:ind w:left="1843" w:hanging="1843"/>
        <w:rPr>
          <w:rFonts w:ascii="Courier New" w:hAnsi="Courier New" w:cs="Courier New"/>
          <w:lang w:val="en-US"/>
        </w:rPr>
      </w:pPr>
      <w:r w:rsidRPr="00C3482A">
        <w:rPr>
          <w:rFonts w:ascii="Courier New" w:hAnsi="Courier New" w:cs="Courier New"/>
          <w:lang w:val="en-US"/>
        </w:rPr>
        <w:t xml:space="preserve">EfirVaRData </w:t>
      </w:r>
      <w:proofErr w:type="gramStart"/>
      <w:r w:rsidRPr="00C3482A">
        <w:rPr>
          <w:rFonts w:ascii="Courier New" w:hAnsi="Courier New" w:cs="Courier New"/>
          <w:lang w:val="en-US"/>
        </w:rPr>
        <w:t xml:space="preserve">( </w:t>
      </w:r>
      <w:r>
        <w:rPr>
          <w:rFonts w:ascii="Courier New" w:hAnsi="Courier New" w:cs="Courier New"/>
          <w:lang w:val="en-US"/>
        </w:rPr>
        <w:t>ID</w:t>
      </w:r>
      <w:proofErr w:type="gramEnd"/>
      <w:r w:rsidRPr="00C3482A">
        <w:rPr>
          <w:rFonts w:ascii="Courier New" w:hAnsi="Courier New" w:cs="Courier New"/>
          <w:lang w:val="en-US"/>
        </w:rPr>
        <w:t xml:space="preserve">, </w:t>
      </w:r>
      <w:r>
        <w:rPr>
          <w:rFonts w:ascii="Courier New" w:hAnsi="Courier New" w:cs="Courier New"/>
          <w:lang w:val="en-US"/>
        </w:rPr>
        <w:t>Date</w:t>
      </w:r>
      <w:r w:rsidRPr="00C3482A">
        <w:rPr>
          <w:rFonts w:ascii="Courier New" w:hAnsi="Courier New" w:cs="Courier New"/>
          <w:lang w:val="en-US"/>
        </w:rPr>
        <w:t xml:space="preserve">, </w:t>
      </w:r>
      <w:r>
        <w:rPr>
          <w:rFonts w:ascii="Courier New" w:hAnsi="Courier New" w:cs="Courier New"/>
          <w:lang w:val="en-US"/>
        </w:rPr>
        <w:t xml:space="preserve">Alpha, T_Var, CUR risk, Fields, [Model ID] </w:t>
      </w:r>
      <w:r w:rsidRPr="00C3482A">
        <w:rPr>
          <w:rFonts w:ascii="Courier New" w:hAnsi="Courier New" w:cs="Courier New"/>
          <w:lang w:val="en-US"/>
        </w:rPr>
        <w:t>)</w:t>
      </w:r>
    </w:p>
    <w:p w14:paraId="313E1F50" w14:textId="53422834" w:rsidR="00C3482A" w:rsidRPr="004952F1" w:rsidRDefault="00C3482A" w:rsidP="00C3482A">
      <w:r>
        <w:t>Аргументы</w:t>
      </w:r>
      <w:r w:rsidRPr="004952F1">
        <w:t xml:space="preserve"> </w:t>
      </w:r>
      <w:r>
        <w:t>функции</w:t>
      </w:r>
      <w:r w:rsidRPr="004952F1">
        <w:t xml:space="preserve"> </w:t>
      </w:r>
      <w:r w:rsidRPr="00C3482A">
        <w:rPr>
          <w:lang w:val="en-US"/>
        </w:rPr>
        <w:t>EfirVaRData</w:t>
      </w:r>
      <w:r w:rsidRPr="00C3482A">
        <w:t xml:space="preserve"> </w:t>
      </w:r>
      <w:r>
        <w:t>указаны</w:t>
      </w:r>
      <w:r w:rsidRPr="004952F1">
        <w:t xml:space="preserve"> </w:t>
      </w:r>
      <w:r>
        <w:t>ниже</w:t>
      </w:r>
      <w:r w:rsidRPr="004952F1">
        <w:t>:</w:t>
      </w:r>
    </w:p>
    <w:p w14:paraId="37441CC0" w14:textId="3085A437" w:rsidR="00C3482A" w:rsidRPr="002A02E2" w:rsidRDefault="00C3482A" w:rsidP="00C3482A">
      <w:pPr>
        <w:pStyle w:val="a5"/>
        <w:numPr>
          <w:ilvl w:val="0"/>
          <w:numId w:val="3"/>
        </w:numPr>
      </w:pPr>
      <w:r>
        <w:rPr>
          <w:b/>
          <w:lang w:val="en-US"/>
        </w:rPr>
        <w:t>ID</w:t>
      </w:r>
      <w:r w:rsidRPr="002A02E2">
        <w:rPr>
          <w:b/>
        </w:rPr>
        <w:t xml:space="preserve">. </w:t>
      </w:r>
      <w:r>
        <w:t xml:space="preserve">Обязательный аргумент. Идентификатор инструмента: </w:t>
      </w:r>
      <w:r>
        <w:rPr>
          <w:lang w:val="en-US"/>
        </w:rPr>
        <w:t>ISIN</w:t>
      </w:r>
      <w:r w:rsidRPr="002A02E2">
        <w:t xml:space="preserve">, </w:t>
      </w:r>
      <w:r>
        <w:rPr>
          <w:lang w:val="en-US"/>
        </w:rPr>
        <w:t>CUR</w:t>
      </w:r>
      <w:r>
        <w:t xml:space="preserve"> </w:t>
      </w:r>
      <w:r w:rsidRPr="00C3482A">
        <w:t>(</w:t>
      </w:r>
      <w:r>
        <w:t xml:space="preserve">трехбуквенный код валюты) или </w:t>
      </w:r>
      <w:r>
        <w:rPr>
          <w:lang w:val="en-US"/>
        </w:rPr>
        <w:t>ID</w:t>
      </w:r>
      <w:r w:rsidRPr="00C3482A">
        <w:t>_</w:t>
      </w:r>
      <w:r>
        <w:rPr>
          <w:lang w:val="en-US"/>
        </w:rPr>
        <w:t>ISS</w:t>
      </w:r>
      <w:r>
        <w:t xml:space="preserve"> (идентификатор инструмента в базе Эфир)</w:t>
      </w:r>
      <w:r w:rsidRPr="002A02E2">
        <w:t>.</w:t>
      </w:r>
    </w:p>
    <w:p w14:paraId="4B0FBFAD" w14:textId="0DB39411" w:rsidR="00C3482A" w:rsidRDefault="00C3482A" w:rsidP="00C3482A">
      <w:pPr>
        <w:pStyle w:val="a5"/>
        <w:numPr>
          <w:ilvl w:val="0"/>
          <w:numId w:val="3"/>
        </w:numPr>
      </w:pPr>
      <w:r w:rsidRPr="00C37B97">
        <w:rPr>
          <w:b/>
          <w:lang w:val="en-US"/>
        </w:rPr>
        <w:t>Date</w:t>
      </w:r>
      <w:r w:rsidRPr="00C37B97">
        <w:t>.</w:t>
      </w:r>
      <w:r>
        <w:t xml:space="preserve"> Обязательный аргумент. Дата расчета.</w:t>
      </w:r>
    </w:p>
    <w:p w14:paraId="1B940639" w14:textId="5723F589" w:rsidR="00C3482A" w:rsidRPr="00C3482A" w:rsidRDefault="00C3482A" w:rsidP="00C3482A">
      <w:pPr>
        <w:pStyle w:val="a5"/>
        <w:numPr>
          <w:ilvl w:val="0"/>
          <w:numId w:val="3"/>
        </w:numPr>
      </w:pPr>
      <w:r>
        <w:rPr>
          <w:b/>
          <w:lang w:val="en-US"/>
        </w:rPr>
        <w:t>Alpha</w:t>
      </w:r>
      <w:r w:rsidRPr="00C3482A">
        <w:t>.</w:t>
      </w:r>
      <w:r>
        <w:t xml:space="preserve"> Обязательный аргумент. Доверительный уровень (</w:t>
      </w:r>
      <w:r>
        <w:rPr>
          <w:lang w:val="en-US"/>
        </w:rPr>
        <w:t>confidence</w:t>
      </w:r>
      <w:r w:rsidRPr="00C3482A">
        <w:t xml:space="preserve"> </w:t>
      </w:r>
      <w:r>
        <w:rPr>
          <w:lang w:val="en-US"/>
        </w:rPr>
        <w:t>level</w:t>
      </w:r>
      <w:r w:rsidRPr="00C3482A">
        <w:t>)</w:t>
      </w:r>
      <w:r>
        <w:t xml:space="preserve"> от 0 до 1. </w:t>
      </w:r>
      <w:r w:rsidR="00AC5248">
        <w:t>Распространенные величины: 0,99 или 0,95.</w:t>
      </w:r>
    </w:p>
    <w:p w14:paraId="0763222D" w14:textId="42CA60AD" w:rsidR="00C3482A" w:rsidRPr="00C3482A" w:rsidRDefault="00C3482A" w:rsidP="00C3482A">
      <w:pPr>
        <w:pStyle w:val="a5"/>
        <w:numPr>
          <w:ilvl w:val="0"/>
          <w:numId w:val="3"/>
        </w:numPr>
      </w:pPr>
      <w:r>
        <w:rPr>
          <w:b/>
          <w:lang w:val="en-US"/>
        </w:rPr>
        <w:t>T</w:t>
      </w:r>
      <w:r w:rsidRPr="00C3482A">
        <w:rPr>
          <w:b/>
        </w:rPr>
        <w:t>_</w:t>
      </w:r>
      <w:r>
        <w:rPr>
          <w:b/>
          <w:lang w:val="en-US"/>
        </w:rPr>
        <w:t>Var</w:t>
      </w:r>
      <w:r w:rsidRPr="00C3482A">
        <w:t>.</w:t>
      </w:r>
      <w:r w:rsidR="00AC5248" w:rsidRPr="00AC5248">
        <w:t xml:space="preserve"> </w:t>
      </w:r>
      <w:r w:rsidR="00AC5248">
        <w:t>Обязательный аргумент. Временной горизонт риска (в днях). Распространенная величина: 10 дней.</w:t>
      </w:r>
    </w:p>
    <w:p w14:paraId="2CF84616" w14:textId="19958499" w:rsidR="00C3482A" w:rsidRDefault="00C3482A" w:rsidP="00AC5248">
      <w:pPr>
        <w:pStyle w:val="a5"/>
        <w:numPr>
          <w:ilvl w:val="0"/>
          <w:numId w:val="3"/>
        </w:numPr>
      </w:pPr>
      <w:r>
        <w:rPr>
          <w:b/>
          <w:lang w:val="en-US"/>
        </w:rPr>
        <w:t>CUR</w:t>
      </w:r>
      <w:r w:rsidRPr="00C3482A">
        <w:rPr>
          <w:b/>
        </w:rPr>
        <w:t xml:space="preserve"> </w:t>
      </w:r>
      <w:r>
        <w:rPr>
          <w:b/>
          <w:lang w:val="en-US"/>
        </w:rPr>
        <w:t>risk</w:t>
      </w:r>
      <w:r w:rsidRPr="00C3482A">
        <w:t>.</w:t>
      </w:r>
      <w:r w:rsidR="00AC5248" w:rsidRPr="00AC5248">
        <w:t xml:space="preserve"> </w:t>
      </w:r>
      <w:r w:rsidR="00AC5248">
        <w:t xml:space="preserve">Обязательный аргумент. </w:t>
      </w:r>
      <w:r w:rsidR="00AC5248" w:rsidRPr="00AC5248">
        <w:t>Признак учета риска в ОВП</w:t>
      </w:r>
      <w:r w:rsidR="00AC5248">
        <w:t>:</w:t>
      </w:r>
    </w:p>
    <w:p w14:paraId="34AE30DE" w14:textId="716EF489" w:rsidR="00AC5248" w:rsidRDefault="00AC5248" w:rsidP="00AC5248">
      <w:pPr>
        <w:pStyle w:val="a5"/>
        <w:numPr>
          <w:ilvl w:val="1"/>
          <w:numId w:val="3"/>
        </w:numPr>
      </w:pPr>
      <w:r>
        <w:t>ИСТИНА – валютный риск учитывается в отчетности организации отдельно от риска инструментов.</w:t>
      </w:r>
    </w:p>
    <w:p w14:paraId="22B02B14" w14:textId="1D786433" w:rsidR="00AC5248" w:rsidRPr="00C3482A" w:rsidRDefault="00AC5248" w:rsidP="00AC5248">
      <w:pPr>
        <w:pStyle w:val="a5"/>
        <w:numPr>
          <w:ilvl w:val="1"/>
          <w:numId w:val="3"/>
        </w:numPr>
      </w:pPr>
      <w:r>
        <w:t>ЛОЖЬ – оба риска (и валютный, и инструментальный) учитываются вместе.</w:t>
      </w:r>
    </w:p>
    <w:p w14:paraId="2989F68A" w14:textId="72F1EC95" w:rsidR="00C3482A" w:rsidRDefault="00C3482A" w:rsidP="00C3482A">
      <w:pPr>
        <w:pStyle w:val="a5"/>
        <w:numPr>
          <w:ilvl w:val="0"/>
          <w:numId w:val="3"/>
        </w:numPr>
      </w:pPr>
      <w:r>
        <w:rPr>
          <w:b/>
          <w:lang w:val="en-US"/>
        </w:rPr>
        <w:t>Fields</w:t>
      </w:r>
      <w:r w:rsidRPr="00C3482A">
        <w:t>.</w:t>
      </w:r>
      <w:r w:rsidR="00AC5248" w:rsidRPr="00AC5248">
        <w:t xml:space="preserve"> </w:t>
      </w:r>
      <w:r w:rsidR="00AC5248">
        <w:t>Обязательный аргумент. Названия и порядок полей, возвращаемых функцией.</w:t>
      </w:r>
      <w:r w:rsidR="00F23D84">
        <w:t xml:space="preserve"> Поддерживаются следующие поля, многие из которых являются промежуточными результатами в вычислении </w:t>
      </w:r>
      <w:r w:rsidR="00F23D84">
        <w:rPr>
          <w:lang w:val="en-US"/>
        </w:rPr>
        <w:t>VaR</w:t>
      </w:r>
      <w:r w:rsidR="00F23D84">
        <w:t xml:space="preserve"> и </w:t>
      </w:r>
      <w:r w:rsidR="00F23D84">
        <w:rPr>
          <w:lang w:val="en-US"/>
        </w:rPr>
        <w:t>ES</w:t>
      </w:r>
      <w:r w:rsidR="00F23D84" w:rsidRPr="00F23D84">
        <w:t>:</w:t>
      </w:r>
    </w:p>
    <w:p w14:paraId="54D0C2A4" w14:textId="23E8DC92" w:rsidR="00F23D84" w:rsidRPr="00F23D84" w:rsidRDefault="00F23D84" w:rsidP="00F23D84">
      <w:pPr>
        <w:pStyle w:val="a5"/>
        <w:numPr>
          <w:ilvl w:val="1"/>
          <w:numId w:val="3"/>
        </w:numPr>
      </w:pPr>
      <w:r w:rsidRPr="00F23D84">
        <w:rPr>
          <w:lang w:val="en-US"/>
        </w:rPr>
        <w:t>TYPERF</w:t>
      </w:r>
      <w:r w:rsidRPr="00F23D84">
        <w:t xml:space="preserve"> – </w:t>
      </w:r>
      <w:r>
        <w:t xml:space="preserve">тип фактора риска инструмента (0 - </w:t>
      </w:r>
      <w:r w:rsidR="00F60A7B">
        <w:t>облигации</w:t>
      </w:r>
      <w:r>
        <w:t>, 1 –</w:t>
      </w:r>
      <w:r w:rsidR="00F60A7B">
        <w:t xml:space="preserve"> валюты</w:t>
      </w:r>
      <w:r>
        <w:t xml:space="preserve"> или драгметалл</w:t>
      </w:r>
      <w:r w:rsidR="00F60A7B">
        <w:t>ы</w:t>
      </w:r>
      <w:r>
        <w:t>, 2 –</w:t>
      </w:r>
      <w:r w:rsidR="00F60A7B">
        <w:t xml:space="preserve"> акции</w:t>
      </w:r>
      <w:r>
        <w:t>),</w:t>
      </w:r>
    </w:p>
    <w:p w14:paraId="288DE4E1" w14:textId="67D66AD4" w:rsidR="00F23D84" w:rsidRPr="00F23D84" w:rsidRDefault="00F23D84" w:rsidP="00F23D84">
      <w:pPr>
        <w:pStyle w:val="a5"/>
        <w:numPr>
          <w:ilvl w:val="1"/>
          <w:numId w:val="3"/>
        </w:numPr>
      </w:pPr>
      <w:r w:rsidRPr="00F23D84">
        <w:rPr>
          <w:lang w:val="en-US"/>
        </w:rPr>
        <w:t>RF</w:t>
      </w:r>
      <w:r w:rsidRPr="00F60A7B">
        <w:t xml:space="preserve"> – </w:t>
      </w:r>
      <w:r>
        <w:t>фактор риска инструмента</w:t>
      </w:r>
      <w:r w:rsidR="00F60A7B">
        <w:t xml:space="preserve"> (идентификатор в таблице факторов риска),</w:t>
      </w:r>
    </w:p>
    <w:p w14:paraId="52860801" w14:textId="27CD28B9" w:rsidR="00F23D84" w:rsidRPr="00F23D84" w:rsidRDefault="00F23D84" w:rsidP="00F23D84">
      <w:pPr>
        <w:pStyle w:val="a5"/>
        <w:numPr>
          <w:ilvl w:val="1"/>
          <w:numId w:val="3"/>
        </w:numPr>
      </w:pPr>
      <w:r w:rsidRPr="00F23D84">
        <w:rPr>
          <w:lang w:val="en-US"/>
        </w:rPr>
        <w:t>CUR</w:t>
      </w:r>
      <w:r w:rsidRPr="00F60A7B">
        <w:t xml:space="preserve"> – </w:t>
      </w:r>
      <w:r>
        <w:t>валюта инструмента</w:t>
      </w:r>
      <w:r w:rsidR="00F60A7B">
        <w:t xml:space="preserve"> (трехбуквенный код)</w:t>
      </w:r>
      <w:r>
        <w:t>,</w:t>
      </w:r>
    </w:p>
    <w:p w14:paraId="7F50246E" w14:textId="73CAEF0C" w:rsidR="00F23D84" w:rsidRPr="00F23D84" w:rsidRDefault="00F23D84" w:rsidP="00F23D84">
      <w:pPr>
        <w:pStyle w:val="a5"/>
        <w:numPr>
          <w:ilvl w:val="1"/>
          <w:numId w:val="3"/>
        </w:numPr>
      </w:pPr>
      <w:r w:rsidRPr="00F23D84">
        <w:rPr>
          <w:lang w:val="en-US"/>
        </w:rPr>
        <w:t>TYPE</w:t>
      </w:r>
      <w:r w:rsidRPr="00F23D84">
        <w:t>_</w:t>
      </w:r>
      <w:r w:rsidRPr="00F23D84">
        <w:rPr>
          <w:lang w:val="en-US"/>
        </w:rPr>
        <w:t>RFC</w:t>
      </w:r>
      <w:r w:rsidRPr="00F23D84">
        <w:t xml:space="preserve"> – </w:t>
      </w:r>
      <w:r>
        <w:t>тип фактора риска валюты,</w:t>
      </w:r>
    </w:p>
    <w:p w14:paraId="6E88A913" w14:textId="47E96E89" w:rsidR="00F23D84" w:rsidRPr="00F23D84" w:rsidRDefault="00F23D84" w:rsidP="00F23D84">
      <w:pPr>
        <w:pStyle w:val="a5"/>
        <w:numPr>
          <w:ilvl w:val="1"/>
          <w:numId w:val="3"/>
        </w:numPr>
      </w:pPr>
      <w:r w:rsidRPr="00F23D84">
        <w:rPr>
          <w:lang w:val="en-US"/>
        </w:rPr>
        <w:t xml:space="preserve">RFC – </w:t>
      </w:r>
      <w:r>
        <w:t>фактор риска валюты,</w:t>
      </w:r>
    </w:p>
    <w:p w14:paraId="7A968C02" w14:textId="6FDC943C" w:rsidR="00F23D84" w:rsidRPr="00F23D84" w:rsidRDefault="00F23D84" w:rsidP="00F23D84">
      <w:pPr>
        <w:pStyle w:val="a5"/>
        <w:numPr>
          <w:ilvl w:val="1"/>
          <w:numId w:val="3"/>
        </w:numPr>
      </w:pPr>
      <w:r w:rsidRPr="00F23D84">
        <w:rPr>
          <w:lang w:val="en-US"/>
        </w:rPr>
        <w:t>RO</w:t>
      </w:r>
      <w:r w:rsidRPr="00F23D84">
        <w:t>_</w:t>
      </w:r>
      <w:r w:rsidRPr="00F23D84">
        <w:rPr>
          <w:lang w:val="en-US"/>
        </w:rPr>
        <w:t>ISIN</w:t>
      </w:r>
      <w:r w:rsidRPr="00F23D84">
        <w:t xml:space="preserve"> – </w:t>
      </w:r>
      <w:r>
        <w:t xml:space="preserve">множитель риска </w:t>
      </w:r>
      <w:r w:rsidR="00F60A7B">
        <w:t>по инструменту</w:t>
      </w:r>
      <w:r>
        <w:t>,</w:t>
      </w:r>
    </w:p>
    <w:p w14:paraId="4243D91E" w14:textId="674BC0B0" w:rsidR="00F23D84" w:rsidRPr="00F23D84" w:rsidRDefault="00F23D84" w:rsidP="00F23D84">
      <w:pPr>
        <w:pStyle w:val="a5"/>
        <w:numPr>
          <w:ilvl w:val="1"/>
          <w:numId w:val="3"/>
        </w:numPr>
      </w:pPr>
      <w:r w:rsidRPr="00F23D84">
        <w:rPr>
          <w:lang w:val="en-US"/>
        </w:rPr>
        <w:t>RO</w:t>
      </w:r>
      <w:r w:rsidRPr="00F23D84">
        <w:t>_</w:t>
      </w:r>
      <w:r w:rsidRPr="00F23D84">
        <w:rPr>
          <w:lang w:val="en-US"/>
        </w:rPr>
        <w:t>CUR</w:t>
      </w:r>
      <w:r w:rsidRPr="00F23D84">
        <w:t xml:space="preserve"> – </w:t>
      </w:r>
      <w:r>
        <w:t xml:space="preserve">множитель риска </w:t>
      </w:r>
      <w:r w:rsidR="00F60A7B">
        <w:t>по валюте</w:t>
      </w:r>
      <w:r>
        <w:t>,</w:t>
      </w:r>
    </w:p>
    <w:p w14:paraId="4CD5C6A2" w14:textId="49EB4759" w:rsidR="00F23D84" w:rsidRPr="00F23D84" w:rsidRDefault="00F23D84" w:rsidP="00F23D84">
      <w:pPr>
        <w:pStyle w:val="a5"/>
        <w:numPr>
          <w:ilvl w:val="1"/>
          <w:numId w:val="3"/>
        </w:numPr>
      </w:pPr>
      <w:r w:rsidRPr="00F23D84">
        <w:rPr>
          <w:lang w:val="en-US"/>
        </w:rPr>
        <w:t>SIGMA</w:t>
      </w:r>
      <w:r w:rsidRPr="00F23D84">
        <w:t>_</w:t>
      </w:r>
      <w:r w:rsidRPr="00F23D84">
        <w:rPr>
          <w:lang w:val="en-US"/>
        </w:rPr>
        <w:t>RF</w:t>
      </w:r>
      <w:r w:rsidRPr="00F23D84">
        <w:t xml:space="preserve"> – </w:t>
      </w:r>
      <w:r>
        <w:t>волатильность фактора риска инструмента,</w:t>
      </w:r>
    </w:p>
    <w:p w14:paraId="4770C014" w14:textId="1D57BC9B" w:rsidR="00F23D84" w:rsidRPr="00F23D84" w:rsidRDefault="00F23D84" w:rsidP="00F23D84">
      <w:pPr>
        <w:pStyle w:val="a5"/>
        <w:numPr>
          <w:ilvl w:val="1"/>
          <w:numId w:val="3"/>
        </w:numPr>
      </w:pPr>
      <w:r w:rsidRPr="00F23D84">
        <w:rPr>
          <w:lang w:val="en-US"/>
        </w:rPr>
        <w:t>SIGMA</w:t>
      </w:r>
      <w:r w:rsidRPr="00F23D84">
        <w:t>_</w:t>
      </w:r>
      <w:r w:rsidRPr="00F23D84">
        <w:rPr>
          <w:lang w:val="en-US"/>
        </w:rPr>
        <w:t>RFC</w:t>
      </w:r>
      <w:r w:rsidRPr="00F23D84">
        <w:t xml:space="preserve"> – </w:t>
      </w:r>
      <w:r>
        <w:t>волатильность фактора риска валюты,</w:t>
      </w:r>
    </w:p>
    <w:p w14:paraId="7E28C5D8" w14:textId="0D94A0D0" w:rsidR="00F23D84" w:rsidRPr="00F23D84" w:rsidRDefault="00F23D84" w:rsidP="00F60A7B">
      <w:pPr>
        <w:pStyle w:val="a5"/>
        <w:numPr>
          <w:ilvl w:val="1"/>
          <w:numId w:val="3"/>
        </w:numPr>
      </w:pPr>
      <w:r w:rsidRPr="00F23D84">
        <w:rPr>
          <w:lang w:val="en-US"/>
        </w:rPr>
        <w:t>COR</w:t>
      </w:r>
      <w:r w:rsidRPr="00F23D84">
        <w:t>_</w:t>
      </w:r>
      <w:r w:rsidRPr="00F23D84">
        <w:rPr>
          <w:lang w:val="en-US"/>
        </w:rPr>
        <w:t>RF</w:t>
      </w:r>
      <w:r w:rsidRPr="00F23D84">
        <w:t>_</w:t>
      </w:r>
      <w:r w:rsidRPr="00F23D84">
        <w:rPr>
          <w:lang w:val="en-US"/>
        </w:rPr>
        <w:t>RFC</w:t>
      </w:r>
      <w:r w:rsidRPr="00F23D84">
        <w:t xml:space="preserve"> – </w:t>
      </w:r>
      <w:r w:rsidR="00F60A7B" w:rsidRPr="00F60A7B">
        <w:t>коэффициент корреляции между факторами риска инструмента и валюты</w:t>
      </w:r>
      <w:r>
        <w:t>,</w:t>
      </w:r>
    </w:p>
    <w:p w14:paraId="50D9FB63" w14:textId="0530935A" w:rsidR="00F23D84" w:rsidRPr="00F23D84" w:rsidRDefault="00F23D84" w:rsidP="00F23D84">
      <w:pPr>
        <w:pStyle w:val="a5"/>
        <w:numPr>
          <w:ilvl w:val="1"/>
          <w:numId w:val="3"/>
        </w:numPr>
      </w:pPr>
      <w:r w:rsidRPr="00F23D84">
        <w:rPr>
          <w:lang w:val="en-US"/>
        </w:rPr>
        <w:t>VAR</w:t>
      </w:r>
      <w:r w:rsidRPr="00F60A7B">
        <w:t>_</w:t>
      </w:r>
      <w:r w:rsidRPr="00F23D84">
        <w:rPr>
          <w:lang w:val="en-US"/>
        </w:rPr>
        <w:t>MULT</w:t>
      </w:r>
      <w:r w:rsidRPr="00F60A7B">
        <w:t xml:space="preserve"> – </w:t>
      </w:r>
      <w:r w:rsidR="00F60A7B">
        <w:t xml:space="preserve">множитель </w:t>
      </w:r>
      <w:r w:rsidR="00F60A7B">
        <w:rPr>
          <w:lang w:val="en-US"/>
        </w:rPr>
        <w:t>VaR</w:t>
      </w:r>
      <w:r w:rsidR="00F60A7B">
        <w:t xml:space="preserve"> с учетом временного горизонта прогноза,</w:t>
      </w:r>
    </w:p>
    <w:p w14:paraId="45DDDECE" w14:textId="610DBBAC" w:rsidR="00F23D84" w:rsidRPr="00F23D84" w:rsidRDefault="00F23D84" w:rsidP="00F23D84">
      <w:pPr>
        <w:pStyle w:val="a5"/>
        <w:numPr>
          <w:ilvl w:val="1"/>
          <w:numId w:val="3"/>
        </w:numPr>
      </w:pPr>
      <w:r w:rsidRPr="00F23D84">
        <w:rPr>
          <w:lang w:val="en-US"/>
        </w:rPr>
        <w:t>ES</w:t>
      </w:r>
      <w:r w:rsidRPr="00F60A7B">
        <w:t>_</w:t>
      </w:r>
      <w:r w:rsidRPr="00F23D84">
        <w:rPr>
          <w:lang w:val="en-US"/>
        </w:rPr>
        <w:t>MULT</w:t>
      </w:r>
      <w:r w:rsidRPr="00F60A7B">
        <w:t xml:space="preserve"> – </w:t>
      </w:r>
      <w:r w:rsidR="00F60A7B">
        <w:t xml:space="preserve">множитель </w:t>
      </w:r>
      <w:r w:rsidR="00F60A7B">
        <w:rPr>
          <w:lang w:val="en-US"/>
        </w:rPr>
        <w:t>ES</w:t>
      </w:r>
      <w:r w:rsidR="00F60A7B">
        <w:t xml:space="preserve"> с учетом временного горизонта прогноза,</w:t>
      </w:r>
    </w:p>
    <w:p w14:paraId="4137E2C4" w14:textId="011AA451" w:rsidR="00F23D84" w:rsidRPr="00F23D84" w:rsidRDefault="00F23D84" w:rsidP="00F23D84">
      <w:pPr>
        <w:pStyle w:val="a5"/>
        <w:numPr>
          <w:ilvl w:val="1"/>
          <w:numId w:val="3"/>
        </w:numPr>
      </w:pPr>
      <w:r w:rsidRPr="00F23D84">
        <w:rPr>
          <w:lang w:val="en-US"/>
        </w:rPr>
        <w:t>UNIT</w:t>
      </w:r>
      <w:r w:rsidRPr="00F60A7B">
        <w:t>_</w:t>
      </w:r>
      <w:r w:rsidRPr="00F23D84">
        <w:rPr>
          <w:lang w:val="en-US"/>
        </w:rPr>
        <w:t>ISIN</w:t>
      </w:r>
      <w:r w:rsidRPr="00F60A7B">
        <w:t xml:space="preserve"> – </w:t>
      </w:r>
      <w:r w:rsidR="00F60A7B">
        <w:t>множитель риска на единицу позиции</w:t>
      </w:r>
      <w:r w:rsidR="00F60A7B" w:rsidRPr="00EA4BF6">
        <w:t xml:space="preserve"> (</w:t>
      </w:r>
      <w:r w:rsidR="00F60A7B">
        <w:t>составляющая по инструменту),</w:t>
      </w:r>
    </w:p>
    <w:p w14:paraId="5264D695" w14:textId="68A58D27" w:rsidR="00F23D84" w:rsidRPr="00F23D84" w:rsidRDefault="00F23D84" w:rsidP="00F23D84">
      <w:pPr>
        <w:pStyle w:val="a5"/>
        <w:numPr>
          <w:ilvl w:val="1"/>
          <w:numId w:val="3"/>
        </w:numPr>
      </w:pPr>
      <w:r w:rsidRPr="00F23D84">
        <w:rPr>
          <w:lang w:val="en-US"/>
        </w:rPr>
        <w:t>UNIT</w:t>
      </w:r>
      <w:r w:rsidRPr="00F60A7B">
        <w:t>_</w:t>
      </w:r>
      <w:r w:rsidRPr="00F23D84">
        <w:rPr>
          <w:lang w:val="en-US"/>
        </w:rPr>
        <w:t>CUR</w:t>
      </w:r>
      <w:r w:rsidRPr="00F60A7B">
        <w:t xml:space="preserve"> –</w:t>
      </w:r>
      <w:r w:rsidR="00F60A7B">
        <w:t xml:space="preserve"> множитель риска на единицу позиции</w:t>
      </w:r>
      <w:r w:rsidR="00F60A7B" w:rsidRPr="00EA4BF6">
        <w:t xml:space="preserve"> (</w:t>
      </w:r>
      <w:r w:rsidR="00F60A7B">
        <w:t>составляющая по валюте).</w:t>
      </w:r>
    </w:p>
    <w:p w14:paraId="6D94AA17" w14:textId="57767518" w:rsidR="00C3482A" w:rsidRDefault="00C3482A" w:rsidP="00AC5248">
      <w:pPr>
        <w:pStyle w:val="a5"/>
        <w:numPr>
          <w:ilvl w:val="0"/>
          <w:numId w:val="3"/>
        </w:numPr>
      </w:pPr>
      <w:r>
        <w:rPr>
          <w:b/>
          <w:lang w:val="en-US"/>
        </w:rPr>
        <w:t>Model</w:t>
      </w:r>
      <w:r w:rsidRPr="00C3482A">
        <w:rPr>
          <w:b/>
        </w:rPr>
        <w:t xml:space="preserve"> </w:t>
      </w:r>
      <w:r>
        <w:rPr>
          <w:b/>
          <w:lang w:val="en-US"/>
        </w:rPr>
        <w:t>ID</w:t>
      </w:r>
      <w:r w:rsidRPr="00C3482A">
        <w:t>. Необ</w:t>
      </w:r>
      <w:r>
        <w:t>язательный аргумент.</w:t>
      </w:r>
      <w:r w:rsidR="00AC5248">
        <w:t xml:space="preserve"> </w:t>
      </w:r>
      <w:r w:rsidR="00AC5248" w:rsidRPr="00AC5248">
        <w:t>Номер расчет</w:t>
      </w:r>
      <w:r w:rsidR="00AC5248">
        <w:t xml:space="preserve">ной модели. По </w:t>
      </w:r>
      <w:r w:rsidR="00AC5248" w:rsidRPr="00AC5248">
        <w:t>умолчанию, используется активная модель</w:t>
      </w:r>
      <w:r w:rsidR="00AC5248">
        <w:t>.</w:t>
      </w:r>
    </w:p>
    <w:p w14:paraId="628C1551" w14:textId="77777777" w:rsidR="00C3482A" w:rsidRDefault="00C3482A" w:rsidP="00C3482A">
      <w:pPr>
        <w:rPr>
          <w:rFonts w:asciiTheme="majorHAnsi" w:eastAsiaTheme="majorEastAsia" w:hAnsiTheme="majorHAnsi" w:cstheme="majorBidi"/>
          <w:b/>
          <w:bCs/>
          <w:color w:val="365F91" w:themeColor="accent1" w:themeShade="BF"/>
          <w:sz w:val="28"/>
          <w:szCs w:val="28"/>
        </w:rPr>
      </w:pPr>
      <w:r>
        <w:br w:type="page"/>
      </w:r>
    </w:p>
    <w:p w14:paraId="063B0F1F" w14:textId="4C95302E" w:rsidR="00881E0C" w:rsidRPr="002A02E2" w:rsidRDefault="00881E0C" w:rsidP="00881E0C">
      <w:pPr>
        <w:pStyle w:val="1"/>
      </w:pPr>
      <w:r w:rsidRPr="00881E0C">
        <w:rPr>
          <w:lang w:val="en-US"/>
        </w:rPr>
        <w:t>EfirVaRMatrix</w:t>
      </w:r>
      <w:r>
        <w:fldChar w:fldCharType="begin"/>
      </w:r>
      <w:r>
        <w:instrText xml:space="preserve"> XE "</w:instrText>
      </w:r>
      <w:r w:rsidRPr="00881E0C">
        <w:rPr>
          <w:lang w:val="en-US"/>
        </w:rPr>
        <w:instrText>EfirVaRMatrix</w:instrText>
      </w:r>
      <w:r>
        <w:instrText xml:space="preserve">" </w:instrText>
      </w:r>
      <w:r>
        <w:fldChar w:fldCharType="end"/>
      </w:r>
    </w:p>
    <w:p w14:paraId="22BFC632" w14:textId="77777777" w:rsidR="00881E0C" w:rsidRDefault="00881E0C" w:rsidP="00881E0C">
      <w:pPr>
        <w:pStyle w:val="20"/>
      </w:pPr>
      <w:r>
        <w:t>Описание</w:t>
      </w:r>
    </w:p>
    <w:p w14:paraId="32232CE7" w14:textId="45780F07" w:rsidR="00881E0C" w:rsidRPr="00881E0C" w:rsidRDefault="00881E0C" w:rsidP="00881E0C">
      <w:r>
        <w:t>Функция</w:t>
      </w:r>
      <w:r w:rsidRPr="00881E0C">
        <w:t xml:space="preserve"> </w:t>
      </w:r>
      <w:r w:rsidRPr="00881E0C">
        <w:rPr>
          <w:lang w:val="en-US"/>
        </w:rPr>
        <w:t>EfirVaRMatrix</w:t>
      </w:r>
      <w:r w:rsidRPr="00881E0C">
        <w:t xml:space="preserve"> </w:t>
      </w:r>
      <w:r>
        <w:t>возвращает</w:t>
      </w:r>
      <w:r w:rsidRPr="00881E0C">
        <w:t xml:space="preserve"> </w:t>
      </w:r>
      <w:r>
        <w:t>двумерный массив – корреляционную или ковариационную матрицу факторов риска, используемую при расчете</w:t>
      </w:r>
      <w:r w:rsidRPr="00881E0C">
        <w:t xml:space="preserve"> «</w:t>
      </w:r>
      <w:r>
        <w:rPr>
          <w:lang w:val="en-US"/>
        </w:rPr>
        <w:t>Value</w:t>
      </w:r>
      <w:r w:rsidRPr="00881E0C">
        <w:t xml:space="preserve"> </w:t>
      </w:r>
      <w:r>
        <w:rPr>
          <w:lang w:val="en-US"/>
        </w:rPr>
        <w:t>ad</w:t>
      </w:r>
      <w:r w:rsidRPr="00881E0C">
        <w:t xml:space="preserve"> </w:t>
      </w:r>
      <w:r>
        <w:rPr>
          <w:lang w:val="en-US"/>
        </w:rPr>
        <w:t>Risk</w:t>
      </w:r>
      <w:r w:rsidRPr="00881E0C">
        <w:t>» (</w:t>
      </w:r>
      <w:r>
        <w:rPr>
          <w:lang w:val="en-US"/>
        </w:rPr>
        <w:t>VaR</w:t>
      </w:r>
      <w:r w:rsidRPr="00881E0C">
        <w:t>)</w:t>
      </w:r>
      <w:r w:rsidR="00566363">
        <w:t xml:space="preserve"> и «</w:t>
      </w:r>
      <w:r w:rsidR="00566363">
        <w:rPr>
          <w:lang w:val="en-US"/>
        </w:rPr>
        <w:t>Expected</w:t>
      </w:r>
      <w:r w:rsidR="00566363" w:rsidRPr="00C3482A">
        <w:t xml:space="preserve"> </w:t>
      </w:r>
      <w:r w:rsidR="00566363">
        <w:rPr>
          <w:lang w:val="en-US"/>
        </w:rPr>
        <w:t>Shortfall</w:t>
      </w:r>
      <w:r w:rsidR="00566363">
        <w:t>»</w:t>
      </w:r>
      <w:r w:rsidR="00566363" w:rsidRPr="00700776">
        <w:t xml:space="preserve"> (</w:t>
      </w:r>
      <w:r w:rsidR="00566363">
        <w:rPr>
          <w:lang w:val="en-US"/>
        </w:rPr>
        <w:t>ES</w:t>
      </w:r>
      <w:r w:rsidR="00566363" w:rsidRPr="00566363">
        <w:t>)</w:t>
      </w:r>
      <w:r w:rsidRPr="00881E0C">
        <w:t>.</w:t>
      </w:r>
    </w:p>
    <w:p w14:paraId="0A7E715D" w14:textId="77777777" w:rsidR="00881E0C" w:rsidRPr="00C3482A" w:rsidRDefault="00881E0C" w:rsidP="00881E0C">
      <w:pPr>
        <w:pStyle w:val="20"/>
        <w:rPr>
          <w:lang w:val="en-US"/>
        </w:rPr>
      </w:pPr>
      <w:r>
        <w:t>Синтаксис</w:t>
      </w:r>
    </w:p>
    <w:p w14:paraId="2FCFAF4A" w14:textId="54F7B784" w:rsidR="00881E0C" w:rsidRPr="00C3482A" w:rsidRDefault="00881E0C" w:rsidP="00881E0C">
      <w:pPr>
        <w:ind w:left="1843" w:hanging="1843"/>
        <w:rPr>
          <w:rFonts w:ascii="Courier New" w:hAnsi="Courier New" w:cs="Courier New"/>
          <w:lang w:val="en-US"/>
        </w:rPr>
      </w:pPr>
      <w:r w:rsidRPr="00881E0C">
        <w:rPr>
          <w:rFonts w:ascii="Courier New" w:hAnsi="Courier New" w:cs="Courier New"/>
          <w:lang w:val="en-US"/>
        </w:rPr>
        <w:t xml:space="preserve">EfirVaRMatrix </w:t>
      </w:r>
      <w:proofErr w:type="gramStart"/>
      <w:r w:rsidRPr="00C3482A">
        <w:rPr>
          <w:rFonts w:ascii="Courier New" w:hAnsi="Courier New" w:cs="Courier New"/>
          <w:lang w:val="en-US"/>
        </w:rPr>
        <w:t xml:space="preserve">( </w:t>
      </w:r>
      <w:r>
        <w:rPr>
          <w:rFonts w:ascii="Courier New" w:hAnsi="Courier New" w:cs="Courier New"/>
          <w:lang w:val="en-US"/>
        </w:rPr>
        <w:t>Date</w:t>
      </w:r>
      <w:proofErr w:type="gramEnd"/>
      <w:r w:rsidRPr="00C3482A">
        <w:rPr>
          <w:rFonts w:ascii="Courier New" w:hAnsi="Courier New" w:cs="Courier New"/>
          <w:lang w:val="en-US"/>
        </w:rPr>
        <w:t xml:space="preserve">, </w:t>
      </w:r>
      <w:r>
        <w:rPr>
          <w:rFonts w:ascii="Courier New" w:hAnsi="Courier New" w:cs="Courier New"/>
          <w:lang w:val="en-US"/>
        </w:rPr>
        <w:t xml:space="preserve">[Risk Factors], [Model ID], [Matrix Type] </w:t>
      </w:r>
      <w:r w:rsidRPr="00C3482A">
        <w:rPr>
          <w:rFonts w:ascii="Courier New" w:hAnsi="Courier New" w:cs="Courier New"/>
          <w:lang w:val="en-US"/>
        </w:rPr>
        <w:t>)</w:t>
      </w:r>
    </w:p>
    <w:p w14:paraId="4D846DB1" w14:textId="7E33AEA5" w:rsidR="00881E0C" w:rsidRPr="004952F1" w:rsidRDefault="00881E0C" w:rsidP="00881E0C">
      <w:r>
        <w:t>Аргументы</w:t>
      </w:r>
      <w:r w:rsidRPr="004952F1">
        <w:t xml:space="preserve"> </w:t>
      </w:r>
      <w:r>
        <w:t>функции</w:t>
      </w:r>
      <w:r w:rsidRPr="004952F1">
        <w:t xml:space="preserve"> </w:t>
      </w:r>
      <w:r w:rsidRPr="00881E0C">
        <w:rPr>
          <w:lang w:val="en-US"/>
        </w:rPr>
        <w:t>EfirVaRMatrix</w:t>
      </w:r>
      <w:r w:rsidRPr="00881E0C">
        <w:t xml:space="preserve"> </w:t>
      </w:r>
      <w:r>
        <w:t>указаны</w:t>
      </w:r>
      <w:r w:rsidRPr="004952F1">
        <w:t xml:space="preserve"> </w:t>
      </w:r>
      <w:r>
        <w:t>ниже</w:t>
      </w:r>
      <w:r w:rsidRPr="004952F1">
        <w:t>:</w:t>
      </w:r>
    </w:p>
    <w:p w14:paraId="4748F246" w14:textId="77777777" w:rsidR="00881E0C" w:rsidRDefault="00881E0C" w:rsidP="00881E0C">
      <w:pPr>
        <w:pStyle w:val="a5"/>
        <w:numPr>
          <w:ilvl w:val="0"/>
          <w:numId w:val="3"/>
        </w:numPr>
      </w:pPr>
      <w:r w:rsidRPr="00C37B97">
        <w:rPr>
          <w:b/>
          <w:lang w:val="en-US"/>
        </w:rPr>
        <w:t>Date</w:t>
      </w:r>
      <w:r w:rsidRPr="00C37B97">
        <w:t>.</w:t>
      </w:r>
      <w:r>
        <w:t xml:space="preserve"> Обязательный аргумент. Дата расчета.</w:t>
      </w:r>
    </w:p>
    <w:p w14:paraId="3E482DBA" w14:textId="2EAE2656" w:rsidR="00881E0C" w:rsidRDefault="00881E0C" w:rsidP="00881E0C">
      <w:pPr>
        <w:pStyle w:val="a5"/>
        <w:numPr>
          <w:ilvl w:val="0"/>
          <w:numId w:val="3"/>
        </w:numPr>
      </w:pPr>
      <w:r>
        <w:rPr>
          <w:b/>
          <w:lang w:val="en-US"/>
        </w:rPr>
        <w:t>Risk</w:t>
      </w:r>
      <w:r w:rsidRPr="00881E0C">
        <w:rPr>
          <w:b/>
        </w:rPr>
        <w:t xml:space="preserve"> </w:t>
      </w:r>
      <w:r>
        <w:rPr>
          <w:b/>
          <w:lang w:val="en-US"/>
        </w:rPr>
        <w:t>Factors</w:t>
      </w:r>
      <w:r w:rsidRPr="00881E0C">
        <w:t xml:space="preserve">. </w:t>
      </w:r>
      <w:r w:rsidRPr="00C3482A">
        <w:t>Необ</w:t>
      </w:r>
      <w:r>
        <w:t>язательный аргумент. Номера факторов риска.</w:t>
      </w:r>
    </w:p>
    <w:p w14:paraId="243284F0" w14:textId="77777777" w:rsidR="00881E0C" w:rsidRDefault="00881E0C" w:rsidP="00881E0C">
      <w:pPr>
        <w:pStyle w:val="a5"/>
        <w:numPr>
          <w:ilvl w:val="0"/>
          <w:numId w:val="3"/>
        </w:numPr>
      </w:pPr>
      <w:r>
        <w:rPr>
          <w:b/>
          <w:lang w:val="en-US"/>
        </w:rPr>
        <w:t>Model</w:t>
      </w:r>
      <w:r w:rsidRPr="00C3482A">
        <w:rPr>
          <w:b/>
        </w:rPr>
        <w:t xml:space="preserve"> </w:t>
      </w:r>
      <w:r>
        <w:rPr>
          <w:b/>
          <w:lang w:val="en-US"/>
        </w:rPr>
        <w:t>ID</w:t>
      </w:r>
      <w:r w:rsidRPr="00C3482A">
        <w:t>. Необ</w:t>
      </w:r>
      <w:r>
        <w:t xml:space="preserve">язательный аргумент. </w:t>
      </w:r>
      <w:r w:rsidRPr="00AC5248">
        <w:t>Номер расчет</w:t>
      </w:r>
      <w:r>
        <w:t xml:space="preserve">ной модели. По </w:t>
      </w:r>
      <w:r w:rsidRPr="00AC5248">
        <w:t>умолчанию, используется активная модель</w:t>
      </w:r>
      <w:r>
        <w:t>.</w:t>
      </w:r>
    </w:p>
    <w:p w14:paraId="13852F66" w14:textId="3FBBA281" w:rsidR="00881E0C" w:rsidRDefault="00881E0C" w:rsidP="00881E0C">
      <w:pPr>
        <w:pStyle w:val="a5"/>
        <w:numPr>
          <w:ilvl w:val="0"/>
          <w:numId w:val="3"/>
        </w:numPr>
      </w:pPr>
      <w:r>
        <w:rPr>
          <w:b/>
          <w:lang w:val="en-US"/>
        </w:rPr>
        <w:t>Matrix</w:t>
      </w:r>
      <w:r w:rsidRPr="00881E0C">
        <w:rPr>
          <w:b/>
        </w:rPr>
        <w:t xml:space="preserve"> </w:t>
      </w:r>
      <w:r>
        <w:rPr>
          <w:b/>
          <w:lang w:val="en-US"/>
        </w:rPr>
        <w:t>Type</w:t>
      </w:r>
      <w:r w:rsidRPr="00881E0C">
        <w:t xml:space="preserve">. </w:t>
      </w:r>
      <w:r w:rsidRPr="00C3482A">
        <w:t>Необ</w:t>
      </w:r>
      <w:r>
        <w:t>язательный аргумент.</w:t>
      </w:r>
      <w:r w:rsidRPr="00881E0C">
        <w:t xml:space="preserve"> </w:t>
      </w:r>
      <w:r>
        <w:t>Тип матрицы:</w:t>
      </w:r>
    </w:p>
    <w:p w14:paraId="0692906F" w14:textId="5CB721D3" w:rsidR="00881E0C" w:rsidRDefault="00881E0C" w:rsidP="00881E0C">
      <w:pPr>
        <w:pStyle w:val="a5"/>
        <w:numPr>
          <w:ilvl w:val="1"/>
          <w:numId w:val="3"/>
        </w:numPr>
      </w:pPr>
      <w:r w:rsidRPr="00881E0C">
        <w:t xml:space="preserve">0 </w:t>
      </w:r>
      <w:r>
        <w:t>–</w:t>
      </w:r>
      <w:r w:rsidRPr="00881E0C">
        <w:t xml:space="preserve"> </w:t>
      </w:r>
      <w:r>
        <w:t>корреляционная,</w:t>
      </w:r>
    </w:p>
    <w:p w14:paraId="78997FE7" w14:textId="1E43631E" w:rsidR="00881E0C" w:rsidRPr="00881E0C" w:rsidRDefault="00881E0C" w:rsidP="00881E0C">
      <w:pPr>
        <w:pStyle w:val="a5"/>
        <w:numPr>
          <w:ilvl w:val="1"/>
          <w:numId w:val="3"/>
        </w:numPr>
      </w:pPr>
      <w:r>
        <w:t>1 – ковариационная.</w:t>
      </w:r>
    </w:p>
    <w:p w14:paraId="0416D18C" w14:textId="77777777" w:rsidR="00032B20" w:rsidRDefault="00032B20" w:rsidP="00032B20">
      <w:pPr>
        <w:rPr>
          <w:highlight w:val="white"/>
        </w:rPr>
      </w:pPr>
    </w:p>
    <w:p w14:paraId="7574CBFC" w14:textId="77777777" w:rsidR="00032B20" w:rsidRDefault="00032B20" w:rsidP="00032B20">
      <w:pPr>
        <w:rPr>
          <w:rFonts w:asciiTheme="majorHAnsi" w:eastAsiaTheme="majorEastAsia" w:hAnsiTheme="majorHAnsi" w:cstheme="majorBidi"/>
          <w:color w:val="365F91" w:themeColor="accent1" w:themeShade="BF"/>
          <w:sz w:val="28"/>
          <w:szCs w:val="28"/>
          <w:highlight w:val="white"/>
        </w:rPr>
      </w:pPr>
      <w:r>
        <w:rPr>
          <w:highlight w:val="white"/>
        </w:rPr>
        <w:br w:type="page"/>
      </w:r>
    </w:p>
    <w:p w14:paraId="46723331" w14:textId="416FE9CA" w:rsidR="00032B20" w:rsidRDefault="00032B20" w:rsidP="00032B20">
      <w:pPr>
        <w:pStyle w:val="1"/>
      </w:pPr>
      <w:r w:rsidRPr="00032B20">
        <w:t>EfirOptionValues</w:t>
      </w:r>
      <w:r>
        <w:fldChar w:fldCharType="begin"/>
      </w:r>
      <w:r>
        <w:instrText xml:space="preserve"> XE "</w:instrText>
      </w:r>
      <w:r w:rsidRPr="00032B20">
        <w:rPr>
          <w:lang w:val="en-US"/>
        </w:rPr>
        <w:instrText>EfirOptionValues</w:instrText>
      </w:r>
      <w:r>
        <w:instrText xml:space="preserve">" </w:instrText>
      </w:r>
      <w:r>
        <w:fldChar w:fldCharType="end"/>
      </w:r>
    </w:p>
    <w:p w14:paraId="2622B9C4" w14:textId="77777777" w:rsidR="00032B20" w:rsidRDefault="00032B20" w:rsidP="00032B20">
      <w:pPr>
        <w:pStyle w:val="20"/>
      </w:pPr>
      <w:r>
        <w:t>Описание</w:t>
      </w:r>
    </w:p>
    <w:p w14:paraId="1D3D5B50" w14:textId="549F1AC8" w:rsidR="00032B20" w:rsidRPr="00E62784" w:rsidRDefault="00032B20" w:rsidP="00032B20">
      <w:r>
        <w:t xml:space="preserve">Функция-массив </w:t>
      </w:r>
      <w:r w:rsidRPr="00032B20">
        <w:rPr>
          <w:lang w:val="en-US"/>
        </w:rPr>
        <w:t>EfirOptionValues</w:t>
      </w:r>
      <w:r>
        <w:t xml:space="preserve"> возвращает данные по одному опциону на указанную дату.</w:t>
      </w:r>
    </w:p>
    <w:p w14:paraId="55E4CE00" w14:textId="77777777" w:rsidR="00032B20" w:rsidRPr="00032B20" w:rsidRDefault="00032B20" w:rsidP="00032B20">
      <w:pPr>
        <w:pStyle w:val="20"/>
        <w:rPr>
          <w:lang w:val="en-US"/>
        </w:rPr>
      </w:pPr>
      <w:r>
        <w:t>Синтаксис</w:t>
      </w:r>
    </w:p>
    <w:p w14:paraId="45BFA9D8" w14:textId="40F0D409" w:rsidR="00032B20" w:rsidRPr="00032B20" w:rsidRDefault="00032B20" w:rsidP="00032B20">
      <w:pPr>
        <w:ind w:left="1843" w:hanging="1843"/>
        <w:rPr>
          <w:rFonts w:ascii="Courier New" w:hAnsi="Courier New" w:cs="Courier New"/>
          <w:lang w:val="en-US"/>
        </w:rPr>
      </w:pPr>
      <w:r w:rsidRPr="00032B20">
        <w:rPr>
          <w:rFonts w:ascii="Courier New" w:hAnsi="Courier New" w:cs="Courier New"/>
          <w:lang w:val="en-US"/>
        </w:rPr>
        <w:t xml:space="preserve">EfirOptionValues </w:t>
      </w:r>
      <w:proofErr w:type="gramStart"/>
      <w:r w:rsidRPr="00032B20">
        <w:rPr>
          <w:rFonts w:ascii="Courier New" w:hAnsi="Courier New" w:cs="Courier New"/>
          <w:lang w:val="en-US"/>
        </w:rPr>
        <w:t xml:space="preserve">( </w:t>
      </w:r>
      <w:r>
        <w:rPr>
          <w:rFonts w:ascii="Courier New" w:hAnsi="Courier New" w:cs="Courier New"/>
          <w:lang w:val="en-US"/>
        </w:rPr>
        <w:t>Id</w:t>
      </w:r>
      <w:proofErr w:type="gramEnd"/>
      <w:r w:rsidRPr="00032B20">
        <w:rPr>
          <w:rFonts w:ascii="Courier New" w:hAnsi="Courier New" w:cs="Courier New"/>
          <w:lang w:val="en-US"/>
        </w:rPr>
        <w:t xml:space="preserve">, </w:t>
      </w:r>
      <w:r>
        <w:rPr>
          <w:rFonts w:ascii="Courier New" w:hAnsi="Courier New" w:cs="Courier New"/>
          <w:lang w:val="en-US"/>
        </w:rPr>
        <w:t>Date</w:t>
      </w:r>
      <w:r w:rsidRPr="00032B20">
        <w:rPr>
          <w:rFonts w:ascii="Courier New" w:hAnsi="Courier New" w:cs="Courier New"/>
          <w:lang w:val="en-US"/>
        </w:rPr>
        <w:t xml:space="preserve">, </w:t>
      </w:r>
      <w:r>
        <w:rPr>
          <w:rFonts w:ascii="Courier New" w:hAnsi="Courier New" w:cs="Courier New"/>
          <w:lang w:val="en-US"/>
        </w:rPr>
        <w:t>Fields</w:t>
      </w:r>
      <w:r w:rsidRPr="00032B20">
        <w:rPr>
          <w:rFonts w:ascii="Courier New" w:hAnsi="Courier New" w:cs="Courier New"/>
          <w:lang w:val="en-US"/>
        </w:rPr>
        <w:t xml:space="preserve"> )</w:t>
      </w:r>
    </w:p>
    <w:p w14:paraId="64E3A71F" w14:textId="25C26C33" w:rsidR="00032B20" w:rsidRPr="00686AC6" w:rsidRDefault="00032B20" w:rsidP="00032B20">
      <w:r>
        <w:t>Аргументы</w:t>
      </w:r>
      <w:r w:rsidRPr="00686AC6">
        <w:t xml:space="preserve"> </w:t>
      </w:r>
      <w:r>
        <w:t>функции</w:t>
      </w:r>
      <w:r w:rsidRPr="00686AC6">
        <w:t xml:space="preserve"> </w:t>
      </w:r>
      <w:r w:rsidRPr="00032B20">
        <w:rPr>
          <w:lang w:val="en-US"/>
        </w:rPr>
        <w:t>EfirOptionValues</w:t>
      </w:r>
      <w:r w:rsidRPr="00686AC6">
        <w:t xml:space="preserve"> </w:t>
      </w:r>
      <w:r>
        <w:t>указаны</w:t>
      </w:r>
      <w:r w:rsidRPr="00686AC6">
        <w:t xml:space="preserve"> </w:t>
      </w:r>
      <w:r>
        <w:t>ниже</w:t>
      </w:r>
      <w:r w:rsidRPr="00686AC6">
        <w:t>:</w:t>
      </w:r>
    </w:p>
    <w:p w14:paraId="0C8F406F" w14:textId="05B1D027" w:rsidR="00032B20" w:rsidRPr="00B9618D" w:rsidRDefault="00032B20" w:rsidP="00032B20">
      <w:pPr>
        <w:pStyle w:val="a5"/>
        <w:numPr>
          <w:ilvl w:val="0"/>
          <w:numId w:val="3"/>
        </w:numPr>
      </w:pPr>
      <w:r>
        <w:rPr>
          <w:b/>
          <w:lang w:val="en-US"/>
        </w:rPr>
        <w:t>Id</w:t>
      </w:r>
      <w:r w:rsidRPr="00C37B97">
        <w:t xml:space="preserve">. </w:t>
      </w:r>
      <w:r>
        <w:t>Обязательный аргумент. Идентификатор опциона.</w:t>
      </w:r>
    </w:p>
    <w:p w14:paraId="6EA79293" w14:textId="77777777" w:rsidR="00032B20" w:rsidRDefault="00032B20" w:rsidP="00032B20">
      <w:pPr>
        <w:pStyle w:val="a5"/>
        <w:numPr>
          <w:ilvl w:val="0"/>
          <w:numId w:val="3"/>
        </w:numPr>
      </w:pPr>
      <w:r w:rsidRPr="00C37B97">
        <w:rPr>
          <w:b/>
          <w:lang w:val="en-US"/>
        </w:rPr>
        <w:t>Date</w:t>
      </w:r>
      <w:r w:rsidRPr="00C37B97">
        <w:t>.</w:t>
      </w:r>
      <w:r>
        <w:t xml:space="preserve"> Обязательный аргумент. Д</w:t>
      </w:r>
      <w:r w:rsidRPr="00C37B97">
        <w:t>ата</w:t>
      </w:r>
      <w:r>
        <w:t>, на которую рассчитываются указанные поля.</w:t>
      </w:r>
      <w:r w:rsidRPr="00AD0428">
        <w:t xml:space="preserve"> </w:t>
      </w:r>
    </w:p>
    <w:p w14:paraId="2DAF10B5" w14:textId="77777777" w:rsidR="00032B20" w:rsidRPr="00796161" w:rsidRDefault="00032B20" w:rsidP="00032B20">
      <w:pPr>
        <w:pStyle w:val="a5"/>
      </w:pPr>
      <w:r w:rsidRPr="00AD0428">
        <w:rPr>
          <w:b/>
          <w:color w:val="FF0000"/>
        </w:rPr>
        <w:t>Внимание!</w:t>
      </w:r>
      <w:r w:rsidRPr="00AD0428">
        <w:rPr>
          <w:color w:val="FF0000"/>
        </w:rPr>
        <w:t xml:space="preserve"> </w:t>
      </w:r>
      <w:r>
        <w:t xml:space="preserve">Не используйте в качестве аргумента </w:t>
      </w:r>
      <w:r w:rsidRPr="00AD0428">
        <w:rPr>
          <w:lang w:val="en-US"/>
        </w:rPr>
        <w:t>Date</w:t>
      </w:r>
      <w:r>
        <w:t xml:space="preserve"> ссылку на ячейку с функцией </w:t>
      </w:r>
      <w:proofErr w:type="gramStart"/>
      <w:r>
        <w:t>СЕГОДНЯ(</w:t>
      </w:r>
      <w:proofErr w:type="gramEnd"/>
      <w:r>
        <w:t xml:space="preserve">) – это приводит к зацикливанию пересчетов в </w:t>
      </w:r>
      <w:r w:rsidRPr="00AD0428">
        <w:rPr>
          <w:lang w:val="en-US"/>
        </w:rPr>
        <w:t>Excel</w:t>
      </w:r>
      <w:r w:rsidRPr="00AD0428">
        <w:t>.</w:t>
      </w:r>
    </w:p>
    <w:p w14:paraId="3020BA9C" w14:textId="77777777" w:rsidR="00032B20" w:rsidRDefault="00032B20" w:rsidP="00032B20">
      <w:pPr>
        <w:pStyle w:val="a5"/>
        <w:numPr>
          <w:ilvl w:val="0"/>
          <w:numId w:val="3"/>
        </w:numPr>
      </w:pPr>
      <w:r>
        <w:rPr>
          <w:b/>
          <w:lang w:val="en-US"/>
        </w:rPr>
        <w:t>Fields</w:t>
      </w:r>
      <w:r w:rsidRPr="00CF7542">
        <w:t xml:space="preserve">. </w:t>
      </w:r>
      <w:r>
        <w:t>Обязательный аргумент. Список полей, которые должна вернуть функция. Может задаваться в виде массива строк или в одной строке через запятую или точку с запятой.</w:t>
      </w:r>
    </w:p>
    <w:p w14:paraId="72A3B7C1" w14:textId="77777777" w:rsidR="00032B20" w:rsidRPr="0017004E" w:rsidRDefault="00032B20" w:rsidP="00032B20">
      <w:r>
        <w:t xml:space="preserve">Результат работы функции возвращается в виде массива значений. </w:t>
      </w:r>
    </w:p>
    <w:p w14:paraId="0DCD5317" w14:textId="77777777" w:rsidR="00032B20" w:rsidRDefault="00032B20" w:rsidP="00032B20">
      <w:r>
        <w:t>Функция принимает в качестве названий полей следующие значения:</w:t>
      </w:r>
    </w:p>
    <w:p w14:paraId="2DCC5223" w14:textId="7A448E58" w:rsidR="00032B20" w:rsidRDefault="00032B20" w:rsidP="00032B20">
      <w:pPr>
        <w:pStyle w:val="a5"/>
        <w:numPr>
          <w:ilvl w:val="0"/>
          <w:numId w:val="3"/>
        </w:numPr>
        <w:rPr>
          <w:lang w:val="en-US"/>
        </w:rPr>
      </w:pPr>
      <w:r w:rsidRPr="00032B20">
        <w:rPr>
          <w:lang w:val="en-US"/>
        </w:rPr>
        <w:t>STRIKE</w:t>
      </w:r>
      <w:r w:rsidR="006C7CF6">
        <w:rPr>
          <w:lang w:val="en-US"/>
        </w:rPr>
        <w:t xml:space="preserve"> –</w:t>
      </w:r>
      <w:r w:rsidR="003910FC">
        <w:t xml:space="preserve"> </w:t>
      </w:r>
      <w:r w:rsidR="006C7CF6">
        <w:t>страйк.</w:t>
      </w:r>
    </w:p>
    <w:p w14:paraId="2833AD03" w14:textId="389EFA31" w:rsidR="00032B20" w:rsidRDefault="00032B20" w:rsidP="00032B20">
      <w:pPr>
        <w:pStyle w:val="a5"/>
        <w:numPr>
          <w:ilvl w:val="0"/>
          <w:numId w:val="3"/>
        </w:numPr>
        <w:rPr>
          <w:lang w:val="en-US"/>
        </w:rPr>
      </w:pPr>
      <w:r w:rsidRPr="00032B20">
        <w:rPr>
          <w:lang w:val="en-US"/>
        </w:rPr>
        <w:t>TYPEOPT</w:t>
      </w:r>
      <w:r w:rsidR="006C7CF6" w:rsidRPr="006C7CF6">
        <w:rPr>
          <w:lang w:val="en-US"/>
        </w:rPr>
        <w:t xml:space="preserve"> – </w:t>
      </w:r>
      <w:r w:rsidR="006C7CF6">
        <w:t>тип</w:t>
      </w:r>
      <w:r w:rsidR="006C7CF6" w:rsidRPr="006C7CF6">
        <w:rPr>
          <w:lang w:val="en-US"/>
        </w:rPr>
        <w:t xml:space="preserve"> </w:t>
      </w:r>
      <w:r w:rsidR="006C7CF6">
        <w:t>опциона</w:t>
      </w:r>
      <w:r w:rsidR="006C7CF6" w:rsidRPr="006C7CF6">
        <w:rPr>
          <w:lang w:val="en-US"/>
        </w:rPr>
        <w:t xml:space="preserve"> (</w:t>
      </w:r>
      <w:r w:rsidR="006C7CF6">
        <w:rPr>
          <w:lang w:val="en-US"/>
        </w:rPr>
        <w:t>“Call”</w:t>
      </w:r>
      <w:r w:rsidR="006C7CF6" w:rsidRPr="006C7CF6">
        <w:rPr>
          <w:lang w:val="en-US"/>
        </w:rPr>
        <w:t xml:space="preserve"> </w:t>
      </w:r>
      <w:r w:rsidR="006C7CF6">
        <w:t>или</w:t>
      </w:r>
      <w:r w:rsidR="006C7CF6" w:rsidRPr="006C7CF6">
        <w:rPr>
          <w:lang w:val="en-US"/>
        </w:rPr>
        <w:t xml:space="preserve"> </w:t>
      </w:r>
      <w:r w:rsidR="006C7CF6">
        <w:rPr>
          <w:lang w:val="en-US"/>
        </w:rPr>
        <w:t>“Put”).</w:t>
      </w:r>
    </w:p>
    <w:p w14:paraId="64EDDDEF" w14:textId="796C91B0" w:rsidR="00032B20" w:rsidRDefault="00032B20" w:rsidP="00032B20">
      <w:pPr>
        <w:pStyle w:val="a5"/>
        <w:numPr>
          <w:ilvl w:val="0"/>
          <w:numId w:val="3"/>
        </w:numPr>
        <w:rPr>
          <w:lang w:val="en-US"/>
        </w:rPr>
      </w:pPr>
      <w:r w:rsidRPr="00032B20">
        <w:rPr>
          <w:lang w:val="en-US"/>
        </w:rPr>
        <w:t>EXPDATE</w:t>
      </w:r>
      <w:r w:rsidR="006C7CF6">
        <w:t xml:space="preserve"> – дата </w:t>
      </w:r>
      <w:r w:rsidR="003910FC">
        <w:t>экспирации опциона</w:t>
      </w:r>
      <w:r w:rsidR="006C7CF6">
        <w:t>.</w:t>
      </w:r>
    </w:p>
    <w:p w14:paraId="60D60B9F" w14:textId="34053060" w:rsidR="00032B20" w:rsidRPr="003910FC" w:rsidRDefault="00032B20" w:rsidP="00032B20">
      <w:pPr>
        <w:pStyle w:val="a5"/>
        <w:numPr>
          <w:ilvl w:val="0"/>
          <w:numId w:val="3"/>
        </w:numPr>
      </w:pPr>
      <w:r>
        <w:rPr>
          <w:lang w:val="en-US"/>
        </w:rPr>
        <w:t>T</w:t>
      </w:r>
      <w:r w:rsidR="003910FC" w:rsidRPr="003910FC">
        <w:t xml:space="preserve"> – </w:t>
      </w:r>
      <w:proofErr w:type="gramStart"/>
      <w:r w:rsidR="003910FC">
        <w:t>срок</w:t>
      </w:r>
      <w:proofErr w:type="gramEnd"/>
      <w:r w:rsidR="003910FC">
        <w:t xml:space="preserve"> от даты расчета до даты экспирации, выраженный в годах.</w:t>
      </w:r>
    </w:p>
    <w:p w14:paraId="0E88BB37" w14:textId="78ACA112" w:rsidR="00032B20" w:rsidRPr="003910FC" w:rsidRDefault="00032B20" w:rsidP="00032B20">
      <w:pPr>
        <w:pStyle w:val="a5"/>
        <w:numPr>
          <w:ilvl w:val="0"/>
          <w:numId w:val="3"/>
        </w:numPr>
      </w:pPr>
      <w:r>
        <w:rPr>
          <w:lang w:val="en-US"/>
        </w:rPr>
        <w:t>F</w:t>
      </w:r>
      <w:r w:rsidR="003910FC">
        <w:t xml:space="preserve"> – </w:t>
      </w:r>
      <w:proofErr w:type="gramStart"/>
      <w:r w:rsidR="003910FC">
        <w:t>цена</w:t>
      </w:r>
      <w:proofErr w:type="gramEnd"/>
      <w:r w:rsidR="003910FC">
        <w:t xml:space="preserve"> фьючерса на дату расчета.</w:t>
      </w:r>
    </w:p>
    <w:p w14:paraId="6F1A6C77" w14:textId="6FD30DDC" w:rsidR="00032B20" w:rsidRDefault="00032B20" w:rsidP="00032B20">
      <w:pPr>
        <w:pStyle w:val="a5"/>
        <w:numPr>
          <w:ilvl w:val="0"/>
          <w:numId w:val="3"/>
        </w:numPr>
        <w:rPr>
          <w:lang w:val="en-US"/>
        </w:rPr>
      </w:pPr>
      <w:r w:rsidRPr="00032B20">
        <w:rPr>
          <w:lang w:val="en-US"/>
        </w:rPr>
        <w:t>FUTCUR</w:t>
      </w:r>
      <w:r w:rsidR="003910FC">
        <w:t xml:space="preserve"> – валюта базового фьючерса.</w:t>
      </w:r>
    </w:p>
    <w:p w14:paraId="7CAFBB24" w14:textId="237772C2" w:rsidR="00032B20" w:rsidRPr="003910FC" w:rsidRDefault="00032B20" w:rsidP="00032B20">
      <w:pPr>
        <w:pStyle w:val="a5"/>
        <w:numPr>
          <w:ilvl w:val="0"/>
          <w:numId w:val="3"/>
        </w:numPr>
      </w:pPr>
      <w:r w:rsidRPr="00032B20">
        <w:rPr>
          <w:lang w:val="en-US"/>
        </w:rPr>
        <w:t>BA</w:t>
      </w:r>
      <w:r w:rsidR="003910FC">
        <w:t xml:space="preserve"> – цена базового актива фьючерса на дату расчета.</w:t>
      </w:r>
    </w:p>
    <w:p w14:paraId="7795AEC3" w14:textId="6A947BFE" w:rsidR="00032B20" w:rsidRPr="003910FC" w:rsidRDefault="00032B20" w:rsidP="00032B20">
      <w:pPr>
        <w:pStyle w:val="a5"/>
        <w:numPr>
          <w:ilvl w:val="0"/>
          <w:numId w:val="3"/>
        </w:numPr>
      </w:pPr>
      <w:r w:rsidRPr="00032B20">
        <w:rPr>
          <w:lang w:val="en-US"/>
        </w:rPr>
        <w:t>BACUR</w:t>
      </w:r>
      <w:r w:rsidR="003910FC">
        <w:t xml:space="preserve"> – валюта базового актива фьючерса.</w:t>
      </w:r>
    </w:p>
    <w:p w14:paraId="2C4B3ECB" w14:textId="10EE684D" w:rsidR="00032B20" w:rsidRPr="003910FC" w:rsidRDefault="00032B20" w:rsidP="00032B20">
      <w:pPr>
        <w:pStyle w:val="a5"/>
        <w:numPr>
          <w:ilvl w:val="0"/>
          <w:numId w:val="3"/>
        </w:numPr>
      </w:pPr>
      <w:r w:rsidRPr="00032B20">
        <w:rPr>
          <w:lang w:val="en-US"/>
        </w:rPr>
        <w:t>R</w:t>
      </w:r>
      <w:r w:rsidR="003910FC">
        <w:t xml:space="preserve"> – </w:t>
      </w:r>
      <w:proofErr w:type="gramStart"/>
      <w:r w:rsidR="003910FC">
        <w:t>безрисковая</w:t>
      </w:r>
      <w:proofErr w:type="gramEnd"/>
      <w:r w:rsidR="003910FC">
        <w:t xml:space="preserve"> ставка в валюте </w:t>
      </w:r>
      <w:r w:rsidR="003910FC">
        <w:rPr>
          <w:lang w:val="en-US"/>
        </w:rPr>
        <w:t>BACUR</w:t>
      </w:r>
      <w:r w:rsidR="003910FC" w:rsidRPr="003910FC">
        <w:t>.</w:t>
      </w:r>
    </w:p>
    <w:p w14:paraId="50D51D96" w14:textId="613F38D8" w:rsidR="00032B20" w:rsidRPr="003910FC" w:rsidRDefault="00032B20" w:rsidP="00032B20">
      <w:pPr>
        <w:pStyle w:val="a5"/>
        <w:numPr>
          <w:ilvl w:val="0"/>
          <w:numId w:val="3"/>
        </w:numPr>
      </w:pPr>
      <w:r w:rsidRPr="00032B20">
        <w:rPr>
          <w:lang w:val="en-US"/>
        </w:rPr>
        <w:t>POPT</w:t>
      </w:r>
      <w:r w:rsidR="003910FC" w:rsidRPr="003910FC">
        <w:t xml:space="preserve"> – </w:t>
      </w:r>
      <w:r w:rsidR="003910FC">
        <w:t>цена опциона (премия) на дату расчета.</w:t>
      </w:r>
    </w:p>
    <w:p w14:paraId="30EB0811" w14:textId="152D1750" w:rsidR="00032B20" w:rsidRDefault="00032B20" w:rsidP="00032B20">
      <w:pPr>
        <w:pStyle w:val="a5"/>
        <w:numPr>
          <w:ilvl w:val="0"/>
          <w:numId w:val="3"/>
        </w:numPr>
        <w:rPr>
          <w:lang w:val="en-US"/>
        </w:rPr>
      </w:pPr>
      <w:r w:rsidRPr="00032B20">
        <w:rPr>
          <w:lang w:val="en-US"/>
        </w:rPr>
        <w:t>FLOT</w:t>
      </w:r>
      <w:r w:rsidR="003910FC">
        <w:t xml:space="preserve"> – размер лота фьючерса.</w:t>
      </w:r>
    </w:p>
    <w:p w14:paraId="54FDEBB5" w14:textId="7BB91A74" w:rsidR="00032B20" w:rsidRPr="003910FC" w:rsidRDefault="00032B20" w:rsidP="00032B20">
      <w:pPr>
        <w:pStyle w:val="a5"/>
        <w:numPr>
          <w:ilvl w:val="0"/>
          <w:numId w:val="3"/>
        </w:numPr>
      </w:pPr>
      <w:r w:rsidRPr="00032B20">
        <w:rPr>
          <w:lang w:val="en-US"/>
        </w:rPr>
        <w:t>ISIN</w:t>
      </w:r>
      <w:r w:rsidRPr="003910FC">
        <w:t>_</w:t>
      </w:r>
      <w:r w:rsidRPr="00032B20">
        <w:rPr>
          <w:lang w:val="en-US"/>
        </w:rPr>
        <w:t>BA</w:t>
      </w:r>
      <w:r w:rsidR="003910FC">
        <w:t xml:space="preserve"> – </w:t>
      </w:r>
      <w:r w:rsidR="003910FC">
        <w:rPr>
          <w:lang w:val="en-US"/>
        </w:rPr>
        <w:t>ISIN</w:t>
      </w:r>
      <w:r w:rsidR="003910FC" w:rsidRPr="003910FC">
        <w:t xml:space="preserve"> </w:t>
      </w:r>
      <w:r w:rsidR="003910FC">
        <w:t>базового актива фьючерса.</w:t>
      </w:r>
    </w:p>
    <w:p w14:paraId="65D3A4BA" w14:textId="3376FA7C" w:rsidR="00032B20" w:rsidRPr="003910FC" w:rsidRDefault="00032B20" w:rsidP="00032B20">
      <w:pPr>
        <w:pStyle w:val="a5"/>
        <w:numPr>
          <w:ilvl w:val="0"/>
          <w:numId w:val="3"/>
        </w:numPr>
      </w:pPr>
      <w:r w:rsidRPr="00032B20">
        <w:rPr>
          <w:lang w:val="en-US"/>
        </w:rPr>
        <w:t>COEFF</w:t>
      </w:r>
      <w:r w:rsidRPr="003910FC">
        <w:t>_</w:t>
      </w:r>
      <w:r w:rsidRPr="00032B20">
        <w:rPr>
          <w:lang w:val="en-US"/>
        </w:rPr>
        <w:t>BA</w:t>
      </w:r>
      <w:r w:rsidRPr="003910FC">
        <w:t>_</w:t>
      </w:r>
      <w:r w:rsidRPr="00032B20">
        <w:rPr>
          <w:lang w:val="en-US"/>
        </w:rPr>
        <w:t>F</w:t>
      </w:r>
      <w:r w:rsidR="003910FC">
        <w:t xml:space="preserve"> – коэффициент «базовый актив на один фьючерс».</w:t>
      </w:r>
    </w:p>
    <w:p w14:paraId="7DB6EE52" w14:textId="715E7E98" w:rsidR="00032B20" w:rsidRPr="003910FC" w:rsidRDefault="00032B20" w:rsidP="00032B20">
      <w:pPr>
        <w:pStyle w:val="a5"/>
        <w:numPr>
          <w:ilvl w:val="0"/>
          <w:numId w:val="3"/>
        </w:numPr>
      </w:pPr>
      <w:r w:rsidRPr="00032B20">
        <w:rPr>
          <w:lang w:val="en-US"/>
        </w:rPr>
        <w:t>POINT</w:t>
      </w:r>
      <w:r w:rsidR="003910FC">
        <w:t xml:space="preserve"> – отношение </w:t>
      </w:r>
      <w:r w:rsidR="00C30509">
        <w:t xml:space="preserve">цены </w:t>
      </w:r>
      <w:r w:rsidR="003910FC">
        <w:t xml:space="preserve">минимального шага фьючерса к </w:t>
      </w:r>
      <w:r w:rsidR="00C30509">
        <w:t>размеру минимального шага.</w:t>
      </w:r>
    </w:p>
    <w:p w14:paraId="3E130B0B" w14:textId="77777777" w:rsidR="00032B20" w:rsidRPr="000649D6" w:rsidRDefault="00032B20" w:rsidP="00032B20">
      <w:pPr>
        <w:pStyle w:val="20"/>
      </w:pPr>
      <w:r>
        <w:t>Пример</w:t>
      </w:r>
    </w:p>
    <w:p w14:paraId="7B9B808E" w14:textId="0C8F34B1" w:rsidR="00032B20" w:rsidRPr="0017004E" w:rsidRDefault="00032B20" w:rsidP="00032B20">
      <w:r>
        <w:t xml:space="preserve">Выделите три ячейки </w:t>
      </w:r>
      <w:r>
        <w:rPr>
          <w:lang w:val="en-US"/>
        </w:rPr>
        <w:t>A</w:t>
      </w:r>
      <w:r w:rsidRPr="0017004E">
        <w:t>1:</w:t>
      </w:r>
      <w:r>
        <w:rPr>
          <w:lang w:val="en-US"/>
        </w:rPr>
        <w:t>C</w:t>
      </w:r>
      <w:r w:rsidRPr="006D60D4">
        <w:t>1</w:t>
      </w:r>
      <w:r>
        <w:t xml:space="preserve">, введите в поле редактирования следующую формулу и нажмите </w:t>
      </w:r>
      <w:r>
        <w:rPr>
          <w:lang w:val="en-US"/>
        </w:rPr>
        <w:t>Ctrl</w:t>
      </w:r>
      <w:r w:rsidRPr="0017004E">
        <w:t>+</w:t>
      </w:r>
      <w:r>
        <w:rPr>
          <w:lang w:val="en-US"/>
        </w:rPr>
        <w:t>Shift</w:t>
      </w:r>
      <w:r w:rsidRPr="0017004E">
        <w:t>+</w:t>
      </w:r>
      <w:r>
        <w:rPr>
          <w:lang w:val="en-US"/>
        </w:rPr>
        <w:t>Enter</w:t>
      </w:r>
      <w:r w:rsidRPr="0017004E">
        <w:t>:</w:t>
      </w:r>
    </w:p>
    <w:p w14:paraId="179FC671" w14:textId="1DB0DB2C" w:rsidR="00032B20" w:rsidRDefault="00032B20" w:rsidP="00032B20">
      <w:pPr>
        <w:ind w:left="708"/>
        <w:rPr>
          <w:lang w:val="en-US"/>
        </w:rPr>
      </w:pPr>
      <w:r w:rsidRPr="00032B20">
        <w:rPr>
          <w:lang w:val="en-US"/>
        </w:rPr>
        <w:t>=</w:t>
      </w:r>
      <w:proofErr w:type="gramStart"/>
      <w:r w:rsidRPr="00032B20">
        <w:rPr>
          <w:lang w:val="en-US"/>
        </w:rPr>
        <w:t>EfirOptionValues(</w:t>
      </w:r>
      <w:proofErr w:type="gramEnd"/>
      <w:r w:rsidRPr="00032B20">
        <w:rPr>
          <w:lang w:val="en-US"/>
        </w:rPr>
        <w:t>"LK27500BE7";"09.10.2017";"Strike,TypeOpt,ExpDate")</w:t>
      </w:r>
    </w:p>
    <w:p w14:paraId="678CA475" w14:textId="77777777" w:rsidR="00032B20" w:rsidRPr="00F74C1F" w:rsidRDefault="00032B20" w:rsidP="00032B20">
      <w:r>
        <w:t>В результате каждая ячейка получит свою часть из массива результатов.</w:t>
      </w:r>
    </w:p>
    <w:tbl>
      <w:tblPr>
        <w:tblStyle w:val="a6"/>
        <w:tblW w:w="0" w:type="auto"/>
        <w:tblLayout w:type="fixed"/>
        <w:tblLook w:val="04A0" w:firstRow="1" w:lastRow="0" w:firstColumn="1" w:lastColumn="0" w:noHBand="0" w:noVBand="1"/>
      </w:tblPr>
      <w:tblGrid>
        <w:gridCol w:w="281"/>
        <w:gridCol w:w="2662"/>
        <w:gridCol w:w="2694"/>
        <w:gridCol w:w="2551"/>
      </w:tblGrid>
      <w:tr w:rsidR="00032B20" w14:paraId="17BC6638" w14:textId="409C9DAB" w:rsidTr="00032B20">
        <w:trPr>
          <w:trHeight w:val="316"/>
        </w:trPr>
        <w:tc>
          <w:tcPr>
            <w:tcW w:w="281" w:type="dxa"/>
            <w:shd w:val="clear" w:color="auto" w:fill="D9D9D9" w:themeFill="background1" w:themeFillShade="D9"/>
          </w:tcPr>
          <w:p w14:paraId="198DFA51" w14:textId="77777777" w:rsidR="00032B20" w:rsidRPr="00F74C1F" w:rsidRDefault="00032B20" w:rsidP="00E0250D">
            <w:pPr>
              <w:jc w:val="center"/>
            </w:pPr>
          </w:p>
        </w:tc>
        <w:tc>
          <w:tcPr>
            <w:tcW w:w="2662" w:type="dxa"/>
            <w:shd w:val="clear" w:color="auto" w:fill="D9D9D9" w:themeFill="background1" w:themeFillShade="D9"/>
          </w:tcPr>
          <w:p w14:paraId="76C8B8C9" w14:textId="77777777" w:rsidR="00032B20" w:rsidRPr="00E34E07" w:rsidRDefault="00032B20" w:rsidP="00E0250D">
            <w:pPr>
              <w:jc w:val="center"/>
            </w:pPr>
            <w:r>
              <w:rPr>
                <w:lang w:val="en-US"/>
              </w:rPr>
              <w:t>A</w:t>
            </w:r>
          </w:p>
        </w:tc>
        <w:tc>
          <w:tcPr>
            <w:tcW w:w="2694" w:type="dxa"/>
            <w:shd w:val="clear" w:color="auto" w:fill="D9D9D9" w:themeFill="background1" w:themeFillShade="D9"/>
          </w:tcPr>
          <w:p w14:paraId="0D65DC2D" w14:textId="77777777" w:rsidR="00032B20" w:rsidRPr="00E34E07" w:rsidRDefault="00032B20" w:rsidP="00E0250D">
            <w:pPr>
              <w:jc w:val="center"/>
            </w:pPr>
            <w:r>
              <w:rPr>
                <w:lang w:val="en-US"/>
              </w:rPr>
              <w:t>B</w:t>
            </w:r>
          </w:p>
        </w:tc>
        <w:tc>
          <w:tcPr>
            <w:tcW w:w="2551" w:type="dxa"/>
            <w:shd w:val="clear" w:color="auto" w:fill="D9D9D9" w:themeFill="background1" w:themeFillShade="D9"/>
          </w:tcPr>
          <w:p w14:paraId="535978D8" w14:textId="0401DA05" w:rsidR="00032B20" w:rsidRDefault="00032B20" w:rsidP="00E0250D">
            <w:pPr>
              <w:jc w:val="center"/>
              <w:rPr>
                <w:lang w:val="en-US"/>
              </w:rPr>
            </w:pPr>
            <w:r>
              <w:rPr>
                <w:lang w:val="en-US"/>
              </w:rPr>
              <w:t>C</w:t>
            </w:r>
          </w:p>
        </w:tc>
      </w:tr>
      <w:tr w:rsidR="00032B20" w:rsidRPr="00D90D84" w14:paraId="1D1B064A" w14:textId="2A7DDA80" w:rsidTr="00032B20">
        <w:trPr>
          <w:trHeight w:val="331"/>
        </w:trPr>
        <w:tc>
          <w:tcPr>
            <w:tcW w:w="281" w:type="dxa"/>
            <w:shd w:val="clear" w:color="auto" w:fill="D9D9D9" w:themeFill="background1" w:themeFillShade="D9"/>
          </w:tcPr>
          <w:p w14:paraId="31AA2AD7" w14:textId="77777777" w:rsidR="00032B20" w:rsidRPr="00CD19B6" w:rsidRDefault="00032B20" w:rsidP="00E0250D">
            <w:r>
              <w:t>1</w:t>
            </w:r>
          </w:p>
        </w:tc>
        <w:tc>
          <w:tcPr>
            <w:tcW w:w="2662" w:type="dxa"/>
            <w:vAlign w:val="bottom"/>
          </w:tcPr>
          <w:p w14:paraId="683A524B" w14:textId="6A4DE536" w:rsidR="00032B20" w:rsidRPr="00F74C1F" w:rsidRDefault="00032B20" w:rsidP="00032B20">
            <w:pPr>
              <w:jc w:val="right"/>
              <w:rPr>
                <w:rFonts w:ascii="Calibri" w:hAnsi="Calibri"/>
                <w:color w:val="000000"/>
              </w:rPr>
            </w:pPr>
            <w:r w:rsidRPr="00032B20">
              <w:rPr>
                <w:rFonts w:ascii="Calibri" w:hAnsi="Calibri"/>
                <w:color w:val="000000"/>
              </w:rPr>
              <w:t>27500</w:t>
            </w:r>
          </w:p>
        </w:tc>
        <w:tc>
          <w:tcPr>
            <w:tcW w:w="2694" w:type="dxa"/>
            <w:vAlign w:val="bottom"/>
          </w:tcPr>
          <w:p w14:paraId="2073FF6F" w14:textId="5331FE81" w:rsidR="00032B20" w:rsidRPr="00F74C1F" w:rsidRDefault="00032B20" w:rsidP="00E0250D">
            <w:pPr>
              <w:rPr>
                <w:rFonts w:ascii="Calibri" w:hAnsi="Calibri"/>
                <w:color w:val="000000"/>
              </w:rPr>
            </w:pPr>
            <w:r w:rsidRPr="00032B20">
              <w:rPr>
                <w:rFonts w:ascii="Calibri" w:hAnsi="Calibri"/>
                <w:color w:val="000000"/>
              </w:rPr>
              <w:t>Call</w:t>
            </w:r>
          </w:p>
        </w:tc>
        <w:tc>
          <w:tcPr>
            <w:tcW w:w="2551" w:type="dxa"/>
          </w:tcPr>
          <w:p w14:paraId="393426C9" w14:textId="18DEE0F2" w:rsidR="00032B20" w:rsidRPr="00F74C1F" w:rsidRDefault="00032B20" w:rsidP="00032B20">
            <w:pPr>
              <w:jc w:val="right"/>
              <w:rPr>
                <w:rFonts w:ascii="Calibri" w:hAnsi="Calibri"/>
                <w:color w:val="000000"/>
              </w:rPr>
            </w:pPr>
            <w:r w:rsidRPr="00032B20">
              <w:rPr>
                <w:rFonts w:ascii="Calibri" w:hAnsi="Calibri"/>
                <w:color w:val="000000"/>
              </w:rPr>
              <w:t>17.05.2017</w:t>
            </w:r>
          </w:p>
        </w:tc>
      </w:tr>
    </w:tbl>
    <w:p w14:paraId="49C2C4A3" w14:textId="0528E86B" w:rsidR="00A12BF4" w:rsidRDefault="00A12BF4" w:rsidP="00A12BF4">
      <w:pPr>
        <w:rPr>
          <w:rFonts w:asciiTheme="majorHAnsi" w:eastAsiaTheme="majorEastAsia" w:hAnsiTheme="majorHAnsi" w:cstheme="majorBidi"/>
          <w:color w:val="365F91" w:themeColor="accent1" w:themeShade="BF"/>
          <w:sz w:val="28"/>
          <w:szCs w:val="28"/>
        </w:rPr>
      </w:pPr>
      <w:r>
        <w:br w:type="page"/>
      </w:r>
    </w:p>
    <w:p w14:paraId="610633B8" w14:textId="7E3B91CB" w:rsidR="00A12BF4" w:rsidRDefault="00A12BF4" w:rsidP="00A12BF4">
      <w:pPr>
        <w:pStyle w:val="1"/>
      </w:pPr>
      <w:r w:rsidRPr="00A12BF4">
        <w:t>EfirHasPrivilege</w:t>
      </w:r>
      <w:r>
        <w:fldChar w:fldCharType="begin"/>
      </w:r>
      <w:r>
        <w:instrText xml:space="preserve"> XE "</w:instrText>
      </w:r>
      <w:r w:rsidRPr="00A12BF4">
        <w:rPr>
          <w:lang w:val="en-US"/>
        </w:rPr>
        <w:instrText>EfirHasPrivilege</w:instrText>
      </w:r>
      <w:r>
        <w:instrText xml:space="preserve">" </w:instrText>
      </w:r>
      <w:r>
        <w:fldChar w:fldCharType="end"/>
      </w:r>
    </w:p>
    <w:p w14:paraId="45FAFB07" w14:textId="77777777" w:rsidR="00A12BF4" w:rsidRDefault="00A12BF4" w:rsidP="00A12BF4">
      <w:pPr>
        <w:pStyle w:val="20"/>
      </w:pPr>
      <w:r>
        <w:t>Описание</w:t>
      </w:r>
    </w:p>
    <w:p w14:paraId="487D0592" w14:textId="125CBE1F" w:rsidR="00A12BF4" w:rsidRPr="00A12BF4" w:rsidRDefault="00A12BF4" w:rsidP="00A12BF4">
      <w:r>
        <w:t xml:space="preserve">Вспомогательная функция </w:t>
      </w:r>
      <w:r w:rsidRPr="00A12BF4">
        <w:rPr>
          <w:lang w:val="en-US"/>
        </w:rPr>
        <w:t>EfirHasPrivilege</w:t>
      </w:r>
      <w:r>
        <w:t xml:space="preserve"> проверяет наличие у пользователя определённой привилегии в системе Эфир. Эта функция используется для разграничения прав пользователей на доступ к некоторым шаблонам, работающим с надстройкой </w:t>
      </w:r>
      <w:r>
        <w:rPr>
          <w:lang w:val="en-US"/>
        </w:rPr>
        <w:t>Efir</w:t>
      </w:r>
      <w:r w:rsidRPr="00A12BF4">
        <w:t xml:space="preserve"> </w:t>
      </w:r>
      <w:r>
        <w:rPr>
          <w:lang w:val="en-US"/>
        </w:rPr>
        <w:t>Add</w:t>
      </w:r>
      <w:r w:rsidRPr="00A12BF4">
        <w:t>-</w:t>
      </w:r>
      <w:r>
        <w:rPr>
          <w:lang w:val="en-US"/>
        </w:rPr>
        <w:t>In</w:t>
      </w:r>
      <w:r w:rsidRPr="00A12BF4">
        <w:t>.</w:t>
      </w:r>
    </w:p>
    <w:p w14:paraId="7F4B9D8F" w14:textId="77777777" w:rsidR="00A12BF4" w:rsidRPr="00686AC6" w:rsidRDefault="00A12BF4" w:rsidP="00A12BF4">
      <w:pPr>
        <w:pStyle w:val="20"/>
      </w:pPr>
      <w:r>
        <w:t>Синтаксис</w:t>
      </w:r>
    </w:p>
    <w:p w14:paraId="12E869E4" w14:textId="269D45CC" w:rsidR="00A12BF4" w:rsidRPr="00686AC6" w:rsidRDefault="00A12BF4" w:rsidP="00A12BF4">
      <w:pPr>
        <w:ind w:left="1843" w:hanging="1843"/>
        <w:rPr>
          <w:rFonts w:ascii="Courier New" w:hAnsi="Courier New" w:cs="Courier New"/>
        </w:rPr>
      </w:pPr>
      <w:r w:rsidRPr="00A12BF4">
        <w:rPr>
          <w:rFonts w:ascii="Courier New" w:hAnsi="Courier New" w:cs="Courier New"/>
          <w:lang w:val="en-US"/>
        </w:rPr>
        <w:t>EfirHasPrivilege</w:t>
      </w:r>
      <w:r w:rsidRPr="00686AC6">
        <w:rPr>
          <w:rFonts w:ascii="Courier New" w:hAnsi="Courier New" w:cs="Courier New"/>
        </w:rPr>
        <w:t xml:space="preserve"> </w:t>
      </w:r>
      <w:proofErr w:type="gramStart"/>
      <w:r w:rsidRPr="00686AC6">
        <w:rPr>
          <w:rFonts w:ascii="Courier New" w:hAnsi="Courier New" w:cs="Courier New"/>
        </w:rPr>
        <w:t xml:space="preserve">( </w:t>
      </w:r>
      <w:r>
        <w:rPr>
          <w:rFonts w:ascii="Courier New" w:hAnsi="Courier New" w:cs="Courier New"/>
          <w:lang w:val="en-US"/>
        </w:rPr>
        <w:t>Name</w:t>
      </w:r>
      <w:proofErr w:type="gramEnd"/>
      <w:r w:rsidRPr="00686AC6">
        <w:rPr>
          <w:rFonts w:ascii="Courier New" w:hAnsi="Courier New" w:cs="Courier New"/>
        </w:rPr>
        <w:t xml:space="preserve"> )</w:t>
      </w:r>
    </w:p>
    <w:p w14:paraId="79331BE1" w14:textId="581B8DA7" w:rsidR="00A12BF4" w:rsidRPr="00686AC6" w:rsidRDefault="00A12BF4" w:rsidP="00A12BF4">
      <w:r>
        <w:t>Аргументы</w:t>
      </w:r>
      <w:r w:rsidRPr="00686AC6">
        <w:t xml:space="preserve"> </w:t>
      </w:r>
      <w:r>
        <w:t>функции</w:t>
      </w:r>
      <w:r w:rsidRPr="00686AC6">
        <w:t xml:space="preserve"> </w:t>
      </w:r>
      <w:r w:rsidRPr="00A12BF4">
        <w:rPr>
          <w:lang w:val="en-US"/>
        </w:rPr>
        <w:t>EfirHasPrivilege</w:t>
      </w:r>
      <w:r w:rsidRPr="00686AC6">
        <w:t xml:space="preserve"> </w:t>
      </w:r>
      <w:r>
        <w:t>указаны</w:t>
      </w:r>
      <w:r w:rsidRPr="00686AC6">
        <w:t xml:space="preserve"> </w:t>
      </w:r>
      <w:r>
        <w:t>ниже</w:t>
      </w:r>
      <w:r w:rsidRPr="00686AC6">
        <w:t>:</w:t>
      </w:r>
    </w:p>
    <w:p w14:paraId="38C16E97" w14:textId="38A187AD" w:rsidR="00A12BF4" w:rsidRPr="00B9618D" w:rsidRDefault="00A12BF4" w:rsidP="00A12BF4">
      <w:pPr>
        <w:pStyle w:val="a5"/>
        <w:numPr>
          <w:ilvl w:val="0"/>
          <w:numId w:val="3"/>
        </w:numPr>
      </w:pPr>
      <w:r>
        <w:rPr>
          <w:b/>
          <w:lang w:val="en-US"/>
        </w:rPr>
        <w:t>Name</w:t>
      </w:r>
      <w:r w:rsidRPr="00C37B97">
        <w:t xml:space="preserve">. </w:t>
      </w:r>
      <w:r>
        <w:t>Обязательный аргумент. Название</w:t>
      </w:r>
      <w:r w:rsidRPr="00E0250D">
        <w:t xml:space="preserve"> </w:t>
      </w:r>
      <w:r>
        <w:t>привилегии в системе Эфир.</w:t>
      </w:r>
    </w:p>
    <w:p w14:paraId="5EAB65AC" w14:textId="478C1E2A" w:rsidR="00A12BF4" w:rsidRPr="0017004E" w:rsidRDefault="00A12BF4" w:rsidP="00A12BF4">
      <w:r>
        <w:t>Функция возвращает значение ИСТИНА, если текущий пользователь имеет указанную привилегию. В противном случае, она возвращает значение ЛОЖЬ.</w:t>
      </w:r>
    </w:p>
    <w:p w14:paraId="4122ACC0" w14:textId="77777777" w:rsidR="00881E0C" w:rsidRDefault="00881E0C" w:rsidP="00881E0C">
      <w:pPr>
        <w:rPr>
          <w:rFonts w:asciiTheme="majorHAnsi" w:eastAsiaTheme="majorEastAsia" w:hAnsiTheme="majorHAnsi" w:cstheme="majorBidi"/>
          <w:b/>
          <w:bCs/>
          <w:color w:val="365F91" w:themeColor="accent1" w:themeShade="BF"/>
          <w:sz w:val="28"/>
          <w:szCs w:val="28"/>
        </w:rPr>
      </w:pPr>
      <w:r>
        <w:br w:type="page"/>
      </w:r>
    </w:p>
    <w:p w14:paraId="24A0BC45" w14:textId="65944C46" w:rsidR="009819F8" w:rsidRPr="006369E0" w:rsidRDefault="00172974" w:rsidP="0017004E">
      <w:pPr>
        <w:pStyle w:val="1"/>
      </w:pPr>
      <w:r>
        <w:t>COM-</w:t>
      </w:r>
      <w:r w:rsidRPr="00C16301">
        <w:t xml:space="preserve">интерфейс </w:t>
      </w:r>
      <w:r w:rsidR="006369E0">
        <w:t>надстройки</w:t>
      </w:r>
    </w:p>
    <w:p w14:paraId="3034D352" w14:textId="13C96F7D" w:rsidR="00172974" w:rsidRPr="00172974" w:rsidRDefault="00172974" w:rsidP="00172974">
      <w:r w:rsidRPr="00172974">
        <w:t xml:space="preserve">Кроме функций, описанных выше, </w:t>
      </w:r>
      <w:r>
        <w:t>Efir Add-In</w:t>
      </w:r>
      <w:r w:rsidRPr="00172974">
        <w:t xml:space="preserve"> для </w:t>
      </w:r>
      <w:r>
        <w:t>Excel</w:t>
      </w:r>
      <w:r w:rsidRPr="00172974">
        <w:t xml:space="preserve"> предоставляет </w:t>
      </w:r>
      <w:r>
        <w:t>COM-</w:t>
      </w:r>
      <w:r w:rsidRPr="00172974">
        <w:t>интерфейс,</w:t>
      </w:r>
      <w:r>
        <w:t xml:space="preserve"> </w:t>
      </w:r>
      <w:r w:rsidRPr="00172974">
        <w:t xml:space="preserve">который можно использовать в коде макросов, написанных на </w:t>
      </w:r>
      <w:r>
        <w:t>VBA.</w:t>
      </w:r>
      <w:r w:rsidRPr="00172974">
        <w:t xml:space="preserve"> Для этого в списке внешних библиотек нужно поставить галочку напротив пункта </w:t>
      </w:r>
      <w:r>
        <w:t>«Efir Add-In library»</w:t>
      </w:r>
      <w:r w:rsidR="00E0250D">
        <w:t xml:space="preserve"> или «</w:t>
      </w:r>
      <w:r w:rsidR="00E0250D">
        <w:rPr>
          <w:lang w:val="en-US"/>
        </w:rPr>
        <w:t>EfirExcel</w:t>
      </w:r>
      <w:r w:rsidR="00E0250D">
        <w:t>»</w:t>
      </w:r>
      <w:r w:rsidRPr="00172974">
        <w:t>.</w:t>
      </w:r>
    </w:p>
    <w:p w14:paraId="6FE4A9E0" w14:textId="5139C23C" w:rsidR="00172974" w:rsidRDefault="00904C28" w:rsidP="00172974">
      <w:pPr>
        <w:rPr>
          <w:lang w:val="en-US"/>
        </w:rPr>
      </w:pPr>
      <w:r>
        <w:rPr>
          <w:noProof/>
          <w:lang w:eastAsia="ru-RU"/>
        </w:rPr>
        <w:drawing>
          <wp:inline distT="0" distB="0" distL="0" distR="0" wp14:anchorId="2FDD5A1B" wp14:editId="59D67D46">
            <wp:extent cx="4276725" cy="3429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76725" cy="3429000"/>
                    </a:xfrm>
                    <a:prstGeom prst="rect">
                      <a:avLst/>
                    </a:prstGeom>
                  </pic:spPr>
                </pic:pic>
              </a:graphicData>
            </a:graphic>
          </wp:inline>
        </w:drawing>
      </w:r>
    </w:p>
    <w:p w14:paraId="22974EEB" w14:textId="5AC7C5E4" w:rsidR="00172974" w:rsidRPr="006369E0" w:rsidRDefault="00172974" w:rsidP="006369E0">
      <w:pPr>
        <w:keepNext/>
      </w:pPr>
      <w:r w:rsidRPr="00172974">
        <w:t xml:space="preserve">После этого </w:t>
      </w:r>
      <w:r w:rsidR="006369E0">
        <w:t xml:space="preserve">для макросов </w:t>
      </w:r>
      <w:r w:rsidRPr="00172974">
        <w:t>станов</w:t>
      </w:r>
      <w:r w:rsidR="006369E0">
        <w:t>я</w:t>
      </w:r>
      <w:r w:rsidRPr="00172974">
        <w:t>тся доступным</w:t>
      </w:r>
      <w:r w:rsidR="006369E0">
        <w:t>и</w:t>
      </w:r>
      <w:r w:rsidRPr="00172974">
        <w:t xml:space="preserve"> </w:t>
      </w:r>
      <w:r w:rsidR="006369E0">
        <w:t xml:space="preserve">несколько классов в составе библиотеки </w:t>
      </w:r>
      <w:r w:rsidR="006369E0">
        <w:rPr>
          <w:lang w:val="en-US"/>
        </w:rPr>
        <w:t>EfirExcel</w:t>
      </w:r>
      <w:r w:rsidR="006369E0" w:rsidRPr="006369E0">
        <w:t>:</w:t>
      </w:r>
    </w:p>
    <w:p w14:paraId="7FC8F0B8" w14:textId="0105991F" w:rsidR="006369E0" w:rsidRPr="006369E0" w:rsidRDefault="006369E0" w:rsidP="00172974">
      <w:r>
        <w:rPr>
          <w:noProof/>
          <w:lang w:eastAsia="ru-RU"/>
        </w:rPr>
        <w:drawing>
          <wp:inline distT="0" distB="0" distL="0" distR="0" wp14:anchorId="225B0B86" wp14:editId="293568E3">
            <wp:extent cx="5939790" cy="4508500"/>
            <wp:effectExtent l="0" t="0" r="381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4508500"/>
                    </a:xfrm>
                    <a:prstGeom prst="rect">
                      <a:avLst/>
                    </a:prstGeom>
                    <a:noFill/>
                    <a:ln>
                      <a:noFill/>
                    </a:ln>
                  </pic:spPr>
                </pic:pic>
              </a:graphicData>
            </a:graphic>
          </wp:inline>
        </w:drawing>
      </w:r>
    </w:p>
    <w:p w14:paraId="18DD594D" w14:textId="3FCB395C" w:rsidR="006369E0" w:rsidRPr="00686AC6" w:rsidRDefault="006369E0" w:rsidP="006369E0">
      <w:pPr>
        <w:pStyle w:val="20"/>
      </w:pPr>
      <w:r w:rsidRPr="006369E0">
        <w:rPr>
          <w:lang w:val="en-US"/>
        </w:rPr>
        <w:t>EfirApi</w:t>
      </w:r>
    </w:p>
    <w:p w14:paraId="6E837CF3" w14:textId="168F12DF" w:rsidR="006369E0" w:rsidRPr="006369E0" w:rsidRDefault="006369E0" w:rsidP="006369E0">
      <w:r>
        <w:rPr>
          <w:lang w:val="en-US"/>
        </w:rPr>
        <w:t>EfirApi</w:t>
      </w:r>
      <w:r w:rsidRPr="006369E0">
        <w:t xml:space="preserve"> </w:t>
      </w:r>
      <w:r>
        <w:t>–</w:t>
      </w:r>
      <w:r w:rsidRPr="006369E0">
        <w:t xml:space="preserve"> </w:t>
      </w:r>
      <w:r>
        <w:t>это основной</w:t>
      </w:r>
      <w:r w:rsidRPr="006369E0">
        <w:t xml:space="preserve"> </w:t>
      </w:r>
      <w:r>
        <w:rPr>
          <w:lang w:val="en-US"/>
        </w:rPr>
        <w:t>COM</w:t>
      </w:r>
      <w:r w:rsidRPr="006369E0">
        <w:t>-</w:t>
      </w:r>
      <w:r>
        <w:t>интерфейс</w:t>
      </w:r>
      <w:r w:rsidRPr="006369E0">
        <w:t xml:space="preserve"> </w:t>
      </w:r>
      <w:r>
        <w:t>для</w:t>
      </w:r>
      <w:r w:rsidRPr="006369E0">
        <w:t xml:space="preserve"> </w:t>
      </w:r>
      <w:r>
        <w:t>шаблонов, поставляемых вместе с надстройкой</w:t>
      </w:r>
      <w:r w:rsidRPr="006369E0">
        <w:t>.</w:t>
      </w:r>
      <w:r>
        <w:t xml:space="preserve"> Он включает в себя следующие методы:</w:t>
      </w:r>
    </w:p>
    <w:p w14:paraId="72A8EA87" w14:textId="76C45D2F" w:rsidR="00904C28" w:rsidRPr="00904C28" w:rsidRDefault="00904C28" w:rsidP="00BC7BF4">
      <w:pPr>
        <w:ind w:left="709" w:hanging="709"/>
      </w:pPr>
      <w:r w:rsidRPr="00904C28">
        <w:rPr>
          <w:lang w:val="en-US"/>
        </w:rPr>
        <w:t>Sub</w:t>
      </w:r>
      <w:r w:rsidRPr="006369E0">
        <w:t xml:space="preserve"> </w:t>
      </w:r>
      <w:r w:rsidRPr="00904C28">
        <w:rPr>
          <w:b/>
          <w:lang w:val="en-US"/>
        </w:rPr>
        <w:t>CalcLoadOnCapital</w:t>
      </w:r>
      <w:r w:rsidR="00B542F3">
        <w:rPr>
          <w:b/>
          <w:lang w:val="en-US"/>
        </w:rPr>
        <w:fldChar w:fldCharType="begin"/>
      </w:r>
      <w:r w:rsidR="00B542F3" w:rsidRPr="006369E0">
        <w:instrText xml:space="preserve"> </w:instrText>
      </w:r>
      <w:r w:rsidR="00B542F3" w:rsidRPr="00B542F3">
        <w:rPr>
          <w:lang w:val="en-US"/>
        </w:rPr>
        <w:instrText>XE</w:instrText>
      </w:r>
      <w:r w:rsidR="00B542F3" w:rsidRPr="006369E0">
        <w:instrText xml:space="preserve"> "</w:instrText>
      </w:r>
      <w:r w:rsidR="00B542F3" w:rsidRPr="003E1709">
        <w:rPr>
          <w:lang w:val="en-US"/>
        </w:rPr>
        <w:instrText>EfirApi</w:instrText>
      </w:r>
      <w:r w:rsidR="00B542F3" w:rsidRPr="006369E0">
        <w:instrText>:</w:instrText>
      </w:r>
      <w:r w:rsidR="00B542F3" w:rsidRPr="00B542F3">
        <w:rPr>
          <w:lang w:val="en-US"/>
        </w:rPr>
        <w:instrText>CalcLoadOnCapital</w:instrText>
      </w:r>
      <w:r w:rsidR="00B542F3" w:rsidRPr="006369E0">
        <w:instrText xml:space="preserve">" </w:instrText>
      </w:r>
      <w:r w:rsidR="00B542F3">
        <w:rPr>
          <w:b/>
          <w:lang w:val="en-US"/>
        </w:rPr>
        <w:fldChar w:fldCharType="end"/>
      </w:r>
      <w:r w:rsidRPr="006369E0">
        <w:t>(</w:t>
      </w:r>
      <w:r w:rsidR="003D2956" w:rsidRPr="003D2956">
        <w:rPr>
          <w:lang w:val="en-US"/>
        </w:rPr>
        <w:t>sheetName</w:t>
      </w:r>
      <w:r w:rsidR="003D2956" w:rsidRPr="006369E0">
        <w:t xml:space="preserve"> </w:t>
      </w:r>
      <w:r w:rsidR="003D2956" w:rsidRPr="003D2956">
        <w:rPr>
          <w:lang w:val="en-US"/>
        </w:rPr>
        <w:t>As</w:t>
      </w:r>
      <w:r w:rsidR="003D2956" w:rsidRPr="006369E0">
        <w:t xml:space="preserve"> </w:t>
      </w:r>
      <w:r w:rsidR="003D2956" w:rsidRPr="003D2956">
        <w:rPr>
          <w:lang w:val="en-US"/>
        </w:rPr>
        <w:t>String</w:t>
      </w:r>
      <w:r w:rsidR="003D2956" w:rsidRPr="006369E0">
        <w:t xml:space="preserve">, </w:t>
      </w:r>
      <w:r w:rsidR="003D2956" w:rsidRPr="003D2956">
        <w:rPr>
          <w:lang w:val="en-US"/>
        </w:rPr>
        <w:t>positionColumn</w:t>
      </w:r>
      <w:r w:rsidR="003D2956" w:rsidRPr="006369E0">
        <w:t xml:space="preserve"> </w:t>
      </w:r>
      <w:r w:rsidR="003D2956" w:rsidRPr="003D2956">
        <w:rPr>
          <w:lang w:val="en-US"/>
        </w:rPr>
        <w:t>As</w:t>
      </w:r>
      <w:r w:rsidR="003D2956" w:rsidRPr="006369E0">
        <w:t xml:space="preserve"> </w:t>
      </w:r>
      <w:r w:rsidR="003D2956" w:rsidRPr="003D2956">
        <w:rPr>
          <w:lang w:val="en-US"/>
        </w:rPr>
        <w:t>String</w:t>
      </w:r>
      <w:r w:rsidR="003D2956" w:rsidRPr="006369E0">
        <w:t xml:space="preserve">, </w:t>
      </w:r>
      <w:r w:rsidR="003D2956" w:rsidRPr="003D2956">
        <w:rPr>
          <w:lang w:val="en-US"/>
        </w:rPr>
        <w:t>resultColumn</w:t>
      </w:r>
      <w:r w:rsidR="003D2956" w:rsidRPr="006369E0">
        <w:t xml:space="preserve"> </w:t>
      </w:r>
      <w:r w:rsidR="003D2956" w:rsidRPr="003D2956">
        <w:rPr>
          <w:lang w:val="en-US"/>
        </w:rPr>
        <w:t>As</w:t>
      </w:r>
      <w:r w:rsidR="003D2956" w:rsidRPr="006369E0">
        <w:t xml:space="preserve"> </w:t>
      </w:r>
      <w:r w:rsidR="003D2956" w:rsidRPr="003D2956">
        <w:rPr>
          <w:lang w:val="en-US"/>
        </w:rPr>
        <w:t>String</w:t>
      </w:r>
      <w:r w:rsidR="003D2956" w:rsidRPr="006369E0">
        <w:t xml:space="preserve">, </w:t>
      </w:r>
      <w:r w:rsidR="003D2956" w:rsidRPr="003D2956">
        <w:rPr>
          <w:lang w:val="en-US"/>
        </w:rPr>
        <w:t>pfiMarkColumn</w:t>
      </w:r>
      <w:r w:rsidR="003D2956" w:rsidRPr="006369E0">
        <w:t xml:space="preserve"> </w:t>
      </w:r>
      <w:r w:rsidR="003D2956" w:rsidRPr="003D2956">
        <w:rPr>
          <w:lang w:val="en-US"/>
        </w:rPr>
        <w:t>As</w:t>
      </w:r>
      <w:r w:rsidR="003D2956" w:rsidRPr="006369E0">
        <w:t xml:space="preserve"> </w:t>
      </w:r>
      <w:r w:rsidR="003D2956" w:rsidRPr="003D2956">
        <w:rPr>
          <w:lang w:val="en-US"/>
        </w:rPr>
        <w:t>String</w:t>
      </w:r>
      <w:r w:rsidR="003D2956" w:rsidRPr="006369E0">
        <w:t xml:space="preserve">, </w:t>
      </w:r>
      <w:r w:rsidR="003D2956" w:rsidRPr="003D2956">
        <w:rPr>
          <w:lang w:val="en-US"/>
        </w:rPr>
        <w:t>firstRow</w:t>
      </w:r>
      <w:r w:rsidR="003D2956" w:rsidRPr="006369E0">
        <w:t xml:space="preserve"> </w:t>
      </w:r>
      <w:r w:rsidR="003D2956" w:rsidRPr="003D2956">
        <w:rPr>
          <w:lang w:val="en-US"/>
        </w:rPr>
        <w:t>As</w:t>
      </w:r>
      <w:r w:rsidR="003D2956" w:rsidRPr="006369E0">
        <w:t xml:space="preserve"> </w:t>
      </w:r>
      <w:r w:rsidR="003D2956" w:rsidRPr="003D2956">
        <w:rPr>
          <w:lang w:val="en-US"/>
        </w:rPr>
        <w:t>Long</w:t>
      </w:r>
      <w:r w:rsidR="003D2956" w:rsidRPr="006369E0">
        <w:t xml:space="preserve">, </w:t>
      </w:r>
      <w:r w:rsidR="003D2956" w:rsidRPr="003D2956">
        <w:rPr>
          <w:lang w:val="en-US"/>
        </w:rPr>
        <w:t>marketRiskCellName</w:t>
      </w:r>
      <w:r w:rsidR="003D2956" w:rsidRPr="006369E0">
        <w:t xml:space="preserve"> </w:t>
      </w:r>
      <w:r w:rsidR="003D2956" w:rsidRPr="003D2956">
        <w:rPr>
          <w:lang w:val="en-US"/>
        </w:rPr>
        <w:t>As</w:t>
      </w:r>
      <w:r w:rsidR="003D2956" w:rsidRPr="006369E0">
        <w:t xml:space="preserve"> </w:t>
      </w:r>
      <w:r w:rsidR="003D2956" w:rsidRPr="003D2956">
        <w:rPr>
          <w:lang w:val="en-US"/>
        </w:rPr>
        <w:t>String</w:t>
      </w:r>
      <w:r w:rsidR="003D2956" w:rsidRPr="006369E0">
        <w:t xml:space="preserve">, </w:t>
      </w:r>
      <w:r w:rsidR="003D2956" w:rsidRPr="003D2956">
        <w:rPr>
          <w:lang w:val="en-US"/>
        </w:rPr>
        <w:t>showProgress</w:t>
      </w:r>
      <w:r w:rsidR="003D2956" w:rsidRPr="006369E0">
        <w:t xml:space="preserve"> </w:t>
      </w:r>
      <w:r w:rsidR="003D2956" w:rsidRPr="003D2956">
        <w:rPr>
          <w:lang w:val="en-US"/>
        </w:rPr>
        <w:t>As</w:t>
      </w:r>
      <w:r w:rsidR="003D2956" w:rsidRPr="006369E0">
        <w:t xml:space="preserve"> </w:t>
      </w:r>
      <w:r w:rsidR="003D2956" w:rsidRPr="003D2956">
        <w:rPr>
          <w:lang w:val="en-US"/>
        </w:rPr>
        <w:t>Boolean</w:t>
      </w:r>
      <w:r w:rsidR="003D2956" w:rsidRPr="006369E0">
        <w:t xml:space="preserve">) </w:t>
      </w:r>
      <w:r w:rsidRPr="006369E0">
        <w:t xml:space="preserve">– </w:t>
      </w:r>
      <w:r w:rsidRPr="00172974">
        <w:t>вычисляет</w:t>
      </w:r>
      <w:r w:rsidRPr="006369E0">
        <w:t xml:space="preserve"> </w:t>
      </w:r>
      <w:r w:rsidRPr="00172974">
        <w:t>нагрузку</w:t>
      </w:r>
      <w:r w:rsidRPr="006369E0">
        <w:t xml:space="preserve"> </w:t>
      </w:r>
      <w:r w:rsidRPr="00172974">
        <w:t>на</w:t>
      </w:r>
      <w:r w:rsidRPr="006369E0">
        <w:t xml:space="preserve"> </w:t>
      </w:r>
      <w:r w:rsidRPr="00172974">
        <w:t>капитал</w:t>
      </w:r>
      <w:r w:rsidRPr="006369E0">
        <w:t xml:space="preserve"> </w:t>
      </w:r>
      <w:r w:rsidRPr="00172974">
        <w:t>и</w:t>
      </w:r>
      <w:r w:rsidRPr="006369E0">
        <w:t xml:space="preserve"> </w:t>
      </w:r>
      <w:r w:rsidRPr="00172974">
        <w:t>вставляет</w:t>
      </w:r>
      <w:r w:rsidRPr="006369E0">
        <w:t xml:space="preserve"> </w:t>
      </w:r>
      <w:r w:rsidRPr="00172974">
        <w:t>результаты</w:t>
      </w:r>
      <w:r w:rsidRPr="006369E0">
        <w:t xml:space="preserve"> </w:t>
      </w:r>
      <w:r w:rsidRPr="00172974">
        <w:t>вычислений</w:t>
      </w:r>
      <w:r w:rsidRPr="006369E0">
        <w:t xml:space="preserve"> </w:t>
      </w:r>
      <w:r w:rsidRPr="00172974">
        <w:t>в</w:t>
      </w:r>
      <w:r w:rsidRPr="006369E0">
        <w:t xml:space="preserve"> </w:t>
      </w:r>
      <w:r w:rsidRPr="00172974">
        <w:t>указанную</w:t>
      </w:r>
      <w:r w:rsidRPr="006369E0">
        <w:t xml:space="preserve"> </w:t>
      </w:r>
      <w:r w:rsidRPr="00172974">
        <w:t>колонку</w:t>
      </w:r>
      <w:r w:rsidRPr="006369E0">
        <w:t xml:space="preserve">. </w:t>
      </w:r>
      <w:r w:rsidRPr="00904C28">
        <w:t>Метод п</w:t>
      </w:r>
      <w:r w:rsidRPr="00172974">
        <w:t>редназначен для использования на странице “Состав портфеля” в шаблоне расчета рыночного риска.</w:t>
      </w:r>
    </w:p>
    <w:p w14:paraId="2B380972" w14:textId="506A42C1" w:rsidR="003D2956" w:rsidRPr="003D2956" w:rsidRDefault="003D2956" w:rsidP="00904C28">
      <w:pPr>
        <w:pStyle w:val="a5"/>
        <w:numPr>
          <w:ilvl w:val="0"/>
          <w:numId w:val="3"/>
        </w:numPr>
      </w:pPr>
      <w:bookmarkStart w:id="147" w:name="OLE_LINK191"/>
      <w:bookmarkStart w:id="148" w:name="OLE_LINK192"/>
      <w:proofErr w:type="gramStart"/>
      <w:r>
        <w:rPr>
          <w:lang w:val="en-US"/>
        </w:rPr>
        <w:t>sheetName</w:t>
      </w:r>
      <w:proofErr w:type="gramEnd"/>
      <w:r w:rsidRPr="003D2956">
        <w:t xml:space="preserve"> –</w:t>
      </w:r>
      <w:r>
        <w:t xml:space="preserve"> Название страницы «Состав портфеля». Если аргумент </w:t>
      </w:r>
      <w:r>
        <w:rPr>
          <w:lang w:val="en-US"/>
        </w:rPr>
        <w:t>sheetName</w:t>
      </w:r>
      <w:r>
        <w:t xml:space="preserve"> не задан, то подразумевается текущая страница, с которой вызывается макрос.</w:t>
      </w:r>
    </w:p>
    <w:p w14:paraId="136BD2D6" w14:textId="1FCF14DC" w:rsidR="00904C28" w:rsidRDefault="00904C28" w:rsidP="00904C28">
      <w:pPr>
        <w:pStyle w:val="a5"/>
        <w:numPr>
          <w:ilvl w:val="0"/>
          <w:numId w:val="3"/>
        </w:numPr>
      </w:pPr>
      <w:bookmarkStart w:id="149" w:name="OLE_LINK193"/>
      <w:bookmarkStart w:id="150" w:name="OLE_LINK194"/>
      <w:bookmarkEnd w:id="147"/>
      <w:bookmarkEnd w:id="148"/>
      <w:r>
        <w:t xml:space="preserve">positionColumn - </w:t>
      </w:r>
      <w:r w:rsidRPr="00904C28">
        <w:t>Название колонки с позицией (например, "B")</w:t>
      </w:r>
      <w:r>
        <w:t>.</w:t>
      </w:r>
    </w:p>
    <w:p w14:paraId="240AAD38" w14:textId="5FFC3679" w:rsidR="00904C28" w:rsidRDefault="00904C28" w:rsidP="00904C28">
      <w:pPr>
        <w:pStyle w:val="a5"/>
        <w:numPr>
          <w:ilvl w:val="0"/>
          <w:numId w:val="3"/>
        </w:numPr>
      </w:pPr>
      <w:bookmarkStart w:id="151" w:name="OLE_LINK184"/>
      <w:bookmarkEnd w:id="149"/>
      <w:bookmarkEnd w:id="150"/>
      <w:r w:rsidRPr="00904C28">
        <w:t>resultColumn</w:t>
      </w:r>
      <w:r>
        <w:t xml:space="preserve"> - </w:t>
      </w:r>
      <w:r w:rsidRPr="00904C28">
        <w:t>Название колонки с результата</w:t>
      </w:r>
      <w:r>
        <w:t>ми расчетов нагрузки на капитал.</w:t>
      </w:r>
    </w:p>
    <w:p w14:paraId="178FC2A7" w14:textId="2679A784" w:rsidR="003D2956" w:rsidRDefault="003D2956" w:rsidP="00904C28">
      <w:pPr>
        <w:pStyle w:val="a5"/>
        <w:numPr>
          <w:ilvl w:val="0"/>
          <w:numId w:val="3"/>
        </w:numPr>
      </w:pPr>
      <w:bookmarkStart w:id="152" w:name="OLE_LINK195"/>
      <w:bookmarkStart w:id="153" w:name="OLE_LINK196"/>
      <w:bookmarkStart w:id="154" w:name="OLE_LINK197"/>
      <w:bookmarkEnd w:id="151"/>
      <w:proofErr w:type="gramStart"/>
      <w:r>
        <w:rPr>
          <w:lang w:val="en-US"/>
        </w:rPr>
        <w:t>pfiMarkColumn</w:t>
      </w:r>
      <w:proofErr w:type="gramEnd"/>
      <w:r w:rsidRPr="003D2956">
        <w:t xml:space="preserve"> – </w:t>
      </w:r>
      <w:r>
        <w:t xml:space="preserve">Название колонки, в которой отмечены позиции по ПФИ. </w:t>
      </w:r>
      <w:bookmarkEnd w:id="152"/>
      <w:bookmarkEnd w:id="153"/>
      <w:bookmarkEnd w:id="154"/>
      <w:r>
        <w:t>В таких строчках нагрузка на капитал не рассчитывается.</w:t>
      </w:r>
    </w:p>
    <w:p w14:paraId="2FB720FD" w14:textId="10386EB8" w:rsidR="00904C28" w:rsidRDefault="00904C28" w:rsidP="00904C28">
      <w:pPr>
        <w:pStyle w:val="a5"/>
        <w:numPr>
          <w:ilvl w:val="0"/>
          <w:numId w:val="3"/>
        </w:numPr>
      </w:pPr>
      <w:bookmarkStart w:id="155" w:name="OLE_LINK185"/>
      <w:bookmarkStart w:id="156" w:name="OLE_LINK186"/>
      <w:bookmarkStart w:id="157" w:name="OLE_LINK187"/>
      <w:r w:rsidRPr="00904C28">
        <w:t>firstRow</w:t>
      </w:r>
      <w:r>
        <w:t xml:space="preserve"> - </w:t>
      </w:r>
      <w:r w:rsidRPr="00904C28">
        <w:t>Номер строки (от 1), начиная с которой будет производиться расчет</w:t>
      </w:r>
      <w:r>
        <w:t>.</w:t>
      </w:r>
      <w:bookmarkEnd w:id="155"/>
      <w:bookmarkEnd w:id="156"/>
      <w:bookmarkEnd w:id="157"/>
    </w:p>
    <w:p w14:paraId="6D222FC8" w14:textId="3292DBBA" w:rsidR="00904C28" w:rsidRDefault="00904C28" w:rsidP="00904C28">
      <w:pPr>
        <w:pStyle w:val="a5"/>
        <w:numPr>
          <w:ilvl w:val="0"/>
          <w:numId w:val="3"/>
        </w:numPr>
      </w:pPr>
      <w:bookmarkStart w:id="158" w:name="OLE_LINK188"/>
      <w:bookmarkStart w:id="159" w:name="OLE_LINK189"/>
      <w:bookmarkStart w:id="160" w:name="OLE_LINK190"/>
      <w:r w:rsidRPr="00904C28">
        <w:t>marketRiskCell</w:t>
      </w:r>
      <w:r w:rsidR="00A8707A">
        <w:rPr>
          <w:lang w:val="en-US"/>
        </w:rPr>
        <w:t>Name</w:t>
      </w:r>
      <w:r>
        <w:t xml:space="preserve"> - </w:t>
      </w:r>
      <w:r w:rsidRPr="00904C28">
        <w:t>Ссылка на ячейку с размером Рыночного Риска (например, "'Сводный отчет</w:t>
      </w:r>
      <w:proofErr w:type="gramStart"/>
      <w:r w:rsidRPr="00904C28">
        <w:t>'!G</w:t>
      </w:r>
      <w:proofErr w:type="gramEnd"/>
      <w:r w:rsidRPr="00904C28">
        <w:t>19").</w:t>
      </w:r>
      <w:bookmarkEnd w:id="158"/>
      <w:bookmarkEnd w:id="159"/>
    </w:p>
    <w:p w14:paraId="241C4706" w14:textId="6C64DB30" w:rsidR="003D2956" w:rsidRDefault="003D2956" w:rsidP="00904C28">
      <w:pPr>
        <w:pStyle w:val="a5"/>
        <w:numPr>
          <w:ilvl w:val="0"/>
          <w:numId w:val="3"/>
        </w:numPr>
      </w:pPr>
      <w:proofErr w:type="gramStart"/>
      <w:r>
        <w:rPr>
          <w:lang w:val="en-US"/>
        </w:rPr>
        <w:t>showProgress</w:t>
      </w:r>
      <w:proofErr w:type="gramEnd"/>
      <w:r w:rsidRPr="003D2956">
        <w:t xml:space="preserve"> – </w:t>
      </w:r>
      <w:r>
        <w:t>Показывать ли в строке состояния информацию о процессе расчета нагрузки на капитал.</w:t>
      </w:r>
      <w:bookmarkEnd w:id="160"/>
    </w:p>
    <w:p w14:paraId="4D1B0AC5" w14:textId="35414AA4" w:rsidR="00BC7BF4" w:rsidRPr="00BC7BF4" w:rsidRDefault="00BC7BF4" w:rsidP="00BC7BF4">
      <w:pPr>
        <w:ind w:left="360"/>
        <w:rPr>
          <w:lang w:val="en-US"/>
        </w:rPr>
      </w:pPr>
      <w:r>
        <w:t>Пример</w:t>
      </w:r>
      <w:r w:rsidRPr="00BC7BF4">
        <w:rPr>
          <w:lang w:val="en-US"/>
        </w:rPr>
        <w:t xml:space="preserve"> </w:t>
      </w:r>
      <w:r>
        <w:t>вызова</w:t>
      </w:r>
      <w:r w:rsidRPr="00BC7BF4">
        <w:rPr>
          <w:lang w:val="en-US"/>
        </w:rPr>
        <w:t>:</w:t>
      </w:r>
    </w:p>
    <w:p w14:paraId="20CC7D93" w14:textId="703F08CC" w:rsidR="00BC7BF4" w:rsidRPr="00332802" w:rsidRDefault="00BC7BF4" w:rsidP="00BC7BF4">
      <w:pPr>
        <w:spacing w:after="0"/>
        <w:ind w:left="360"/>
        <w:rPr>
          <w:rFonts w:ascii="Courier New" w:hAnsi="Courier New" w:cs="Courier New"/>
          <w:sz w:val="20"/>
          <w:szCs w:val="20"/>
          <w:lang w:val="en-US"/>
        </w:rPr>
      </w:pPr>
      <w:r w:rsidRPr="00332802">
        <w:rPr>
          <w:rFonts w:ascii="Courier New" w:hAnsi="Courier New" w:cs="Courier New"/>
          <w:sz w:val="20"/>
          <w:szCs w:val="20"/>
          <w:lang w:val="en-US"/>
        </w:rPr>
        <w:t xml:space="preserve">Dim </w:t>
      </w:r>
      <w:proofErr w:type="gramStart"/>
      <w:r w:rsidRPr="00332802">
        <w:rPr>
          <w:rFonts w:ascii="Courier New" w:hAnsi="Courier New" w:cs="Courier New"/>
          <w:sz w:val="20"/>
          <w:szCs w:val="20"/>
          <w:lang w:val="en-US"/>
        </w:rPr>
        <w:t>api</w:t>
      </w:r>
      <w:proofErr w:type="gramEnd"/>
      <w:r w:rsidRPr="00332802">
        <w:rPr>
          <w:rFonts w:ascii="Courier New" w:hAnsi="Courier New" w:cs="Courier New"/>
          <w:sz w:val="20"/>
          <w:szCs w:val="20"/>
          <w:lang w:val="en-US"/>
        </w:rPr>
        <w:t xml:space="preserve"> As New EfirApi</w:t>
      </w:r>
    </w:p>
    <w:p w14:paraId="07006577" w14:textId="49E48202" w:rsidR="00BC7BF4" w:rsidRPr="00796470" w:rsidRDefault="00BC7BF4" w:rsidP="00BC7BF4">
      <w:pPr>
        <w:spacing w:after="0"/>
        <w:ind w:left="1070" w:hanging="710"/>
        <w:rPr>
          <w:rFonts w:ascii="Courier New" w:hAnsi="Courier New" w:cs="Courier New"/>
          <w:sz w:val="20"/>
          <w:szCs w:val="20"/>
          <w:lang w:val="en-US"/>
        </w:rPr>
      </w:pPr>
      <w:r w:rsidRPr="00332802">
        <w:rPr>
          <w:rFonts w:ascii="Courier New" w:hAnsi="Courier New" w:cs="Courier New"/>
          <w:sz w:val="20"/>
          <w:szCs w:val="20"/>
          <w:lang w:val="en-US"/>
        </w:rPr>
        <w:t>api.CalcLoadOnCapital "", "B", "D", "AQ", 4, "'</w:t>
      </w:r>
      <w:r w:rsidR="00332802">
        <w:rPr>
          <w:rFonts w:ascii="Courier New" w:hAnsi="Courier New" w:cs="Courier New"/>
          <w:sz w:val="20"/>
          <w:szCs w:val="20"/>
        </w:rPr>
        <w:t>Лист</w:t>
      </w:r>
      <w:r w:rsidR="00332802" w:rsidRPr="00796470">
        <w:rPr>
          <w:rFonts w:ascii="Courier New" w:hAnsi="Courier New" w:cs="Courier New"/>
          <w:sz w:val="20"/>
          <w:szCs w:val="20"/>
          <w:lang w:val="en-US"/>
        </w:rPr>
        <w:t xml:space="preserve"> 1</w:t>
      </w:r>
      <w:r w:rsidRPr="00332802">
        <w:rPr>
          <w:rFonts w:ascii="Courier New" w:hAnsi="Courier New" w:cs="Courier New"/>
          <w:sz w:val="20"/>
          <w:szCs w:val="20"/>
          <w:lang w:val="en-US"/>
        </w:rPr>
        <w:t>'</w:t>
      </w:r>
      <w:proofErr w:type="gramStart"/>
      <w:r w:rsidRPr="00332802">
        <w:rPr>
          <w:rFonts w:ascii="Courier New" w:hAnsi="Courier New" w:cs="Courier New"/>
          <w:sz w:val="20"/>
          <w:szCs w:val="20"/>
          <w:lang w:val="en-US"/>
        </w:rPr>
        <w:t>!D18</w:t>
      </w:r>
      <w:proofErr w:type="gramEnd"/>
      <w:r w:rsidRPr="00332802">
        <w:rPr>
          <w:rFonts w:ascii="Courier New" w:hAnsi="Courier New" w:cs="Courier New"/>
          <w:sz w:val="20"/>
          <w:szCs w:val="20"/>
          <w:lang w:val="en-US"/>
        </w:rPr>
        <w:t>", True</w:t>
      </w:r>
    </w:p>
    <w:p w14:paraId="62FDFFB8" w14:textId="77777777" w:rsidR="00332802" w:rsidRPr="00332802" w:rsidRDefault="00332802" w:rsidP="00BC7BF4">
      <w:pPr>
        <w:spacing w:after="0"/>
        <w:ind w:left="1070" w:hanging="710"/>
        <w:rPr>
          <w:rFonts w:ascii="Courier New" w:hAnsi="Courier New" w:cs="Courier New"/>
          <w:sz w:val="20"/>
          <w:szCs w:val="20"/>
          <w:lang w:val="en-US"/>
        </w:rPr>
      </w:pPr>
    </w:p>
    <w:p w14:paraId="7439B5B3" w14:textId="307FC17D" w:rsidR="003D2956" w:rsidRPr="004952F1" w:rsidRDefault="003D2956" w:rsidP="00BC7BF4">
      <w:pPr>
        <w:ind w:left="709" w:hanging="709"/>
      </w:pPr>
      <w:r w:rsidRPr="003D2956">
        <w:rPr>
          <w:lang w:val="en-US"/>
        </w:rPr>
        <w:t xml:space="preserve">Sub </w:t>
      </w:r>
      <w:r w:rsidRPr="003D2956">
        <w:rPr>
          <w:b/>
          <w:lang w:val="en-US"/>
        </w:rPr>
        <w:t>CalcComplexLoadOnCapital</w:t>
      </w:r>
      <w:r w:rsidR="00B542F3">
        <w:rPr>
          <w:b/>
          <w:lang w:val="en-US"/>
        </w:rPr>
        <w:fldChar w:fldCharType="begin"/>
      </w:r>
      <w:r w:rsidR="00B542F3" w:rsidRPr="00B542F3">
        <w:rPr>
          <w:lang w:val="en-US"/>
        </w:rPr>
        <w:instrText xml:space="preserve"> XE "</w:instrText>
      </w:r>
      <w:r w:rsidR="00B542F3" w:rsidRPr="000F0180">
        <w:rPr>
          <w:lang w:val="en-US"/>
        </w:rPr>
        <w:instrText>EfirApi:</w:instrText>
      </w:r>
      <w:r w:rsidR="00B542F3" w:rsidRPr="00B542F3">
        <w:rPr>
          <w:lang w:val="en-US"/>
        </w:rPr>
        <w:instrText xml:space="preserve">CalcComplexLoadOnCapital" </w:instrText>
      </w:r>
      <w:r w:rsidR="00B542F3">
        <w:rPr>
          <w:b/>
          <w:lang w:val="en-US"/>
        </w:rPr>
        <w:fldChar w:fldCharType="end"/>
      </w:r>
      <w:r w:rsidRPr="003D2956">
        <w:rPr>
          <w:lang w:val="en-US"/>
        </w:rPr>
        <w:t xml:space="preserve">(sheetName As String, basePositionLinks, basePositionOffset As Long, resultColumn As String, firstRow As Long, marketRiskCellName As String, showProgress As Boolean) – </w:t>
      </w:r>
      <w:r>
        <w:t>вычисляет</w:t>
      </w:r>
      <w:r w:rsidRPr="003D2956">
        <w:rPr>
          <w:lang w:val="en-US"/>
        </w:rPr>
        <w:t xml:space="preserve"> </w:t>
      </w:r>
      <w:r>
        <w:t>нагрузку</w:t>
      </w:r>
      <w:r w:rsidRPr="003D2956">
        <w:rPr>
          <w:lang w:val="en-US"/>
        </w:rPr>
        <w:t xml:space="preserve"> </w:t>
      </w:r>
      <w:r>
        <w:t>на</w:t>
      </w:r>
      <w:r w:rsidRPr="003D2956">
        <w:rPr>
          <w:lang w:val="en-US"/>
        </w:rPr>
        <w:t xml:space="preserve"> </w:t>
      </w:r>
      <w:r>
        <w:t>капитал</w:t>
      </w:r>
      <w:r w:rsidRPr="003D2956">
        <w:rPr>
          <w:lang w:val="en-US"/>
        </w:rPr>
        <w:t xml:space="preserve"> </w:t>
      </w:r>
      <w:r>
        <w:t>для</w:t>
      </w:r>
      <w:r w:rsidRPr="003D2956">
        <w:rPr>
          <w:lang w:val="en-US"/>
        </w:rPr>
        <w:t xml:space="preserve"> </w:t>
      </w:r>
      <w:r>
        <w:t>позиций</w:t>
      </w:r>
      <w:r w:rsidRPr="003D2956">
        <w:rPr>
          <w:lang w:val="en-US"/>
        </w:rPr>
        <w:t xml:space="preserve"> </w:t>
      </w:r>
      <w:r>
        <w:t>биржевых</w:t>
      </w:r>
      <w:r w:rsidRPr="003D2956">
        <w:rPr>
          <w:lang w:val="en-US"/>
        </w:rPr>
        <w:t xml:space="preserve"> </w:t>
      </w:r>
      <w:r>
        <w:t>ПФИ</w:t>
      </w:r>
      <w:r w:rsidRPr="003D2956">
        <w:rPr>
          <w:lang w:val="en-US"/>
        </w:rPr>
        <w:t>.</w:t>
      </w:r>
      <w:r w:rsidR="004952F1">
        <w:rPr>
          <w:lang w:val="en-US"/>
        </w:rPr>
        <w:t xml:space="preserve"> </w:t>
      </w:r>
      <w:r w:rsidR="004952F1">
        <w:t>Этот метод учитывает тот факт, что каждая позиция ПФИ превращается в две записи в «Составе портфеля».</w:t>
      </w:r>
    </w:p>
    <w:p w14:paraId="7EC0BAA0" w14:textId="797FF1AF" w:rsidR="003D2956" w:rsidRDefault="003D2956" w:rsidP="003D2956">
      <w:pPr>
        <w:pStyle w:val="a5"/>
        <w:numPr>
          <w:ilvl w:val="0"/>
          <w:numId w:val="14"/>
        </w:numPr>
      </w:pPr>
      <w:proofErr w:type="gramStart"/>
      <w:r>
        <w:rPr>
          <w:lang w:val="en-US"/>
        </w:rPr>
        <w:t>sheetName</w:t>
      </w:r>
      <w:proofErr w:type="gramEnd"/>
      <w:r w:rsidRPr="003D2956">
        <w:t xml:space="preserve"> – </w:t>
      </w:r>
      <w:r>
        <w:t xml:space="preserve">Название страницы «Биржевые ПФИ». Если аргумент </w:t>
      </w:r>
      <w:r>
        <w:rPr>
          <w:lang w:val="en-US"/>
        </w:rPr>
        <w:t>sheetName</w:t>
      </w:r>
      <w:r>
        <w:t xml:space="preserve"> не задан, то подразумевается текущая страница.</w:t>
      </w:r>
    </w:p>
    <w:p w14:paraId="3528CE52" w14:textId="31269DE7" w:rsidR="003D2956" w:rsidRDefault="00A8707A" w:rsidP="003D2956">
      <w:pPr>
        <w:pStyle w:val="a5"/>
        <w:numPr>
          <w:ilvl w:val="0"/>
          <w:numId w:val="14"/>
        </w:numPr>
      </w:pPr>
      <w:proofErr w:type="gramStart"/>
      <w:r>
        <w:rPr>
          <w:lang w:val="en-US"/>
        </w:rPr>
        <w:t>basePositionLinks</w:t>
      </w:r>
      <w:proofErr w:type="gramEnd"/>
      <w:r w:rsidRPr="00A8707A">
        <w:t xml:space="preserve"> – </w:t>
      </w:r>
      <w:r>
        <w:t>Массив из двух элементов - названий колонок, в которых хранятся ссылки на позицию по базовому активу и валютную позицию.</w:t>
      </w:r>
    </w:p>
    <w:p w14:paraId="20D5478D" w14:textId="23B205D4" w:rsidR="00A8707A" w:rsidRDefault="00A8707A" w:rsidP="003D2956">
      <w:pPr>
        <w:pStyle w:val="a5"/>
        <w:numPr>
          <w:ilvl w:val="0"/>
          <w:numId w:val="14"/>
        </w:numPr>
      </w:pPr>
      <w:proofErr w:type="gramStart"/>
      <w:r>
        <w:rPr>
          <w:lang w:val="en-US"/>
        </w:rPr>
        <w:t>basePositionOffset</w:t>
      </w:r>
      <w:proofErr w:type="gramEnd"/>
      <w:r w:rsidRPr="00A8707A">
        <w:t xml:space="preserve"> – </w:t>
      </w:r>
      <w:r>
        <w:t>сдвиг</w:t>
      </w:r>
      <w:r w:rsidRPr="00A8707A">
        <w:t xml:space="preserve"> </w:t>
      </w:r>
      <w:r>
        <w:t>между</w:t>
      </w:r>
      <w:r w:rsidRPr="00A8707A">
        <w:t xml:space="preserve"> </w:t>
      </w:r>
      <w:r>
        <w:t xml:space="preserve">колонками с </w:t>
      </w:r>
      <w:r>
        <w:rPr>
          <w:lang w:val="en-US"/>
        </w:rPr>
        <w:t>ISIN</w:t>
      </w:r>
      <w:r w:rsidRPr="00A8707A">
        <w:t xml:space="preserve"> </w:t>
      </w:r>
      <w:r>
        <w:t>и</w:t>
      </w:r>
      <w:r w:rsidRPr="00A8707A">
        <w:t xml:space="preserve"> </w:t>
      </w:r>
      <w:r>
        <w:t xml:space="preserve">позицией по базовому активу. Т.е. </w:t>
      </w:r>
      <w:r>
        <w:rPr>
          <w:lang w:val="en-US"/>
        </w:rPr>
        <w:t>basePositionOffset</w:t>
      </w:r>
      <w:r w:rsidRPr="00A8707A">
        <w:t xml:space="preserve"> = 1</w:t>
      </w:r>
      <w:r>
        <w:t xml:space="preserve"> означает, что позиция лежит на одну колонку вправо от ячейки с </w:t>
      </w:r>
      <w:r>
        <w:rPr>
          <w:lang w:val="en-US"/>
        </w:rPr>
        <w:t>ISIN</w:t>
      </w:r>
      <w:r>
        <w:t xml:space="preserve"> базового инструмента.</w:t>
      </w:r>
    </w:p>
    <w:p w14:paraId="58F6C698" w14:textId="77777777" w:rsidR="00A8707A" w:rsidRDefault="00A8707A" w:rsidP="00A8707A">
      <w:pPr>
        <w:pStyle w:val="a5"/>
        <w:numPr>
          <w:ilvl w:val="0"/>
          <w:numId w:val="14"/>
        </w:numPr>
      </w:pPr>
      <w:r w:rsidRPr="00904C28">
        <w:t>resultColumn</w:t>
      </w:r>
      <w:r>
        <w:t xml:space="preserve"> - </w:t>
      </w:r>
      <w:r w:rsidRPr="00904C28">
        <w:t>Название колонки с результата</w:t>
      </w:r>
      <w:r>
        <w:t>ми расчетов нагрузки на капитал.</w:t>
      </w:r>
    </w:p>
    <w:p w14:paraId="7F856517" w14:textId="17FD1AE3" w:rsidR="00A8707A" w:rsidRPr="00A8707A" w:rsidRDefault="00A8707A" w:rsidP="003D2956">
      <w:pPr>
        <w:pStyle w:val="a5"/>
        <w:numPr>
          <w:ilvl w:val="0"/>
          <w:numId w:val="14"/>
        </w:numPr>
      </w:pPr>
      <w:bookmarkStart w:id="161" w:name="OLE_LINK198"/>
      <w:bookmarkStart w:id="162" w:name="OLE_LINK199"/>
      <w:bookmarkStart w:id="163" w:name="OLE_LINK200"/>
      <w:r w:rsidRPr="00904C28">
        <w:t>firstRow</w:t>
      </w:r>
      <w:r>
        <w:t xml:space="preserve"> - </w:t>
      </w:r>
      <w:r w:rsidRPr="00904C28">
        <w:t>Номер строки (от 1), начиная с которой будет производиться расчет</w:t>
      </w:r>
      <w:r>
        <w:t>.</w:t>
      </w:r>
      <w:bookmarkEnd w:id="161"/>
      <w:bookmarkEnd w:id="162"/>
      <w:bookmarkEnd w:id="163"/>
    </w:p>
    <w:p w14:paraId="2571BDA6" w14:textId="77777777" w:rsidR="00A8707A" w:rsidRDefault="00A8707A" w:rsidP="00A8707A">
      <w:pPr>
        <w:pStyle w:val="a5"/>
        <w:numPr>
          <w:ilvl w:val="0"/>
          <w:numId w:val="14"/>
        </w:numPr>
      </w:pPr>
      <w:r w:rsidRPr="00904C28">
        <w:t>marketRiskCell</w:t>
      </w:r>
      <w:r>
        <w:rPr>
          <w:lang w:val="en-US"/>
        </w:rPr>
        <w:t>Name</w:t>
      </w:r>
      <w:r>
        <w:t xml:space="preserve"> - </w:t>
      </w:r>
      <w:r w:rsidRPr="00904C28">
        <w:t>Ссылка на ячейку с размером Рыночного Риска (например, "'Сводный отчет</w:t>
      </w:r>
      <w:proofErr w:type="gramStart"/>
      <w:r w:rsidRPr="00904C28">
        <w:t>'!G</w:t>
      </w:r>
      <w:proofErr w:type="gramEnd"/>
      <w:r w:rsidRPr="00904C28">
        <w:t>19").</w:t>
      </w:r>
    </w:p>
    <w:p w14:paraId="1400C277" w14:textId="17854852" w:rsidR="00A8707A" w:rsidRPr="00A8707A" w:rsidRDefault="00A8707A" w:rsidP="00A8707A">
      <w:pPr>
        <w:pStyle w:val="a5"/>
        <w:numPr>
          <w:ilvl w:val="0"/>
          <w:numId w:val="14"/>
        </w:numPr>
      </w:pPr>
      <w:proofErr w:type="gramStart"/>
      <w:r>
        <w:rPr>
          <w:lang w:val="en-US"/>
        </w:rPr>
        <w:t>showProgress</w:t>
      </w:r>
      <w:proofErr w:type="gramEnd"/>
      <w:r w:rsidRPr="003D2956">
        <w:t xml:space="preserve"> – </w:t>
      </w:r>
      <w:r>
        <w:t>Показывать ли в строке состояния информацию о процессе расчета нагрузки на капитал.</w:t>
      </w:r>
    </w:p>
    <w:p w14:paraId="17DE040A" w14:textId="77777777" w:rsidR="00796470" w:rsidRPr="00796470" w:rsidRDefault="00796470" w:rsidP="00796470">
      <w:pPr>
        <w:ind w:left="360"/>
        <w:rPr>
          <w:lang w:val="en-US"/>
        </w:rPr>
      </w:pPr>
      <w:r>
        <w:t>Пример</w:t>
      </w:r>
      <w:r w:rsidRPr="00796470">
        <w:rPr>
          <w:lang w:val="en-US"/>
        </w:rPr>
        <w:t xml:space="preserve"> </w:t>
      </w:r>
      <w:r>
        <w:t>вызова</w:t>
      </w:r>
      <w:r w:rsidRPr="00796470">
        <w:rPr>
          <w:lang w:val="en-US"/>
        </w:rPr>
        <w:t>:</w:t>
      </w:r>
    </w:p>
    <w:p w14:paraId="3B4DB412" w14:textId="77777777" w:rsidR="00796470" w:rsidRPr="0054651F" w:rsidRDefault="00796470" w:rsidP="00796470">
      <w:pPr>
        <w:spacing w:after="0"/>
        <w:ind w:left="360"/>
        <w:rPr>
          <w:rFonts w:ascii="Courier New" w:hAnsi="Courier New" w:cs="Courier New"/>
          <w:sz w:val="20"/>
          <w:szCs w:val="20"/>
          <w:lang w:val="en-US"/>
        </w:rPr>
      </w:pPr>
      <w:r w:rsidRPr="00796470">
        <w:rPr>
          <w:rFonts w:ascii="Courier New" w:hAnsi="Courier New" w:cs="Courier New"/>
          <w:sz w:val="20"/>
          <w:szCs w:val="20"/>
          <w:lang w:val="en-US"/>
        </w:rPr>
        <w:t xml:space="preserve">Dim </w:t>
      </w:r>
      <w:proofErr w:type="gramStart"/>
      <w:r w:rsidRPr="00796470">
        <w:rPr>
          <w:rFonts w:ascii="Courier New" w:hAnsi="Courier New" w:cs="Courier New"/>
          <w:sz w:val="20"/>
          <w:szCs w:val="20"/>
          <w:lang w:val="en-US"/>
        </w:rPr>
        <w:t>api</w:t>
      </w:r>
      <w:proofErr w:type="gramEnd"/>
      <w:r w:rsidRPr="00796470">
        <w:rPr>
          <w:rFonts w:ascii="Courier New" w:hAnsi="Courier New" w:cs="Courier New"/>
          <w:sz w:val="20"/>
          <w:szCs w:val="20"/>
          <w:lang w:val="en-US"/>
        </w:rPr>
        <w:t xml:space="preserve"> As New EfirApi</w:t>
      </w:r>
    </w:p>
    <w:p w14:paraId="719DBBC3" w14:textId="77777777" w:rsidR="00796470" w:rsidRPr="00796470" w:rsidRDefault="00796470" w:rsidP="00796470">
      <w:pPr>
        <w:spacing w:after="0"/>
        <w:ind w:left="360"/>
        <w:rPr>
          <w:rFonts w:ascii="Courier New" w:hAnsi="Courier New" w:cs="Courier New"/>
          <w:sz w:val="20"/>
          <w:szCs w:val="20"/>
          <w:lang w:val="en-US"/>
        </w:rPr>
      </w:pPr>
      <w:r w:rsidRPr="00796470">
        <w:rPr>
          <w:rFonts w:ascii="Courier New" w:hAnsi="Courier New" w:cs="Courier New"/>
          <w:sz w:val="20"/>
          <w:szCs w:val="20"/>
          <w:lang w:val="en-US"/>
        </w:rPr>
        <w:t xml:space="preserve">Dim </w:t>
      </w:r>
      <w:proofErr w:type="gramStart"/>
      <w:r w:rsidRPr="00796470">
        <w:rPr>
          <w:rFonts w:ascii="Courier New" w:hAnsi="Courier New" w:cs="Courier New"/>
          <w:sz w:val="20"/>
          <w:szCs w:val="20"/>
          <w:lang w:val="en-US"/>
        </w:rPr>
        <w:t>refs(</w:t>
      </w:r>
      <w:proofErr w:type="gramEnd"/>
      <w:r w:rsidRPr="00796470">
        <w:rPr>
          <w:rFonts w:ascii="Courier New" w:hAnsi="Courier New" w:cs="Courier New"/>
          <w:sz w:val="20"/>
          <w:szCs w:val="20"/>
          <w:lang w:val="en-US"/>
        </w:rPr>
        <w:t>2) As String</w:t>
      </w:r>
    </w:p>
    <w:p w14:paraId="4B3926B1" w14:textId="2D8D620F" w:rsidR="00796470" w:rsidRPr="00796470" w:rsidRDefault="00796470" w:rsidP="00796470">
      <w:pPr>
        <w:spacing w:after="0"/>
        <w:ind w:left="360"/>
        <w:rPr>
          <w:rFonts w:ascii="Courier New" w:hAnsi="Courier New" w:cs="Courier New"/>
          <w:sz w:val="20"/>
          <w:szCs w:val="20"/>
          <w:lang w:val="en-US"/>
        </w:rPr>
      </w:pPr>
      <w:proofErr w:type="gramStart"/>
      <w:r w:rsidRPr="00796470">
        <w:rPr>
          <w:rFonts w:ascii="Courier New" w:hAnsi="Courier New" w:cs="Courier New"/>
          <w:sz w:val="20"/>
          <w:szCs w:val="20"/>
          <w:lang w:val="en-US"/>
        </w:rPr>
        <w:t>refs(</w:t>
      </w:r>
      <w:proofErr w:type="gramEnd"/>
      <w:r w:rsidRPr="00796470">
        <w:rPr>
          <w:rFonts w:ascii="Courier New" w:hAnsi="Courier New" w:cs="Courier New"/>
          <w:sz w:val="20"/>
          <w:szCs w:val="20"/>
          <w:lang w:val="en-US"/>
        </w:rPr>
        <w:t>0) = "I"</w:t>
      </w:r>
    </w:p>
    <w:p w14:paraId="6A8E4212" w14:textId="23F79851" w:rsidR="00796470" w:rsidRPr="00796470" w:rsidRDefault="00796470" w:rsidP="00796470">
      <w:pPr>
        <w:spacing w:after="0"/>
        <w:ind w:left="360"/>
        <w:rPr>
          <w:rFonts w:ascii="Courier New" w:hAnsi="Courier New" w:cs="Courier New"/>
          <w:sz w:val="20"/>
          <w:szCs w:val="20"/>
          <w:lang w:val="en-US"/>
        </w:rPr>
      </w:pPr>
      <w:proofErr w:type="gramStart"/>
      <w:r w:rsidRPr="00796470">
        <w:rPr>
          <w:rFonts w:ascii="Courier New" w:hAnsi="Courier New" w:cs="Courier New"/>
          <w:sz w:val="20"/>
          <w:szCs w:val="20"/>
          <w:lang w:val="en-US"/>
        </w:rPr>
        <w:t>refs(</w:t>
      </w:r>
      <w:proofErr w:type="gramEnd"/>
      <w:r w:rsidRPr="00796470">
        <w:rPr>
          <w:rFonts w:ascii="Courier New" w:hAnsi="Courier New" w:cs="Courier New"/>
          <w:sz w:val="20"/>
          <w:szCs w:val="20"/>
          <w:lang w:val="en-US"/>
        </w:rPr>
        <w:t>1) = "K"</w:t>
      </w:r>
    </w:p>
    <w:p w14:paraId="393764CF" w14:textId="352B6387" w:rsidR="00796470" w:rsidRPr="00796470" w:rsidRDefault="00796470" w:rsidP="00796470">
      <w:pPr>
        <w:spacing w:after="0"/>
        <w:ind w:left="360"/>
        <w:rPr>
          <w:rFonts w:ascii="Courier New" w:hAnsi="Courier New" w:cs="Courier New"/>
          <w:sz w:val="20"/>
          <w:szCs w:val="20"/>
          <w:lang w:val="en-US"/>
        </w:rPr>
      </w:pPr>
      <w:r w:rsidRPr="00796470">
        <w:rPr>
          <w:rFonts w:ascii="Courier New" w:hAnsi="Courier New" w:cs="Courier New"/>
          <w:sz w:val="20"/>
          <w:szCs w:val="20"/>
          <w:lang w:val="en-US"/>
        </w:rPr>
        <w:t>api.CalcComplexLoadOnCapital "</w:t>
      </w:r>
      <w:r>
        <w:rPr>
          <w:rFonts w:ascii="Courier New" w:hAnsi="Courier New" w:cs="Courier New"/>
          <w:sz w:val="20"/>
          <w:szCs w:val="20"/>
        </w:rPr>
        <w:t>ПФИ</w:t>
      </w:r>
      <w:r w:rsidRPr="00796470">
        <w:rPr>
          <w:rFonts w:ascii="Courier New" w:hAnsi="Courier New" w:cs="Courier New"/>
          <w:sz w:val="20"/>
          <w:szCs w:val="20"/>
          <w:lang w:val="en-US"/>
        </w:rPr>
        <w:t>", refs, 1, "D", 5, "'</w:t>
      </w:r>
      <w:r>
        <w:rPr>
          <w:rFonts w:ascii="Courier New" w:hAnsi="Courier New" w:cs="Courier New"/>
          <w:sz w:val="20"/>
          <w:szCs w:val="20"/>
        </w:rPr>
        <w:t>Лист</w:t>
      </w:r>
      <w:r w:rsidRPr="00796470">
        <w:rPr>
          <w:rFonts w:ascii="Courier New" w:hAnsi="Courier New" w:cs="Courier New"/>
          <w:sz w:val="20"/>
          <w:szCs w:val="20"/>
          <w:lang w:val="en-US"/>
        </w:rPr>
        <w:t xml:space="preserve"> 1'</w:t>
      </w:r>
      <w:proofErr w:type="gramStart"/>
      <w:r w:rsidRPr="00796470">
        <w:rPr>
          <w:rFonts w:ascii="Courier New" w:hAnsi="Courier New" w:cs="Courier New"/>
          <w:sz w:val="20"/>
          <w:szCs w:val="20"/>
          <w:lang w:val="en-US"/>
        </w:rPr>
        <w:t>!D18</w:t>
      </w:r>
      <w:proofErr w:type="gramEnd"/>
      <w:r w:rsidRPr="00796470">
        <w:rPr>
          <w:rFonts w:ascii="Courier New" w:hAnsi="Courier New" w:cs="Courier New"/>
          <w:sz w:val="20"/>
          <w:szCs w:val="20"/>
          <w:lang w:val="en-US"/>
        </w:rPr>
        <w:t>", False</w:t>
      </w:r>
    </w:p>
    <w:p w14:paraId="1D23343D" w14:textId="77777777" w:rsidR="00796470" w:rsidRPr="00796470" w:rsidRDefault="00796470" w:rsidP="00796470">
      <w:pPr>
        <w:spacing w:after="0"/>
        <w:ind w:left="360"/>
        <w:rPr>
          <w:rFonts w:ascii="Courier New" w:hAnsi="Courier New" w:cs="Courier New"/>
          <w:sz w:val="20"/>
          <w:szCs w:val="20"/>
          <w:lang w:val="en-US"/>
        </w:rPr>
      </w:pPr>
    </w:p>
    <w:p w14:paraId="10C98B50" w14:textId="25733D3C" w:rsidR="00A8707A" w:rsidRPr="00796470" w:rsidRDefault="00A8707A" w:rsidP="00BC7BF4">
      <w:pPr>
        <w:ind w:left="709" w:hanging="709"/>
        <w:rPr>
          <w:lang w:val="en-US"/>
        </w:rPr>
      </w:pPr>
      <w:r w:rsidRPr="00A8707A">
        <w:rPr>
          <w:lang w:val="en-US"/>
        </w:rPr>
        <w:t>Sub</w:t>
      </w:r>
      <w:r w:rsidRPr="00796470">
        <w:rPr>
          <w:lang w:val="en-US"/>
        </w:rPr>
        <w:t xml:space="preserve"> </w:t>
      </w:r>
      <w:r w:rsidRPr="00A8707A">
        <w:rPr>
          <w:b/>
          <w:lang w:val="en-US"/>
        </w:rPr>
        <w:t>CleanupPortfolio</w:t>
      </w:r>
      <w:r w:rsidR="00B542F3">
        <w:rPr>
          <w:b/>
          <w:lang w:val="en-US"/>
        </w:rPr>
        <w:fldChar w:fldCharType="begin"/>
      </w:r>
      <w:r w:rsidR="00B542F3" w:rsidRPr="00796470">
        <w:rPr>
          <w:lang w:val="en-US"/>
        </w:rPr>
        <w:instrText xml:space="preserve"> XE "</w:instrText>
      </w:r>
      <w:r w:rsidR="00B542F3" w:rsidRPr="00E61C44">
        <w:rPr>
          <w:lang w:val="en-US"/>
        </w:rPr>
        <w:instrText>EfirApi</w:instrText>
      </w:r>
      <w:r w:rsidR="00B542F3" w:rsidRPr="00796470">
        <w:rPr>
          <w:lang w:val="en-US"/>
        </w:rPr>
        <w:instrText xml:space="preserve">:CleanupPortfolio" </w:instrText>
      </w:r>
      <w:r w:rsidR="00B542F3">
        <w:rPr>
          <w:b/>
          <w:lang w:val="en-US"/>
        </w:rPr>
        <w:fldChar w:fldCharType="end"/>
      </w:r>
      <w:r w:rsidRPr="00796470">
        <w:rPr>
          <w:lang w:val="en-US"/>
        </w:rPr>
        <w:t>(</w:t>
      </w:r>
      <w:r w:rsidRPr="00A8707A">
        <w:rPr>
          <w:lang w:val="en-US"/>
        </w:rPr>
        <w:t>sheetName</w:t>
      </w:r>
      <w:r w:rsidRPr="00796470">
        <w:rPr>
          <w:lang w:val="en-US"/>
        </w:rPr>
        <w:t xml:space="preserve"> </w:t>
      </w:r>
      <w:r w:rsidRPr="00A8707A">
        <w:rPr>
          <w:lang w:val="en-US"/>
        </w:rPr>
        <w:t>As</w:t>
      </w:r>
      <w:r w:rsidRPr="00796470">
        <w:rPr>
          <w:lang w:val="en-US"/>
        </w:rPr>
        <w:t xml:space="preserve"> </w:t>
      </w:r>
      <w:r w:rsidRPr="00A8707A">
        <w:rPr>
          <w:lang w:val="en-US"/>
        </w:rPr>
        <w:t>String</w:t>
      </w:r>
      <w:r w:rsidRPr="00796470">
        <w:rPr>
          <w:lang w:val="en-US"/>
        </w:rPr>
        <w:t xml:space="preserve">, </w:t>
      </w:r>
      <w:r w:rsidRPr="00A8707A">
        <w:rPr>
          <w:lang w:val="en-US"/>
        </w:rPr>
        <w:t>positionColumn</w:t>
      </w:r>
      <w:r w:rsidRPr="00796470">
        <w:rPr>
          <w:lang w:val="en-US"/>
        </w:rPr>
        <w:t xml:space="preserve"> </w:t>
      </w:r>
      <w:r w:rsidRPr="00A8707A">
        <w:rPr>
          <w:lang w:val="en-US"/>
        </w:rPr>
        <w:t>As</w:t>
      </w:r>
      <w:r w:rsidRPr="00796470">
        <w:rPr>
          <w:lang w:val="en-US"/>
        </w:rPr>
        <w:t xml:space="preserve"> </w:t>
      </w:r>
      <w:r w:rsidRPr="00A8707A">
        <w:rPr>
          <w:lang w:val="en-US"/>
        </w:rPr>
        <w:t>String</w:t>
      </w:r>
      <w:r w:rsidRPr="00796470">
        <w:rPr>
          <w:lang w:val="en-US"/>
        </w:rPr>
        <w:t xml:space="preserve">, </w:t>
      </w:r>
      <w:r w:rsidRPr="00A8707A">
        <w:rPr>
          <w:lang w:val="en-US"/>
        </w:rPr>
        <w:t>pfiMarkColumn</w:t>
      </w:r>
      <w:r w:rsidRPr="00796470">
        <w:rPr>
          <w:lang w:val="en-US"/>
        </w:rPr>
        <w:t xml:space="preserve"> </w:t>
      </w:r>
      <w:r w:rsidRPr="00A8707A">
        <w:rPr>
          <w:lang w:val="en-US"/>
        </w:rPr>
        <w:t>As</w:t>
      </w:r>
      <w:r w:rsidRPr="00796470">
        <w:rPr>
          <w:lang w:val="en-US"/>
        </w:rPr>
        <w:t xml:space="preserve"> </w:t>
      </w:r>
      <w:r w:rsidRPr="00A8707A">
        <w:rPr>
          <w:lang w:val="en-US"/>
        </w:rPr>
        <w:t>String</w:t>
      </w:r>
      <w:r w:rsidRPr="00796470">
        <w:rPr>
          <w:lang w:val="en-US"/>
        </w:rPr>
        <w:t xml:space="preserve">, </w:t>
      </w:r>
      <w:r w:rsidRPr="00A8707A">
        <w:rPr>
          <w:lang w:val="en-US"/>
        </w:rPr>
        <w:t>firstRow</w:t>
      </w:r>
      <w:r w:rsidRPr="00796470">
        <w:rPr>
          <w:lang w:val="en-US"/>
        </w:rPr>
        <w:t xml:space="preserve"> </w:t>
      </w:r>
      <w:r w:rsidRPr="00A8707A">
        <w:rPr>
          <w:lang w:val="en-US"/>
        </w:rPr>
        <w:t>As</w:t>
      </w:r>
      <w:r w:rsidRPr="00796470">
        <w:rPr>
          <w:lang w:val="en-US"/>
        </w:rPr>
        <w:t xml:space="preserve"> </w:t>
      </w:r>
      <w:r w:rsidRPr="00A8707A">
        <w:rPr>
          <w:lang w:val="en-US"/>
        </w:rPr>
        <w:t>Long</w:t>
      </w:r>
      <w:r w:rsidRPr="00796470">
        <w:rPr>
          <w:lang w:val="en-US"/>
        </w:rPr>
        <w:t xml:space="preserve">) – </w:t>
      </w:r>
      <w:r>
        <w:t>подчищает</w:t>
      </w:r>
      <w:r w:rsidRPr="00796470">
        <w:rPr>
          <w:lang w:val="en-US"/>
        </w:rPr>
        <w:t xml:space="preserve"> </w:t>
      </w:r>
      <w:r>
        <w:t>из</w:t>
      </w:r>
      <w:r w:rsidRPr="00796470">
        <w:rPr>
          <w:lang w:val="en-US"/>
        </w:rPr>
        <w:t xml:space="preserve"> </w:t>
      </w:r>
      <w:r>
        <w:t>портфеля</w:t>
      </w:r>
      <w:r w:rsidRPr="00796470">
        <w:rPr>
          <w:lang w:val="en-US"/>
        </w:rPr>
        <w:t xml:space="preserve"> </w:t>
      </w:r>
      <w:r>
        <w:t>сгенерированные</w:t>
      </w:r>
      <w:r w:rsidRPr="00796470">
        <w:rPr>
          <w:lang w:val="en-US"/>
        </w:rPr>
        <w:t xml:space="preserve"> </w:t>
      </w:r>
      <w:r>
        <w:t>позиции</w:t>
      </w:r>
      <w:r w:rsidRPr="00796470">
        <w:rPr>
          <w:lang w:val="en-US"/>
        </w:rPr>
        <w:t xml:space="preserve">, </w:t>
      </w:r>
      <w:r>
        <w:t>если</w:t>
      </w:r>
      <w:r w:rsidRPr="00796470">
        <w:rPr>
          <w:lang w:val="en-US"/>
        </w:rPr>
        <w:t xml:space="preserve"> </w:t>
      </w:r>
      <w:r>
        <w:t>соответствующая</w:t>
      </w:r>
      <w:r w:rsidRPr="00796470">
        <w:rPr>
          <w:lang w:val="en-US"/>
        </w:rPr>
        <w:t xml:space="preserve"> </w:t>
      </w:r>
      <w:r>
        <w:t>запись</w:t>
      </w:r>
      <w:r w:rsidRPr="00796470">
        <w:rPr>
          <w:lang w:val="en-US"/>
        </w:rPr>
        <w:t xml:space="preserve"> </w:t>
      </w:r>
      <w:r>
        <w:t>была</w:t>
      </w:r>
      <w:r w:rsidRPr="00796470">
        <w:rPr>
          <w:lang w:val="en-US"/>
        </w:rPr>
        <w:t xml:space="preserve"> </w:t>
      </w:r>
      <w:r>
        <w:t>уд</w:t>
      </w:r>
      <w:r w:rsidR="00796470">
        <w:t>алена</w:t>
      </w:r>
      <w:r w:rsidR="00796470" w:rsidRPr="00796470">
        <w:rPr>
          <w:lang w:val="en-US"/>
        </w:rPr>
        <w:t xml:space="preserve"> </w:t>
      </w:r>
      <w:r w:rsidR="00796470">
        <w:t>из</w:t>
      </w:r>
      <w:r w:rsidR="00796470" w:rsidRPr="00796470">
        <w:rPr>
          <w:lang w:val="en-US"/>
        </w:rPr>
        <w:t xml:space="preserve"> </w:t>
      </w:r>
      <w:r w:rsidR="00796470">
        <w:t>портфеля</w:t>
      </w:r>
      <w:r w:rsidR="00796470" w:rsidRPr="00796470">
        <w:rPr>
          <w:lang w:val="en-US"/>
        </w:rPr>
        <w:t xml:space="preserve"> </w:t>
      </w:r>
      <w:r w:rsidR="00796470">
        <w:t>Биржевых</w:t>
      </w:r>
      <w:r w:rsidR="00796470" w:rsidRPr="00796470">
        <w:rPr>
          <w:lang w:val="en-US"/>
        </w:rPr>
        <w:t xml:space="preserve"> </w:t>
      </w:r>
      <w:r w:rsidR="00796470">
        <w:t>ПФИ</w:t>
      </w:r>
      <w:r w:rsidR="00796470" w:rsidRPr="00796470">
        <w:rPr>
          <w:lang w:val="en-US"/>
        </w:rPr>
        <w:t>.</w:t>
      </w:r>
    </w:p>
    <w:p w14:paraId="4EE4686D" w14:textId="77777777" w:rsidR="00A8707A" w:rsidRPr="003D2956" w:rsidRDefault="00A8707A" w:rsidP="00A8707A">
      <w:pPr>
        <w:pStyle w:val="a5"/>
        <w:numPr>
          <w:ilvl w:val="0"/>
          <w:numId w:val="15"/>
        </w:numPr>
      </w:pPr>
      <w:proofErr w:type="gramStart"/>
      <w:r>
        <w:rPr>
          <w:lang w:val="en-US"/>
        </w:rPr>
        <w:t>sheetName</w:t>
      </w:r>
      <w:proofErr w:type="gramEnd"/>
      <w:r w:rsidRPr="003D2956">
        <w:t xml:space="preserve"> –</w:t>
      </w:r>
      <w:r>
        <w:t xml:space="preserve"> Название страницы «Состав портфеля». Если аргумент </w:t>
      </w:r>
      <w:r>
        <w:rPr>
          <w:lang w:val="en-US"/>
        </w:rPr>
        <w:t>sheetName</w:t>
      </w:r>
      <w:r>
        <w:t xml:space="preserve"> не задан, то подразумевается текущая страница, с которой вызывается макрос.</w:t>
      </w:r>
    </w:p>
    <w:p w14:paraId="01642400" w14:textId="77777777" w:rsidR="00A8707A" w:rsidRDefault="00A8707A" w:rsidP="00A8707A">
      <w:pPr>
        <w:pStyle w:val="a5"/>
        <w:numPr>
          <w:ilvl w:val="0"/>
          <w:numId w:val="15"/>
        </w:numPr>
      </w:pPr>
      <w:r>
        <w:t xml:space="preserve">positionColumn - </w:t>
      </w:r>
      <w:r w:rsidRPr="00904C28">
        <w:t>Название колонки с позицией (например, "B")</w:t>
      </w:r>
      <w:r>
        <w:t>.</w:t>
      </w:r>
    </w:p>
    <w:p w14:paraId="2B64698E" w14:textId="3802688E" w:rsidR="00A8707A" w:rsidRPr="00A8707A" w:rsidRDefault="00A8707A" w:rsidP="00A8707A">
      <w:pPr>
        <w:pStyle w:val="a5"/>
        <w:numPr>
          <w:ilvl w:val="0"/>
          <w:numId w:val="15"/>
        </w:numPr>
      </w:pPr>
      <w:proofErr w:type="gramStart"/>
      <w:r>
        <w:rPr>
          <w:lang w:val="en-US"/>
        </w:rPr>
        <w:t>pfiMarkColumn</w:t>
      </w:r>
      <w:proofErr w:type="gramEnd"/>
      <w:r w:rsidRPr="003D2956">
        <w:t xml:space="preserve"> – </w:t>
      </w:r>
      <w:r>
        <w:t>Название колонки, в которой отмечены позиции по ПФИ.</w:t>
      </w:r>
    </w:p>
    <w:p w14:paraId="45F736E9" w14:textId="3F2928E9" w:rsidR="00A8707A" w:rsidRDefault="00237EA0" w:rsidP="00A8707A">
      <w:pPr>
        <w:pStyle w:val="a5"/>
        <w:numPr>
          <w:ilvl w:val="0"/>
          <w:numId w:val="15"/>
        </w:numPr>
      </w:pPr>
      <w:r w:rsidRPr="00904C28">
        <w:t>firstRow</w:t>
      </w:r>
      <w:r>
        <w:t xml:space="preserve"> - </w:t>
      </w:r>
      <w:r w:rsidRPr="00904C28">
        <w:t xml:space="preserve">Номер строки (от 1), начиная с которой будет </w:t>
      </w:r>
      <w:r w:rsidRPr="00237EA0">
        <w:t xml:space="preserve">работать </w:t>
      </w:r>
      <w:r>
        <w:t>процедур</w:t>
      </w:r>
      <w:r w:rsidRPr="00757CA2">
        <w:t>а</w:t>
      </w:r>
      <w:r>
        <w:t>.</w:t>
      </w:r>
    </w:p>
    <w:p w14:paraId="21D69EA9" w14:textId="77777777" w:rsidR="00796470" w:rsidRPr="0023445E" w:rsidRDefault="00796470" w:rsidP="00796470">
      <w:pPr>
        <w:ind w:left="360"/>
        <w:rPr>
          <w:lang w:val="en-US"/>
        </w:rPr>
      </w:pPr>
      <w:r>
        <w:t>Пример</w:t>
      </w:r>
      <w:r w:rsidRPr="0023445E">
        <w:rPr>
          <w:lang w:val="en-US"/>
        </w:rPr>
        <w:t xml:space="preserve"> </w:t>
      </w:r>
      <w:r>
        <w:t>вызова</w:t>
      </w:r>
      <w:r w:rsidRPr="0023445E">
        <w:rPr>
          <w:lang w:val="en-US"/>
        </w:rPr>
        <w:t>:</w:t>
      </w:r>
    </w:p>
    <w:p w14:paraId="41918526" w14:textId="77777777" w:rsidR="00796470" w:rsidRPr="0023445E" w:rsidRDefault="00796470" w:rsidP="00796470">
      <w:pPr>
        <w:spacing w:after="0"/>
        <w:ind w:left="360"/>
        <w:rPr>
          <w:rFonts w:ascii="Courier New" w:hAnsi="Courier New" w:cs="Courier New"/>
          <w:sz w:val="20"/>
          <w:szCs w:val="20"/>
          <w:lang w:val="en-US"/>
        </w:rPr>
      </w:pPr>
      <w:r w:rsidRPr="00796470">
        <w:rPr>
          <w:rFonts w:ascii="Courier New" w:hAnsi="Courier New" w:cs="Courier New"/>
          <w:sz w:val="20"/>
          <w:szCs w:val="20"/>
          <w:lang w:val="en-US"/>
        </w:rPr>
        <w:t>Dim</w:t>
      </w:r>
      <w:r w:rsidRPr="0023445E">
        <w:rPr>
          <w:rFonts w:ascii="Courier New" w:hAnsi="Courier New" w:cs="Courier New"/>
          <w:sz w:val="20"/>
          <w:szCs w:val="20"/>
          <w:lang w:val="en-US"/>
        </w:rPr>
        <w:t xml:space="preserve"> </w:t>
      </w:r>
      <w:proofErr w:type="gramStart"/>
      <w:r w:rsidRPr="00796470">
        <w:rPr>
          <w:rFonts w:ascii="Courier New" w:hAnsi="Courier New" w:cs="Courier New"/>
          <w:sz w:val="20"/>
          <w:szCs w:val="20"/>
          <w:lang w:val="en-US"/>
        </w:rPr>
        <w:t>api</w:t>
      </w:r>
      <w:proofErr w:type="gramEnd"/>
      <w:r w:rsidRPr="0023445E">
        <w:rPr>
          <w:rFonts w:ascii="Courier New" w:hAnsi="Courier New" w:cs="Courier New"/>
          <w:sz w:val="20"/>
          <w:szCs w:val="20"/>
          <w:lang w:val="en-US"/>
        </w:rPr>
        <w:t xml:space="preserve"> </w:t>
      </w:r>
      <w:r w:rsidRPr="00796470">
        <w:rPr>
          <w:rFonts w:ascii="Courier New" w:hAnsi="Courier New" w:cs="Courier New"/>
          <w:sz w:val="20"/>
          <w:szCs w:val="20"/>
          <w:lang w:val="en-US"/>
        </w:rPr>
        <w:t>As</w:t>
      </w:r>
      <w:r w:rsidRPr="0023445E">
        <w:rPr>
          <w:rFonts w:ascii="Courier New" w:hAnsi="Courier New" w:cs="Courier New"/>
          <w:sz w:val="20"/>
          <w:szCs w:val="20"/>
          <w:lang w:val="en-US"/>
        </w:rPr>
        <w:t xml:space="preserve"> </w:t>
      </w:r>
      <w:r w:rsidRPr="00796470">
        <w:rPr>
          <w:rFonts w:ascii="Courier New" w:hAnsi="Courier New" w:cs="Courier New"/>
          <w:sz w:val="20"/>
          <w:szCs w:val="20"/>
          <w:lang w:val="en-US"/>
        </w:rPr>
        <w:t>New</w:t>
      </w:r>
      <w:r w:rsidRPr="0023445E">
        <w:rPr>
          <w:rFonts w:ascii="Courier New" w:hAnsi="Courier New" w:cs="Courier New"/>
          <w:sz w:val="20"/>
          <w:szCs w:val="20"/>
          <w:lang w:val="en-US"/>
        </w:rPr>
        <w:t xml:space="preserve"> </w:t>
      </w:r>
      <w:r w:rsidRPr="00796470">
        <w:rPr>
          <w:rFonts w:ascii="Courier New" w:hAnsi="Courier New" w:cs="Courier New"/>
          <w:sz w:val="20"/>
          <w:szCs w:val="20"/>
          <w:lang w:val="en-US"/>
        </w:rPr>
        <w:t>EfirApi</w:t>
      </w:r>
    </w:p>
    <w:p w14:paraId="42EA76D5" w14:textId="09408456" w:rsidR="00796470" w:rsidRPr="00796470" w:rsidRDefault="00796470" w:rsidP="00796470">
      <w:pPr>
        <w:spacing w:after="0"/>
        <w:ind w:left="360"/>
        <w:rPr>
          <w:rFonts w:ascii="Courier New" w:hAnsi="Courier New" w:cs="Courier New"/>
          <w:sz w:val="20"/>
          <w:szCs w:val="20"/>
          <w:lang w:val="en-US"/>
        </w:rPr>
      </w:pPr>
      <w:r w:rsidRPr="00796470">
        <w:rPr>
          <w:rFonts w:ascii="Courier New" w:hAnsi="Courier New" w:cs="Courier New"/>
          <w:sz w:val="20"/>
          <w:szCs w:val="20"/>
          <w:lang w:val="en-US"/>
        </w:rPr>
        <w:t>api.CleanupPortfolio "</w:t>
      </w:r>
      <w:r>
        <w:rPr>
          <w:rFonts w:ascii="Courier New" w:hAnsi="Courier New" w:cs="Courier New"/>
          <w:sz w:val="20"/>
          <w:szCs w:val="20"/>
        </w:rPr>
        <w:t>Лист</w:t>
      </w:r>
      <w:r w:rsidRPr="00796470">
        <w:rPr>
          <w:rFonts w:ascii="Courier New" w:hAnsi="Courier New" w:cs="Courier New"/>
          <w:sz w:val="20"/>
          <w:szCs w:val="20"/>
          <w:lang w:val="en-US"/>
        </w:rPr>
        <w:t xml:space="preserve"> 2", "A", "AQ", 4</w:t>
      </w:r>
    </w:p>
    <w:p w14:paraId="4ACE85C6" w14:textId="77777777" w:rsidR="00796470" w:rsidRPr="00796470" w:rsidRDefault="00796470" w:rsidP="00796470">
      <w:pPr>
        <w:spacing w:after="0"/>
        <w:ind w:left="360"/>
        <w:rPr>
          <w:rFonts w:ascii="Courier New" w:hAnsi="Courier New" w:cs="Courier New"/>
          <w:sz w:val="20"/>
          <w:szCs w:val="20"/>
          <w:lang w:val="en-US"/>
        </w:rPr>
      </w:pPr>
    </w:p>
    <w:p w14:paraId="7DFAAE26" w14:textId="77777777" w:rsidR="00E8182B" w:rsidRDefault="00E8182B">
      <w:pPr>
        <w:rPr>
          <w:lang w:val="en-US"/>
        </w:rPr>
      </w:pPr>
      <w:r>
        <w:rPr>
          <w:lang w:val="en-US"/>
        </w:rPr>
        <w:br w:type="page"/>
      </w:r>
    </w:p>
    <w:p w14:paraId="62B0D597" w14:textId="730E12F8" w:rsidR="00904C28" w:rsidRPr="00E8182B" w:rsidRDefault="000846B4" w:rsidP="00BC7BF4">
      <w:pPr>
        <w:ind w:left="709" w:hanging="709"/>
        <w:rPr>
          <w:lang w:val="en-US"/>
        </w:rPr>
      </w:pPr>
      <w:r w:rsidRPr="000846B4">
        <w:rPr>
          <w:lang w:val="en-US"/>
        </w:rPr>
        <w:t>Sub</w:t>
      </w:r>
      <w:r w:rsidRPr="00E8182B">
        <w:rPr>
          <w:lang w:val="en-US"/>
        </w:rPr>
        <w:t xml:space="preserve"> </w:t>
      </w:r>
      <w:r w:rsidRPr="000846B4">
        <w:rPr>
          <w:b/>
          <w:lang w:val="en-US"/>
        </w:rPr>
        <w:t>FillFormulas</w:t>
      </w:r>
      <w:r w:rsidR="00B542F3">
        <w:rPr>
          <w:b/>
          <w:lang w:val="en-US"/>
        </w:rPr>
        <w:fldChar w:fldCharType="begin"/>
      </w:r>
      <w:r w:rsidR="00B542F3" w:rsidRPr="00E8182B">
        <w:rPr>
          <w:lang w:val="en-US"/>
        </w:rPr>
        <w:instrText xml:space="preserve"> XE "</w:instrText>
      </w:r>
      <w:r w:rsidR="00B542F3" w:rsidRPr="009B20A1">
        <w:rPr>
          <w:lang w:val="en-US"/>
        </w:rPr>
        <w:instrText>EfirApi</w:instrText>
      </w:r>
      <w:r w:rsidR="00B542F3" w:rsidRPr="00E8182B">
        <w:rPr>
          <w:lang w:val="en-US"/>
        </w:rPr>
        <w:instrText xml:space="preserve">:FillFormulas" </w:instrText>
      </w:r>
      <w:r w:rsidR="00B542F3">
        <w:rPr>
          <w:b/>
          <w:lang w:val="en-US"/>
        </w:rPr>
        <w:fldChar w:fldCharType="end"/>
      </w:r>
      <w:r w:rsidRPr="00E8182B">
        <w:rPr>
          <w:lang w:val="en-US"/>
        </w:rPr>
        <w:t>(</w:t>
      </w:r>
      <w:bookmarkStart w:id="164" w:name="OLE_LINK106"/>
      <w:bookmarkStart w:id="165" w:name="OLE_LINK107"/>
      <w:bookmarkStart w:id="166" w:name="OLE_LINK108"/>
      <w:r w:rsidRPr="000846B4">
        <w:rPr>
          <w:lang w:val="en-US"/>
        </w:rPr>
        <w:t>sheetName</w:t>
      </w:r>
      <w:r w:rsidRPr="00E8182B">
        <w:rPr>
          <w:lang w:val="en-US"/>
        </w:rPr>
        <w:t xml:space="preserve"> </w:t>
      </w:r>
      <w:bookmarkEnd w:id="164"/>
      <w:bookmarkEnd w:id="165"/>
      <w:bookmarkEnd w:id="166"/>
      <w:r w:rsidRPr="000846B4">
        <w:rPr>
          <w:lang w:val="en-US"/>
        </w:rPr>
        <w:t>As</w:t>
      </w:r>
      <w:r w:rsidRPr="00E8182B">
        <w:rPr>
          <w:lang w:val="en-US"/>
        </w:rPr>
        <w:t xml:space="preserve"> </w:t>
      </w:r>
      <w:r w:rsidRPr="000846B4">
        <w:rPr>
          <w:lang w:val="en-US"/>
        </w:rPr>
        <w:t>String</w:t>
      </w:r>
      <w:r w:rsidRPr="00E8182B">
        <w:rPr>
          <w:lang w:val="en-US"/>
        </w:rPr>
        <w:t xml:space="preserve">, </w:t>
      </w:r>
      <w:bookmarkStart w:id="167" w:name="OLE_LINK109"/>
      <w:bookmarkStart w:id="168" w:name="OLE_LINK110"/>
      <w:bookmarkStart w:id="169" w:name="OLE_LINK111"/>
      <w:r w:rsidRPr="000846B4">
        <w:rPr>
          <w:lang w:val="en-US"/>
        </w:rPr>
        <w:t>keyColumn</w:t>
      </w:r>
      <w:r w:rsidRPr="00E8182B">
        <w:rPr>
          <w:lang w:val="en-US"/>
        </w:rPr>
        <w:t xml:space="preserve"> </w:t>
      </w:r>
      <w:bookmarkEnd w:id="167"/>
      <w:bookmarkEnd w:id="168"/>
      <w:bookmarkEnd w:id="169"/>
      <w:r w:rsidRPr="000846B4">
        <w:rPr>
          <w:lang w:val="en-US"/>
        </w:rPr>
        <w:t>As</w:t>
      </w:r>
      <w:r w:rsidRPr="00E8182B">
        <w:rPr>
          <w:lang w:val="en-US"/>
        </w:rPr>
        <w:t xml:space="preserve"> </w:t>
      </w:r>
      <w:r w:rsidRPr="000846B4">
        <w:rPr>
          <w:lang w:val="en-US"/>
        </w:rPr>
        <w:t>String</w:t>
      </w:r>
      <w:r w:rsidRPr="00E8182B">
        <w:rPr>
          <w:lang w:val="en-US"/>
        </w:rPr>
        <w:t xml:space="preserve">, </w:t>
      </w:r>
      <w:bookmarkStart w:id="170" w:name="OLE_LINK112"/>
      <w:bookmarkStart w:id="171" w:name="OLE_LINK113"/>
      <w:bookmarkStart w:id="172" w:name="OLE_LINK114"/>
      <w:r w:rsidRPr="000846B4">
        <w:rPr>
          <w:lang w:val="en-US"/>
        </w:rPr>
        <w:t>formulaColumnFrom</w:t>
      </w:r>
      <w:r w:rsidRPr="00E8182B">
        <w:rPr>
          <w:lang w:val="en-US"/>
        </w:rPr>
        <w:t xml:space="preserve"> </w:t>
      </w:r>
      <w:bookmarkEnd w:id="170"/>
      <w:bookmarkEnd w:id="171"/>
      <w:bookmarkEnd w:id="172"/>
      <w:r w:rsidRPr="000846B4">
        <w:rPr>
          <w:lang w:val="en-US"/>
        </w:rPr>
        <w:t>As</w:t>
      </w:r>
      <w:r w:rsidRPr="00E8182B">
        <w:rPr>
          <w:lang w:val="en-US"/>
        </w:rPr>
        <w:t xml:space="preserve"> </w:t>
      </w:r>
      <w:r w:rsidRPr="000846B4">
        <w:rPr>
          <w:lang w:val="en-US"/>
        </w:rPr>
        <w:t>String</w:t>
      </w:r>
      <w:r w:rsidRPr="00E8182B">
        <w:rPr>
          <w:lang w:val="en-US"/>
        </w:rPr>
        <w:t xml:space="preserve">, </w:t>
      </w:r>
      <w:bookmarkStart w:id="173" w:name="OLE_LINK115"/>
      <w:bookmarkStart w:id="174" w:name="OLE_LINK116"/>
      <w:bookmarkStart w:id="175" w:name="OLE_LINK117"/>
      <w:r w:rsidRPr="000846B4">
        <w:rPr>
          <w:lang w:val="en-US"/>
        </w:rPr>
        <w:t>formulaColumnTo</w:t>
      </w:r>
      <w:r w:rsidRPr="00E8182B">
        <w:rPr>
          <w:lang w:val="en-US"/>
        </w:rPr>
        <w:t xml:space="preserve"> </w:t>
      </w:r>
      <w:bookmarkEnd w:id="173"/>
      <w:bookmarkEnd w:id="174"/>
      <w:bookmarkEnd w:id="175"/>
      <w:r w:rsidRPr="000846B4">
        <w:rPr>
          <w:lang w:val="en-US"/>
        </w:rPr>
        <w:t>As</w:t>
      </w:r>
      <w:r w:rsidRPr="00E8182B">
        <w:rPr>
          <w:lang w:val="en-US"/>
        </w:rPr>
        <w:t xml:space="preserve"> </w:t>
      </w:r>
      <w:r w:rsidRPr="000846B4">
        <w:rPr>
          <w:lang w:val="en-US"/>
        </w:rPr>
        <w:t>String</w:t>
      </w:r>
      <w:r w:rsidRPr="00E8182B">
        <w:rPr>
          <w:lang w:val="en-US"/>
        </w:rPr>
        <w:t xml:space="preserve">, </w:t>
      </w:r>
      <w:r w:rsidRPr="000846B4">
        <w:rPr>
          <w:lang w:val="en-US"/>
        </w:rPr>
        <w:t>firstRow</w:t>
      </w:r>
      <w:r w:rsidRPr="00E8182B">
        <w:rPr>
          <w:lang w:val="en-US"/>
        </w:rPr>
        <w:t xml:space="preserve"> </w:t>
      </w:r>
      <w:r w:rsidRPr="000846B4">
        <w:rPr>
          <w:lang w:val="en-US"/>
        </w:rPr>
        <w:t>As</w:t>
      </w:r>
      <w:r w:rsidRPr="00E8182B">
        <w:rPr>
          <w:lang w:val="en-US"/>
        </w:rPr>
        <w:t xml:space="preserve"> </w:t>
      </w:r>
      <w:r w:rsidRPr="000846B4">
        <w:rPr>
          <w:lang w:val="en-US"/>
        </w:rPr>
        <w:t>Long</w:t>
      </w:r>
      <w:r w:rsidRPr="00E8182B">
        <w:rPr>
          <w:lang w:val="en-US"/>
        </w:rPr>
        <w:t xml:space="preserve">) – </w:t>
      </w:r>
      <w:r w:rsidRPr="00172974">
        <w:t>помогает</w:t>
      </w:r>
      <w:r w:rsidRPr="00E8182B">
        <w:rPr>
          <w:lang w:val="en-US"/>
        </w:rPr>
        <w:t xml:space="preserve"> </w:t>
      </w:r>
      <w:r w:rsidRPr="00172974">
        <w:t>заполнить</w:t>
      </w:r>
      <w:r w:rsidRPr="00E8182B">
        <w:rPr>
          <w:lang w:val="en-US"/>
        </w:rPr>
        <w:t xml:space="preserve"> </w:t>
      </w:r>
      <w:r w:rsidRPr="00172974">
        <w:t>ячейки</w:t>
      </w:r>
      <w:r w:rsidRPr="00E8182B">
        <w:rPr>
          <w:lang w:val="en-US"/>
        </w:rPr>
        <w:t xml:space="preserve"> </w:t>
      </w:r>
      <w:r w:rsidRPr="00172974">
        <w:t>с</w:t>
      </w:r>
      <w:r w:rsidRPr="00E8182B">
        <w:rPr>
          <w:lang w:val="en-US"/>
        </w:rPr>
        <w:t xml:space="preserve"> </w:t>
      </w:r>
      <w:r w:rsidRPr="00172974">
        <w:t>фор</w:t>
      </w:r>
      <w:r w:rsidRPr="00904C28">
        <w:t>мулами</w:t>
      </w:r>
      <w:r w:rsidRPr="00E8182B">
        <w:rPr>
          <w:lang w:val="en-US"/>
        </w:rPr>
        <w:t xml:space="preserve"> </w:t>
      </w:r>
      <w:r w:rsidRPr="00904C28">
        <w:t>в</w:t>
      </w:r>
      <w:r w:rsidRPr="00E8182B">
        <w:rPr>
          <w:lang w:val="en-US"/>
        </w:rPr>
        <w:t xml:space="preserve"> </w:t>
      </w:r>
      <w:r w:rsidRPr="00904C28">
        <w:t>правой</w:t>
      </w:r>
      <w:r w:rsidRPr="00E8182B">
        <w:rPr>
          <w:lang w:val="en-US"/>
        </w:rPr>
        <w:t xml:space="preserve"> </w:t>
      </w:r>
      <w:r w:rsidRPr="00904C28">
        <w:t>части</w:t>
      </w:r>
      <w:r w:rsidRPr="00E8182B">
        <w:rPr>
          <w:lang w:val="en-US"/>
        </w:rPr>
        <w:t xml:space="preserve"> </w:t>
      </w:r>
      <w:r w:rsidRPr="00904C28">
        <w:t>страницы</w:t>
      </w:r>
      <w:r w:rsidRPr="00E8182B">
        <w:rPr>
          <w:lang w:val="en-US"/>
        </w:rPr>
        <w:t xml:space="preserve"> “</w:t>
      </w:r>
      <w:r w:rsidRPr="00904C28">
        <w:t>Состав</w:t>
      </w:r>
      <w:r w:rsidRPr="00E8182B">
        <w:rPr>
          <w:lang w:val="en-US"/>
        </w:rPr>
        <w:t xml:space="preserve"> </w:t>
      </w:r>
      <w:r w:rsidRPr="00904C28">
        <w:t>портфеля</w:t>
      </w:r>
      <w:r w:rsidRPr="00E8182B">
        <w:rPr>
          <w:lang w:val="en-US"/>
        </w:rPr>
        <w:t>”.</w:t>
      </w:r>
    </w:p>
    <w:p w14:paraId="2DDDAA24" w14:textId="005C5B32" w:rsidR="000846B4" w:rsidRPr="000846B4" w:rsidRDefault="000846B4" w:rsidP="000846B4">
      <w:pPr>
        <w:pStyle w:val="a5"/>
        <w:numPr>
          <w:ilvl w:val="0"/>
          <w:numId w:val="12"/>
        </w:numPr>
      </w:pPr>
      <w:proofErr w:type="gramStart"/>
      <w:r w:rsidRPr="000846B4">
        <w:rPr>
          <w:lang w:val="en-US"/>
        </w:rPr>
        <w:t>sheetName</w:t>
      </w:r>
      <w:proofErr w:type="gramEnd"/>
      <w:r>
        <w:t xml:space="preserve"> - </w:t>
      </w:r>
      <w:r w:rsidRPr="000846B4">
        <w:t>(необязательный</w:t>
      </w:r>
      <w:r>
        <w:t xml:space="preserve"> </w:t>
      </w:r>
      <w:r w:rsidRPr="000846B4">
        <w:t>аргумент). Имя страницы Excel. По умолчанию используется текущая активная страница.</w:t>
      </w:r>
    </w:p>
    <w:p w14:paraId="72234489" w14:textId="38BD47B3" w:rsidR="000846B4" w:rsidRPr="000846B4" w:rsidRDefault="000846B4" w:rsidP="000846B4">
      <w:pPr>
        <w:pStyle w:val="a5"/>
        <w:numPr>
          <w:ilvl w:val="0"/>
          <w:numId w:val="12"/>
        </w:numPr>
      </w:pPr>
      <w:proofErr w:type="gramStart"/>
      <w:r w:rsidRPr="000846B4">
        <w:rPr>
          <w:lang w:val="en-US"/>
        </w:rPr>
        <w:t>keyColumn</w:t>
      </w:r>
      <w:proofErr w:type="gramEnd"/>
      <w:r w:rsidRPr="000846B4">
        <w:t xml:space="preserve"> - Название ключевой колонки (например, "</w:t>
      </w:r>
      <w:r w:rsidRPr="000846B4">
        <w:rPr>
          <w:lang w:val="en-US"/>
        </w:rPr>
        <w:t>A</w:t>
      </w:r>
      <w:r w:rsidRPr="000846B4">
        <w:t>"). По этой колонке определяется диапазон заполняемых строк.</w:t>
      </w:r>
    </w:p>
    <w:p w14:paraId="4BDD7A86" w14:textId="0DB83CE9" w:rsidR="000846B4" w:rsidRDefault="000846B4" w:rsidP="000846B4">
      <w:pPr>
        <w:pStyle w:val="a5"/>
        <w:numPr>
          <w:ilvl w:val="0"/>
          <w:numId w:val="12"/>
        </w:numPr>
      </w:pPr>
      <w:proofErr w:type="gramStart"/>
      <w:r w:rsidRPr="000846B4">
        <w:rPr>
          <w:lang w:val="en-US"/>
        </w:rPr>
        <w:t>formulaColumnFrom</w:t>
      </w:r>
      <w:proofErr w:type="gramEnd"/>
      <w:r w:rsidRPr="000846B4">
        <w:t xml:space="preserve"> - </w:t>
      </w:r>
      <w:r>
        <w:t>Первая колонка с формулами</w:t>
      </w:r>
      <w:r w:rsidRPr="000846B4">
        <w:t xml:space="preserve"> (например, </w:t>
      </w:r>
      <w:r>
        <w:t>«E»).</w:t>
      </w:r>
    </w:p>
    <w:p w14:paraId="53E98A6E" w14:textId="6DB4FB6B" w:rsidR="000846B4" w:rsidRDefault="000846B4" w:rsidP="000846B4">
      <w:pPr>
        <w:pStyle w:val="a5"/>
        <w:numPr>
          <w:ilvl w:val="0"/>
          <w:numId w:val="12"/>
        </w:numPr>
      </w:pPr>
      <w:proofErr w:type="gramStart"/>
      <w:r w:rsidRPr="000846B4">
        <w:rPr>
          <w:lang w:val="en-US"/>
        </w:rPr>
        <w:t>formulaColumnTo</w:t>
      </w:r>
      <w:proofErr w:type="gramEnd"/>
      <w:r>
        <w:t xml:space="preserve"> - Последняя колонка с формулами (</w:t>
      </w:r>
      <w:r w:rsidRPr="000846B4">
        <w:t xml:space="preserve">например, </w:t>
      </w:r>
      <w:r>
        <w:t>«AG»).</w:t>
      </w:r>
    </w:p>
    <w:p w14:paraId="0C13C68E" w14:textId="4DC0AFBF" w:rsidR="000846B4" w:rsidRDefault="000846B4" w:rsidP="000846B4">
      <w:pPr>
        <w:pStyle w:val="a5"/>
        <w:numPr>
          <w:ilvl w:val="0"/>
          <w:numId w:val="12"/>
        </w:numPr>
      </w:pPr>
      <w:r w:rsidRPr="000846B4">
        <w:t>firstRow</w:t>
      </w:r>
      <w:r>
        <w:t xml:space="preserve"> - </w:t>
      </w:r>
      <w:r w:rsidRPr="000846B4">
        <w:t>Номер строки (от 1), начиная с которой будет производиться заполнение формул.</w:t>
      </w:r>
      <w:r>
        <w:t xml:space="preserve"> </w:t>
      </w:r>
      <w:r w:rsidRPr="000846B4">
        <w:t>Если какое-то количество строк уже имеет заполненными формулы, то эти строки не будет затронуты, чтобы</w:t>
      </w:r>
      <w:r w:rsidR="0045136B">
        <w:t xml:space="preserve"> не</w:t>
      </w:r>
      <w:r w:rsidRPr="000846B4">
        <w:t xml:space="preserve"> приводить к излишним рекалькуляциям.</w:t>
      </w:r>
    </w:p>
    <w:p w14:paraId="61C9A25E" w14:textId="66744711" w:rsidR="00332802" w:rsidRPr="00332802" w:rsidRDefault="00332802" w:rsidP="00332802">
      <w:pPr>
        <w:ind w:firstLine="360"/>
        <w:rPr>
          <w:lang w:val="en-US"/>
        </w:rPr>
      </w:pPr>
      <w:r>
        <w:t>Пример</w:t>
      </w:r>
      <w:r w:rsidRPr="00332802">
        <w:rPr>
          <w:lang w:val="en-US"/>
        </w:rPr>
        <w:t xml:space="preserve"> </w:t>
      </w:r>
      <w:r>
        <w:t>вызова</w:t>
      </w:r>
      <w:r w:rsidRPr="00332802">
        <w:rPr>
          <w:lang w:val="en-US"/>
        </w:rPr>
        <w:t>:</w:t>
      </w:r>
    </w:p>
    <w:p w14:paraId="7A3D3DF2" w14:textId="65A6D2C5" w:rsidR="00332802" w:rsidRPr="00332802" w:rsidRDefault="00332802" w:rsidP="00332802">
      <w:pPr>
        <w:spacing w:after="0"/>
        <w:ind w:left="360"/>
        <w:rPr>
          <w:rFonts w:ascii="Courier New" w:hAnsi="Courier New" w:cs="Courier New"/>
          <w:sz w:val="20"/>
          <w:szCs w:val="20"/>
          <w:lang w:val="en-US"/>
        </w:rPr>
      </w:pPr>
      <w:r w:rsidRPr="00332802">
        <w:rPr>
          <w:rFonts w:ascii="Courier New" w:hAnsi="Courier New" w:cs="Courier New"/>
          <w:sz w:val="20"/>
          <w:szCs w:val="20"/>
          <w:lang w:val="en-US"/>
        </w:rPr>
        <w:t xml:space="preserve">Dim </w:t>
      </w:r>
      <w:proofErr w:type="gramStart"/>
      <w:r w:rsidRPr="00332802">
        <w:rPr>
          <w:rFonts w:ascii="Courier New" w:hAnsi="Courier New" w:cs="Courier New"/>
          <w:sz w:val="20"/>
          <w:szCs w:val="20"/>
          <w:lang w:val="en-US"/>
        </w:rPr>
        <w:t>api</w:t>
      </w:r>
      <w:proofErr w:type="gramEnd"/>
      <w:r w:rsidRPr="00332802">
        <w:rPr>
          <w:rFonts w:ascii="Courier New" w:hAnsi="Courier New" w:cs="Courier New"/>
          <w:sz w:val="20"/>
          <w:szCs w:val="20"/>
          <w:lang w:val="en-US"/>
        </w:rPr>
        <w:t xml:space="preserve"> As New EfirApi</w:t>
      </w:r>
    </w:p>
    <w:p w14:paraId="77F0A845" w14:textId="2E0398BF" w:rsidR="00332802" w:rsidRPr="00C165A5" w:rsidRDefault="00332802" w:rsidP="00332802">
      <w:pPr>
        <w:spacing w:after="0"/>
        <w:ind w:left="360"/>
        <w:rPr>
          <w:rFonts w:ascii="Courier New" w:hAnsi="Courier New" w:cs="Courier New"/>
          <w:sz w:val="20"/>
          <w:szCs w:val="20"/>
          <w:lang w:val="it-IT"/>
        </w:rPr>
      </w:pPr>
      <w:r w:rsidRPr="00C165A5">
        <w:rPr>
          <w:rFonts w:ascii="Courier New" w:hAnsi="Courier New" w:cs="Courier New"/>
          <w:sz w:val="20"/>
          <w:szCs w:val="20"/>
          <w:lang w:val="it-IT"/>
        </w:rPr>
        <w:t>api.FillFormulas "</w:t>
      </w:r>
      <w:r>
        <w:rPr>
          <w:rFonts w:ascii="Courier New" w:hAnsi="Courier New" w:cs="Courier New"/>
          <w:sz w:val="20"/>
          <w:szCs w:val="20"/>
        </w:rPr>
        <w:t>Лист</w:t>
      </w:r>
      <w:r w:rsidRPr="00C165A5">
        <w:rPr>
          <w:rFonts w:ascii="Courier New" w:hAnsi="Courier New" w:cs="Courier New"/>
          <w:sz w:val="20"/>
          <w:szCs w:val="20"/>
          <w:lang w:val="it-IT"/>
        </w:rPr>
        <w:t xml:space="preserve"> 1", "", "E", "AP", 3</w:t>
      </w:r>
    </w:p>
    <w:p w14:paraId="0FC8E856" w14:textId="77777777" w:rsidR="00332802" w:rsidRPr="00C165A5" w:rsidRDefault="00332802" w:rsidP="00332802">
      <w:pPr>
        <w:spacing w:after="0"/>
        <w:ind w:left="360"/>
        <w:rPr>
          <w:rFonts w:ascii="Courier New" w:hAnsi="Courier New" w:cs="Courier New"/>
          <w:sz w:val="20"/>
          <w:szCs w:val="20"/>
          <w:lang w:val="it-IT"/>
        </w:rPr>
      </w:pPr>
    </w:p>
    <w:p w14:paraId="19CADD70" w14:textId="2C4BB644" w:rsidR="00757CA2" w:rsidRPr="0045136B" w:rsidRDefault="00757CA2" w:rsidP="00BC7BF4">
      <w:pPr>
        <w:ind w:left="709" w:hanging="709"/>
        <w:rPr>
          <w:lang w:val="en-US"/>
        </w:rPr>
      </w:pPr>
      <w:r w:rsidRPr="00757CA2">
        <w:rPr>
          <w:lang w:val="en-US"/>
        </w:rPr>
        <w:t xml:space="preserve">Sub </w:t>
      </w:r>
      <w:r w:rsidRPr="00757CA2">
        <w:rPr>
          <w:b/>
          <w:lang w:val="en-US"/>
        </w:rPr>
        <w:t>ResolvePfiPositions</w:t>
      </w:r>
      <w:r w:rsidR="00B542F3">
        <w:rPr>
          <w:b/>
          <w:lang w:val="en-US"/>
        </w:rPr>
        <w:fldChar w:fldCharType="begin"/>
      </w:r>
      <w:r w:rsidR="00B542F3" w:rsidRPr="00B542F3">
        <w:rPr>
          <w:lang w:val="en-US"/>
        </w:rPr>
        <w:instrText xml:space="preserve"> XE "</w:instrText>
      </w:r>
      <w:r w:rsidR="00B542F3" w:rsidRPr="00B06588">
        <w:rPr>
          <w:lang w:val="en-US"/>
        </w:rPr>
        <w:instrText>EfirApi:</w:instrText>
      </w:r>
      <w:r w:rsidR="00B542F3" w:rsidRPr="00B542F3">
        <w:rPr>
          <w:lang w:val="en-US"/>
        </w:rPr>
        <w:instrText xml:space="preserve">ResolvePfiPositions" </w:instrText>
      </w:r>
      <w:r w:rsidR="00B542F3">
        <w:rPr>
          <w:b/>
          <w:lang w:val="en-US"/>
        </w:rPr>
        <w:fldChar w:fldCharType="end"/>
      </w:r>
      <w:r w:rsidRPr="00757CA2">
        <w:rPr>
          <w:lang w:val="en-US"/>
        </w:rPr>
        <w:t>(sheetFrom As String, cellFrom As String, sheetTo As String, cellTo As String, calculationDate As Date, currencyDimension As Double, linkColumn1 As String, linkColumn2 As String, fillColor, commentFormat As String, markColumn As String)</w:t>
      </w:r>
      <w:r w:rsidR="0045136B" w:rsidRPr="0045136B">
        <w:rPr>
          <w:lang w:val="en-US"/>
        </w:rPr>
        <w:t xml:space="preserve"> – </w:t>
      </w:r>
      <w:r w:rsidR="0045136B">
        <w:rPr>
          <w:rFonts w:ascii="Calibri" w:eastAsia="Times New Roman" w:hAnsi="Calibri" w:cs="Calibri"/>
        </w:rPr>
        <w:t>выполняет</w:t>
      </w:r>
      <w:r w:rsidR="0045136B" w:rsidRPr="0045136B">
        <w:rPr>
          <w:rFonts w:ascii="Calibri" w:eastAsia="Times New Roman" w:hAnsi="Calibri" w:cs="Calibri"/>
          <w:lang w:val="en-US"/>
        </w:rPr>
        <w:t xml:space="preserve"> </w:t>
      </w:r>
      <w:r w:rsidR="0045136B">
        <w:rPr>
          <w:rFonts w:ascii="Calibri" w:eastAsia="Times New Roman" w:hAnsi="Calibri" w:cs="Calibri"/>
        </w:rPr>
        <w:t>генерацию</w:t>
      </w:r>
      <w:r w:rsidR="0045136B" w:rsidRPr="0045136B">
        <w:rPr>
          <w:rFonts w:ascii="Calibri" w:eastAsia="Times New Roman" w:hAnsi="Calibri" w:cs="Calibri"/>
          <w:lang w:val="en-US"/>
        </w:rPr>
        <w:t xml:space="preserve"> </w:t>
      </w:r>
      <w:r w:rsidR="0045136B">
        <w:rPr>
          <w:rFonts w:ascii="Calibri" w:eastAsia="Times New Roman" w:hAnsi="Calibri" w:cs="Calibri"/>
        </w:rPr>
        <w:t>записей</w:t>
      </w:r>
      <w:r w:rsidR="0045136B" w:rsidRPr="0045136B">
        <w:rPr>
          <w:rFonts w:ascii="Calibri" w:eastAsia="Times New Roman" w:hAnsi="Calibri" w:cs="Calibri"/>
          <w:lang w:val="en-US"/>
        </w:rPr>
        <w:t xml:space="preserve"> </w:t>
      </w:r>
      <w:r w:rsidR="0045136B">
        <w:rPr>
          <w:rFonts w:ascii="Calibri" w:eastAsia="Times New Roman" w:hAnsi="Calibri" w:cs="Calibri"/>
        </w:rPr>
        <w:t>на</w:t>
      </w:r>
      <w:r w:rsidR="0045136B" w:rsidRPr="0045136B">
        <w:rPr>
          <w:rFonts w:ascii="Calibri" w:eastAsia="Times New Roman" w:hAnsi="Calibri" w:cs="Calibri"/>
          <w:lang w:val="en-US"/>
        </w:rPr>
        <w:t xml:space="preserve"> </w:t>
      </w:r>
      <w:r w:rsidR="0045136B">
        <w:rPr>
          <w:rFonts w:ascii="Calibri" w:eastAsia="Times New Roman" w:hAnsi="Calibri" w:cs="Calibri"/>
        </w:rPr>
        <w:t>листе</w:t>
      </w:r>
      <w:r w:rsidR="0045136B" w:rsidRPr="0045136B">
        <w:rPr>
          <w:rFonts w:ascii="Calibri" w:eastAsia="Times New Roman" w:hAnsi="Calibri" w:cs="Calibri"/>
          <w:lang w:val="en-US"/>
        </w:rPr>
        <w:t xml:space="preserve"> "</w:t>
      </w:r>
      <w:r w:rsidR="0045136B">
        <w:rPr>
          <w:rFonts w:ascii="Calibri" w:eastAsia="Times New Roman" w:hAnsi="Calibri" w:cs="Calibri"/>
        </w:rPr>
        <w:t>Состав</w:t>
      </w:r>
      <w:r w:rsidR="0045136B" w:rsidRPr="0045136B">
        <w:rPr>
          <w:rFonts w:ascii="Calibri" w:eastAsia="Times New Roman" w:hAnsi="Calibri" w:cs="Calibri"/>
          <w:lang w:val="en-US"/>
        </w:rPr>
        <w:t xml:space="preserve">  </w:t>
      </w:r>
      <w:r w:rsidR="0045136B">
        <w:rPr>
          <w:rFonts w:ascii="Calibri" w:eastAsia="Times New Roman" w:hAnsi="Calibri" w:cs="Calibri"/>
        </w:rPr>
        <w:t>портфеля</w:t>
      </w:r>
      <w:r w:rsidR="0045136B" w:rsidRPr="0045136B">
        <w:rPr>
          <w:rFonts w:ascii="Calibri" w:eastAsia="Times New Roman" w:hAnsi="Calibri" w:cs="Calibri"/>
          <w:lang w:val="en-US"/>
        </w:rPr>
        <w:t xml:space="preserve">" </w:t>
      </w:r>
      <w:r w:rsidR="0045136B">
        <w:rPr>
          <w:rFonts w:ascii="Calibri" w:eastAsia="Times New Roman" w:hAnsi="Calibri" w:cs="Calibri"/>
        </w:rPr>
        <w:t>в</w:t>
      </w:r>
      <w:r w:rsidR="0045136B" w:rsidRPr="0045136B">
        <w:rPr>
          <w:rFonts w:ascii="Calibri" w:eastAsia="Times New Roman" w:hAnsi="Calibri" w:cs="Calibri"/>
          <w:lang w:val="en-US"/>
        </w:rPr>
        <w:t xml:space="preserve"> </w:t>
      </w:r>
      <w:r w:rsidR="0045136B">
        <w:rPr>
          <w:rFonts w:ascii="Calibri" w:eastAsia="Times New Roman" w:hAnsi="Calibri" w:cs="Calibri"/>
        </w:rPr>
        <w:t>соответствии</w:t>
      </w:r>
      <w:r w:rsidR="0045136B" w:rsidRPr="0045136B">
        <w:rPr>
          <w:rFonts w:ascii="Calibri" w:eastAsia="Times New Roman" w:hAnsi="Calibri" w:cs="Calibri"/>
          <w:lang w:val="en-US"/>
        </w:rPr>
        <w:t xml:space="preserve"> </w:t>
      </w:r>
      <w:r w:rsidR="0045136B">
        <w:rPr>
          <w:rFonts w:ascii="Calibri" w:eastAsia="Times New Roman" w:hAnsi="Calibri" w:cs="Calibri"/>
        </w:rPr>
        <w:t>с</w:t>
      </w:r>
      <w:r w:rsidR="0045136B" w:rsidRPr="0045136B">
        <w:rPr>
          <w:rFonts w:ascii="Calibri" w:eastAsia="Times New Roman" w:hAnsi="Calibri" w:cs="Calibri"/>
          <w:lang w:val="en-US"/>
        </w:rPr>
        <w:t xml:space="preserve"> </w:t>
      </w:r>
      <w:r w:rsidR="0045136B">
        <w:rPr>
          <w:rFonts w:ascii="Calibri" w:eastAsia="Times New Roman" w:hAnsi="Calibri" w:cs="Calibri"/>
        </w:rPr>
        <w:t>позициями</w:t>
      </w:r>
      <w:r w:rsidR="0045136B" w:rsidRPr="0045136B">
        <w:rPr>
          <w:rFonts w:ascii="Calibri" w:eastAsia="Times New Roman" w:hAnsi="Calibri" w:cs="Calibri"/>
          <w:lang w:val="en-US"/>
        </w:rPr>
        <w:t xml:space="preserve"> </w:t>
      </w:r>
      <w:r w:rsidR="0045136B">
        <w:rPr>
          <w:rFonts w:ascii="Calibri" w:eastAsia="Times New Roman" w:hAnsi="Calibri" w:cs="Calibri"/>
        </w:rPr>
        <w:t>на</w:t>
      </w:r>
      <w:r w:rsidR="0045136B" w:rsidRPr="0045136B">
        <w:rPr>
          <w:rFonts w:ascii="Calibri" w:eastAsia="Times New Roman" w:hAnsi="Calibri" w:cs="Calibri"/>
          <w:lang w:val="en-US"/>
        </w:rPr>
        <w:t xml:space="preserve"> </w:t>
      </w:r>
      <w:r w:rsidR="0045136B">
        <w:rPr>
          <w:rFonts w:ascii="Calibri" w:eastAsia="Times New Roman" w:hAnsi="Calibri" w:cs="Calibri"/>
        </w:rPr>
        <w:t>листе</w:t>
      </w:r>
      <w:r w:rsidR="0045136B" w:rsidRPr="0045136B">
        <w:rPr>
          <w:rFonts w:ascii="Calibri" w:eastAsia="Times New Roman" w:hAnsi="Calibri" w:cs="Calibri"/>
          <w:lang w:val="en-US"/>
        </w:rPr>
        <w:t xml:space="preserve"> "</w:t>
      </w:r>
      <w:r w:rsidR="0045136B">
        <w:rPr>
          <w:rFonts w:ascii="Calibri" w:eastAsia="Times New Roman" w:hAnsi="Calibri" w:cs="Calibri"/>
        </w:rPr>
        <w:t>Биржевые</w:t>
      </w:r>
      <w:r w:rsidR="0045136B" w:rsidRPr="0045136B">
        <w:rPr>
          <w:rFonts w:ascii="Calibri" w:eastAsia="Times New Roman" w:hAnsi="Calibri" w:cs="Calibri"/>
          <w:lang w:val="en-US"/>
        </w:rPr>
        <w:t xml:space="preserve"> </w:t>
      </w:r>
      <w:r w:rsidR="0045136B">
        <w:rPr>
          <w:rFonts w:ascii="Calibri" w:eastAsia="Times New Roman" w:hAnsi="Calibri" w:cs="Calibri"/>
        </w:rPr>
        <w:t>ПФИ</w:t>
      </w:r>
      <w:r w:rsidR="0045136B" w:rsidRPr="0045136B">
        <w:rPr>
          <w:rFonts w:ascii="Calibri" w:eastAsia="Times New Roman" w:hAnsi="Calibri" w:cs="Calibri"/>
          <w:lang w:val="en-US"/>
        </w:rPr>
        <w:t>".</w:t>
      </w:r>
    </w:p>
    <w:p w14:paraId="7F3D1AF3" w14:textId="27D6A3DF" w:rsidR="000846B4" w:rsidRPr="000846B4" w:rsidRDefault="000846B4" w:rsidP="000846B4">
      <w:pPr>
        <w:pStyle w:val="a5"/>
        <w:numPr>
          <w:ilvl w:val="0"/>
          <w:numId w:val="13"/>
        </w:numPr>
      </w:pPr>
      <w:proofErr w:type="gramStart"/>
      <w:r w:rsidRPr="000846B4">
        <w:rPr>
          <w:lang w:val="en-US"/>
        </w:rPr>
        <w:t>sheetFrom</w:t>
      </w:r>
      <w:proofErr w:type="gramEnd"/>
      <w:r w:rsidRPr="001028FF">
        <w:t xml:space="preserve"> - (</w:t>
      </w:r>
      <w:r w:rsidRPr="000846B4">
        <w:t>необязательный</w:t>
      </w:r>
      <w:r w:rsidRPr="001028FF">
        <w:t xml:space="preserve"> </w:t>
      </w:r>
      <w:r w:rsidRPr="000846B4">
        <w:t>аргумент</w:t>
      </w:r>
      <w:r w:rsidRPr="001028FF">
        <w:t xml:space="preserve">). </w:t>
      </w:r>
      <w:r w:rsidRPr="000846B4">
        <w:t xml:space="preserve">Имя страницы </w:t>
      </w:r>
      <w:r w:rsidRPr="000846B4">
        <w:rPr>
          <w:lang w:val="en-US"/>
        </w:rPr>
        <w:t>Excel</w:t>
      </w:r>
      <w:r w:rsidRPr="000846B4">
        <w:t>, на которой расположены позиции ПФИ.</w:t>
      </w:r>
    </w:p>
    <w:p w14:paraId="2ED2ACDB" w14:textId="094F8EB2" w:rsidR="000846B4" w:rsidRPr="000846B4" w:rsidRDefault="000846B4" w:rsidP="000846B4">
      <w:pPr>
        <w:pStyle w:val="a5"/>
        <w:numPr>
          <w:ilvl w:val="0"/>
          <w:numId w:val="13"/>
        </w:numPr>
      </w:pPr>
      <w:proofErr w:type="gramStart"/>
      <w:r w:rsidRPr="000846B4">
        <w:rPr>
          <w:lang w:val="en-US"/>
        </w:rPr>
        <w:t>cellFrom</w:t>
      </w:r>
      <w:proofErr w:type="gramEnd"/>
      <w:r w:rsidRPr="000846B4">
        <w:t xml:space="preserve"> - Адрес ячейки, начиная с которой расположены позиции ПФИ.</w:t>
      </w:r>
    </w:p>
    <w:p w14:paraId="67B765F7" w14:textId="52F17569" w:rsidR="000846B4" w:rsidRPr="000846B4" w:rsidRDefault="000846B4" w:rsidP="000846B4">
      <w:pPr>
        <w:pStyle w:val="a5"/>
        <w:numPr>
          <w:ilvl w:val="0"/>
          <w:numId w:val="13"/>
        </w:numPr>
      </w:pPr>
      <w:proofErr w:type="gramStart"/>
      <w:r w:rsidRPr="000846B4">
        <w:rPr>
          <w:lang w:val="en-US"/>
        </w:rPr>
        <w:t>sheetTo</w:t>
      </w:r>
      <w:proofErr w:type="gramEnd"/>
      <w:r w:rsidRPr="000846B4">
        <w:t xml:space="preserve"> - (необязательный аргумент). Имя страницы </w:t>
      </w:r>
      <w:r w:rsidRPr="000846B4">
        <w:rPr>
          <w:lang w:val="en-US"/>
        </w:rPr>
        <w:t>Excel</w:t>
      </w:r>
      <w:r w:rsidRPr="000846B4">
        <w:t xml:space="preserve">, на которую нужно располагать результаты работы процедуры. </w:t>
      </w:r>
      <w:r>
        <w:rPr>
          <w:lang w:val="en-US"/>
        </w:rPr>
        <w:t>Обычно это страница “Состав портфеля”.</w:t>
      </w:r>
    </w:p>
    <w:p w14:paraId="2F9B1E2E" w14:textId="43AAEFBF" w:rsidR="000846B4" w:rsidRPr="000846B4" w:rsidRDefault="000846B4" w:rsidP="000846B4">
      <w:pPr>
        <w:pStyle w:val="a5"/>
        <w:numPr>
          <w:ilvl w:val="0"/>
          <w:numId w:val="13"/>
        </w:numPr>
      </w:pPr>
      <w:proofErr w:type="gramStart"/>
      <w:r w:rsidRPr="000846B4">
        <w:rPr>
          <w:lang w:val="en-US"/>
        </w:rPr>
        <w:t>cellTo</w:t>
      </w:r>
      <w:proofErr w:type="gramEnd"/>
      <w:r w:rsidRPr="000846B4">
        <w:t xml:space="preserve"> - Адрес ячейки, начиная с которой процедура будет искать свободное место, куда можно положить результат.</w:t>
      </w:r>
    </w:p>
    <w:p w14:paraId="3EF29167" w14:textId="764AAACB" w:rsidR="000846B4" w:rsidRPr="00757CA2" w:rsidRDefault="000846B4" w:rsidP="000846B4">
      <w:pPr>
        <w:pStyle w:val="a5"/>
        <w:numPr>
          <w:ilvl w:val="0"/>
          <w:numId w:val="13"/>
        </w:numPr>
      </w:pPr>
      <w:proofErr w:type="gramStart"/>
      <w:r w:rsidRPr="000846B4">
        <w:rPr>
          <w:lang w:val="en-US"/>
        </w:rPr>
        <w:t>calculationDate</w:t>
      </w:r>
      <w:proofErr w:type="gramEnd"/>
      <w:r w:rsidRPr="000846B4">
        <w:t xml:space="preserve"> – Дата, на которую производится расчет Рыночного Риска.</w:t>
      </w:r>
    </w:p>
    <w:p w14:paraId="211A8E72" w14:textId="77777777" w:rsidR="00757CA2" w:rsidRPr="00757CA2" w:rsidRDefault="00757CA2" w:rsidP="00757CA2">
      <w:pPr>
        <w:pStyle w:val="a5"/>
        <w:numPr>
          <w:ilvl w:val="0"/>
          <w:numId w:val="13"/>
        </w:numPr>
      </w:pPr>
      <w:r>
        <w:t>currencyDimension – Размерность</w:t>
      </w:r>
      <w:r w:rsidRPr="00757CA2">
        <w:t>, в которых задается позиция в Составе портфеля</w:t>
      </w:r>
      <w:r>
        <w:t>:</w:t>
      </w:r>
    </w:p>
    <w:p w14:paraId="6975328C" w14:textId="77777777" w:rsidR="00757CA2" w:rsidRDefault="00757CA2" w:rsidP="00757CA2">
      <w:pPr>
        <w:pStyle w:val="a5"/>
        <w:rPr>
          <w:lang w:val="en-US"/>
        </w:rPr>
      </w:pPr>
      <w:r>
        <w:t xml:space="preserve">1 – </w:t>
      </w:r>
      <w:r w:rsidRPr="00757CA2">
        <w:t>рубли</w:t>
      </w:r>
    </w:p>
    <w:p w14:paraId="2560C816" w14:textId="725F23DA" w:rsidR="00757CA2" w:rsidRDefault="00757CA2" w:rsidP="00757CA2">
      <w:pPr>
        <w:pStyle w:val="a5"/>
        <w:rPr>
          <w:lang w:val="en-US"/>
        </w:rPr>
      </w:pPr>
      <w:r>
        <w:t xml:space="preserve">1000 - тысячи рублей </w:t>
      </w:r>
    </w:p>
    <w:p w14:paraId="21025AB9" w14:textId="79926279" w:rsidR="00757CA2" w:rsidRPr="00757CA2" w:rsidRDefault="00757CA2" w:rsidP="00757CA2">
      <w:pPr>
        <w:pStyle w:val="a5"/>
        <w:numPr>
          <w:ilvl w:val="0"/>
          <w:numId w:val="13"/>
        </w:numPr>
      </w:pPr>
      <w:bookmarkStart w:id="176" w:name="OLE_LINK203"/>
      <w:r>
        <w:t>linkColumn1 –</w:t>
      </w:r>
      <w:r w:rsidRPr="00757CA2">
        <w:t xml:space="preserve"> Название столбца для хранения ссылки на позицию по базовому инструменту. </w:t>
      </w:r>
      <w:bookmarkStart w:id="177" w:name="OLE_LINK201"/>
      <w:bookmarkStart w:id="178" w:name="OLE_LINK202"/>
      <w:r w:rsidRPr="00757CA2">
        <w:t>Э</w:t>
      </w:r>
      <w:r>
        <w:rPr>
          <w:lang w:val="en-US"/>
        </w:rPr>
        <w:t>то прямая ссылка с “Биржевых ПФИ” на “Состав портфеля”.</w:t>
      </w:r>
      <w:bookmarkEnd w:id="177"/>
      <w:bookmarkEnd w:id="178"/>
    </w:p>
    <w:p w14:paraId="782EBBD4" w14:textId="0FCE0E2D" w:rsidR="00757CA2" w:rsidRDefault="00757CA2" w:rsidP="00757CA2">
      <w:pPr>
        <w:pStyle w:val="a5"/>
        <w:numPr>
          <w:ilvl w:val="0"/>
          <w:numId w:val="13"/>
        </w:numPr>
      </w:pPr>
      <w:r>
        <w:t xml:space="preserve">linkColumn2 - </w:t>
      </w:r>
      <w:r w:rsidRPr="00757CA2">
        <w:t>Название столбца для хранения ссылки на позицию по валюте</w:t>
      </w:r>
      <w:r>
        <w:t>.</w:t>
      </w:r>
      <w:r w:rsidRPr="00757CA2">
        <w:t xml:space="preserve"> Это прямая ссылка с “Биржевых ПФИ” на “Состав портфеля”.</w:t>
      </w:r>
    </w:p>
    <w:bookmarkEnd w:id="176"/>
    <w:p w14:paraId="7A461B65" w14:textId="2B2628D9" w:rsidR="00757CA2" w:rsidRPr="00757CA2" w:rsidRDefault="00757CA2" w:rsidP="00757CA2">
      <w:pPr>
        <w:pStyle w:val="a5"/>
        <w:numPr>
          <w:ilvl w:val="0"/>
          <w:numId w:val="13"/>
        </w:numPr>
      </w:pPr>
      <w:r>
        <w:t xml:space="preserve">fillColor - </w:t>
      </w:r>
      <w:r w:rsidRPr="00757CA2">
        <w:t xml:space="preserve">Цвет заливки созданных позиций </w:t>
      </w:r>
      <w:r>
        <w:t>по базовому инструменту и валют</w:t>
      </w:r>
      <w:r w:rsidRPr="00757CA2">
        <w:t>е.</w:t>
      </w:r>
    </w:p>
    <w:p w14:paraId="2B710DAB" w14:textId="23B99FDF" w:rsidR="00757CA2" w:rsidRDefault="00757CA2" w:rsidP="00757CA2">
      <w:pPr>
        <w:pStyle w:val="a5"/>
        <w:numPr>
          <w:ilvl w:val="0"/>
          <w:numId w:val="13"/>
        </w:numPr>
      </w:pPr>
      <w:r>
        <w:t xml:space="preserve">commentFormat - </w:t>
      </w:r>
      <w:r w:rsidRPr="00757CA2">
        <w:t>Строка форматирования для коментария к созданным позициям</w:t>
      </w:r>
      <w:r>
        <w:t>.</w:t>
      </w:r>
    </w:p>
    <w:p w14:paraId="58CBF66D" w14:textId="430DF1ED" w:rsidR="00757CA2" w:rsidRDefault="00757CA2" w:rsidP="00757CA2">
      <w:pPr>
        <w:pStyle w:val="a5"/>
        <w:numPr>
          <w:ilvl w:val="0"/>
          <w:numId w:val="13"/>
        </w:numPr>
      </w:pPr>
      <w:r>
        <w:t xml:space="preserve">markColumn - </w:t>
      </w:r>
      <w:r w:rsidRPr="00757CA2">
        <w:t>Название столбца</w:t>
      </w:r>
      <w:r>
        <w:t xml:space="preserve"> </w:t>
      </w:r>
      <w:r w:rsidRPr="00757CA2">
        <w:t xml:space="preserve">на “Составе портфеля”, в котором проставится пометка "ПФИ". </w:t>
      </w:r>
      <w:r>
        <w:rPr>
          <w:lang w:val="en-US"/>
        </w:rPr>
        <w:t>Это обратная ссылка с “Состава портфеля” на “Биржевые ПФИ”.</w:t>
      </w:r>
    </w:p>
    <w:p w14:paraId="6A4BCA7B" w14:textId="77777777" w:rsidR="00796470" w:rsidRPr="00796470" w:rsidRDefault="00796470" w:rsidP="00796470">
      <w:pPr>
        <w:ind w:left="360"/>
        <w:rPr>
          <w:lang w:val="en-US"/>
        </w:rPr>
      </w:pPr>
      <w:r>
        <w:t>Пример</w:t>
      </w:r>
      <w:r w:rsidRPr="00796470">
        <w:rPr>
          <w:lang w:val="en-US"/>
        </w:rPr>
        <w:t xml:space="preserve"> </w:t>
      </w:r>
      <w:r>
        <w:t>вызова</w:t>
      </w:r>
      <w:r w:rsidRPr="00796470">
        <w:rPr>
          <w:lang w:val="en-US"/>
        </w:rPr>
        <w:t>:</w:t>
      </w:r>
    </w:p>
    <w:p w14:paraId="78A3C857" w14:textId="77777777" w:rsidR="00796470" w:rsidRPr="00E8182B" w:rsidRDefault="00796470" w:rsidP="00796470">
      <w:pPr>
        <w:spacing w:after="0"/>
        <w:ind w:left="360"/>
        <w:rPr>
          <w:rFonts w:ascii="Courier New" w:hAnsi="Courier New" w:cs="Courier New"/>
          <w:sz w:val="20"/>
          <w:szCs w:val="20"/>
          <w:lang w:val="en-US"/>
        </w:rPr>
      </w:pPr>
      <w:r w:rsidRPr="00796470">
        <w:rPr>
          <w:rFonts w:ascii="Courier New" w:hAnsi="Courier New" w:cs="Courier New"/>
          <w:sz w:val="20"/>
          <w:szCs w:val="20"/>
          <w:lang w:val="en-US"/>
        </w:rPr>
        <w:t xml:space="preserve">Dim </w:t>
      </w:r>
      <w:proofErr w:type="gramStart"/>
      <w:r w:rsidRPr="00796470">
        <w:rPr>
          <w:rFonts w:ascii="Courier New" w:hAnsi="Courier New" w:cs="Courier New"/>
          <w:sz w:val="20"/>
          <w:szCs w:val="20"/>
          <w:lang w:val="en-US"/>
        </w:rPr>
        <w:t>api</w:t>
      </w:r>
      <w:proofErr w:type="gramEnd"/>
      <w:r w:rsidRPr="00796470">
        <w:rPr>
          <w:rFonts w:ascii="Courier New" w:hAnsi="Courier New" w:cs="Courier New"/>
          <w:sz w:val="20"/>
          <w:szCs w:val="20"/>
          <w:lang w:val="en-US"/>
        </w:rPr>
        <w:t xml:space="preserve"> As New EfirApi</w:t>
      </w:r>
    </w:p>
    <w:p w14:paraId="2E58ECEB" w14:textId="58AB484F" w:rsidR="0064194F" w:rsidRPr="0064194F" w:rsidRDefault="0064194F" w:rsidP="0064194F">
      <w:pPr>
        <w:spacing w:after="0"/>
        <w:ind w:left="360"/>
        <w:rPr>
          <w:rFonts w:ascii="Courier New" w:hAnsi="Courier New" w:cs="Courier New"/>
          <w:sz w:val="20"/>
          <w:szCs w:val="20"/>
          <w:lang w:val="en-US"/>
        </w:rPr>
      </w:pPr>
      <w:r w:rsidRPr="0064194F">
        <w:rPr>
          <w:rFonts w:ascii="Courier New" w:hAnsi="Courier New" w:cs="Courier New"/>
          <w:sz w:val="20"/>
          <w:szCs w:val="20"/>
          <w:lang w:val="en-US"/>
        </w:rPr>
        <w:t>Dim calcDate As Date</w:t>
      </w:r>
    </w:p>
    <w:p w14:paraId="38474E85" w14:textId="2AF53DB2" w:rsidR="0064194F" w:rsidRPr="0064194F" w:rsidRDefault="0064194F" w:rsidP="0064194F">
      <w:pPr>
        <w:spacing w:after="0"/>
        <w:ind w:left="360"/>
        <w:rPr>
          <w:rFonts w:ascii="Courier New" w:hAnsi="Courier New" w:cs="Courier New"/>
          <w:sz w:val="20"/>
          <w:szCs w:val="20"/>
          <w:lang w:val="en-US"/>
        </w:rPr>
      </w:pPr>
      <w:proofErr w:type="gramStart"/>
      <w:r w:rsidRPr="0064194F">
        <w:rPr>
          <w:rFonts w:ascii="Courier New" w:hAnsi="Courier New" w:cs="Courier New"/>
          <w:sz w:val="20"/>
          <w:szCs w:val="20"/>
          <w:lang w:val="en-US"/>
        </w:rPr>
        <w:t>calcDate</w:t>
      </w:r>
      <w:proofErr w:type="gramEnd"/>
      <w:r w:rsidRPr="0064194F">
        <w:rPr>
          <w:rFonts w:ascii="Courier New" w:hAnsi="Courier New" w:cs="Courier New"/>
          <w:sz w:val="20"/>
          <w:szCs w:val="20"/>
          <w:lang w:val="en-US"/>
        </w:rPr>
        <w:t xml:space="preserve"> = Worksheets("</w:t>
      </w:r>
      <w:r>
        <w:rPr>
          <w:rFonts w:ascii="Courier New" w:hAnsi="Courier New" w:cs="Courier New"/>
          <w:sz w:val="20"/>
          <w:szCs w:val="20"/>
        </w:rPr>
        <w:t>Сводный</w:t>
      </w:r>
      <w:r w:rsidRPr="0064194F">
        <w:rPr>
          <w:rFonts w:ascii="Courier New" w:hAnsi="Courier New" w:cs="Courier New"/>
          <w:sz w:val="20"/>
          <w:szCs w:val="20"/>
          <w:lang w:val="en-US"/>
        </w:rPr>
        <w:t xml:space="preserve"> </w:t>
      </w:r>
      <w:r>
        <w:rPr>
          <w:rFonts w:ascii="Courier New" w:hAnsi="Courier New" w:cs="Courier New"/>
          <w:sz w:val="20"/>
          <w:szCs w:val="20"/>
        </w:rPr>
        <w:t>отчет</w:t>
      </w:r>
      <w:r w:rsidRPr="0064194F">
        <w:rPr>
          <w:rFonts w:ascii="Courier New" w:hAnsi="Courier New" w:cs="Courier New"/>
          <w:sz w:val="20"/>
          <w:szCs w:val="20"/>
          <w:lang w:val="en-US"/>
        </w:rPr>
        <w:t>").Range("C4").Value</w:t>
      </w:r>
    </w:p>
    <w:p w14:paraId="44D2D353" w14:textId="4D7A6D74" w:rsidR="00796470" w:rsidRPr="0064194F" w:rsidRDefault="00796470" w:rsidP="0064194F">
      <w:pPr>
        <w:spacing w:after="0"/>
        <w:ind w:left="360"/>
        <w:rPr>
          <w:rFonts w:ascii="Courier New" w:hAnsi="Courier New" w:cs="Courier New"/>
          <w:sz w:val="20"/>
          <w:szCs w:val="20"/>
          <w:lang w:val="en-US"/>
        </w:rPr>
      </w:pPr>
      <w:r w:rsidRPr="0064194F">
        <w:rPr>
          <w:rFonts w:ascii="Courier New" w:hAnsi="Courier New" w:cs="Courier New"/>
          <w:sz w:val="20"/>
          <w:szCs w:val="20"/>
          <w:lang w:val="en-US"/>
        </w:rPr>
        <w:t>api.ResolvePfiPositions "</w:t>
      </w:r>
      <w:r w:rsidR="0064194F">
        <w:rPr>
          <w:rFonts w:ascii="Courier New" w:hAnsi="Courier New" w:cs="Courier New"/>
          <w:sz w:val="20"/>
          <w:szCs w:val="20"/>
        </w:rPr>
        <w:t>ПФИ</w:t>
      </w:r>
      <w:r w:rsidRPr="0064194F">
        <w:rPr>
          <w:rFonts w:ascii="Courier New" w:hAnsi="Courier New" w:cs="Courier New"/>
          <w:sz w:val="20"/>
          <w:szCs w:val="20"/>
          <w:lang w:val="en-US"/>
        </w:rPr>
        <w:t>", "A5", "</w:t>
      </w:r>
      <w:r w:rsidR="0064194F">
        <w:rPr>
          <w:rFonts w:ascii="Courier New" w:hAnsi="Courier New" w:cs="Courier New"/>
          <w:sz w:val="20"/>
          <w:szCs w:val="20"/>
        </w:rPr>
        <w:t>Состав</w:t>
      </w:r>
      <w:r w:rsidR="0064194F" w:rsidRPr="0064194F">
        <w:rPr>
          <w:rFonts w:ascii="Courier New" w:hAnsi="Courier New" w:cs="Courier New"/>
          <w:sz w:val="20"/>
          <w:szCs w:val="20"/>
          <w:lang w:val="en-US"/>
        </w:rPr>
        <w:t xml:space="preserve"> </w:t>
      </w:r>
      <w:r w:rsidR="0064194F">
        <w:rPr>
          <w:rFonts w:ascii="Courier New" w:hAnsi="Courier New" w:cs="Courier New"/>
          <w:sz w:val="20"/>
          <w:szCs w:val="20"/>
        </w:rPr>
        <w:t>портфеля</w:t>
      </w:r>
      <w:r w:rsidRPr="0064194F">
        <w:rPr>
          <w:rFonts w:ascii="Courier New" w:hAnsi="Courier New" w:cs="Courier New"/>
          <w:sz w:val="20"/>
          <w:szCs w:val="20"/>
          <w:lang w:val="en-US"/>
        </w:rPr>
        <w:t>", "A4", _</w:t>
      </w:r>
    </w:p>
    <w:p w14:paraId="19DB0399" w14:textId="6B9766D0" w:rsidR="0064194F" w:rsidRPr="00C165A5" w:rsidRDefault="00796470" w:rsidP="00E8182B">
      <w:pPr>
        <w:spacing w:after="0"/>
        <w:ind w:left="360" w:firstLine="348"/>
        <w:rPr>
          <w:lang w:val="it-IT"/>
        </w:rPr>
      </w:pPr>
      <w:r w:rsidRPr="00C165A5">
        <w:rPr>
          <w:rFonts w:ascii="Courier New" w:hAnsi="Courier New" w:cs="Courier New"/>
          <w:sz w:val="20"/>
          <w:szCs w:val="20"/>
          <w:lang w:val="it-IT"/>
        </w:rPr>
        <w:t xml:space="preserve">calcDate, </w:t>
      </w:r>
      <w:r w:rsidR="0064194F" w:rsidRPr="00C165A5">
        <w:rPr>
          <w:rFonts w:ascii="Courier New" w:hAnsi="Courier New" w:cs="Courier New"/>
          <w:sz w:val="20"/>
          <w:szCs w:val="20"/>
          <w:lang w:val="it-IT"/>
        </w:rPr>
        <w:t>1000</w:t>
      </w:r>
      <w:r w:rsidRPr="00C165A5">
        <w:rPr>
          <w:rFonts w:ascii="Courier New" w:hAnsi="Courier New" w:cs="Courier New"/>
          <w:sz w:val="20"/>
          <w:szCs w:val="20"/>
          <w:lang w:val="it-IT"/>
        </w:rPr>
        <w:t>, "I", "K", RGB(204, 255, 204), "</w:t>
      </w:r>
      <w:r w:rsidR="0064194F">
        <w:rPr>
          <w:rFonts w:ascii="Courier New" w:hAnsi="Courier New" w:cs="Courier New"/>
          <w:sz w:val="20"/>
          <w:szCs w:val="20"/>
        </w:rPr>
        <w:t>ПФИ</w:t>
      </w:r>
      <w:r w:rsidR="0064194F" w:rsidRPr="00C165A5">
        <w:rPr>
          <w:rFonts w:ascii="Courier New" w:hAnsi="Courier New" w:cs="Courier New"/>
          <w:sz w:val="20"/>
          <w:szCs w:val="20"/>
          <w:lang w:val="it-IT"/>
        </w:rPr>
        <w:t xml:space="preserve">: {0}", </w:t>
      </w:r>
      <w:r w:rsidR="00E8182B" w:rsidRPr="00C165A5">
        <w:rPr>
          <w:rFonts w:ascii="Courier New" w:hAnsi="Courier New" w:cs="Courier New"/>
          <w:sz w:val="20"/>
          <w:szCs w:val="20"/>
          <w:lang w:val="it-IT"/>
        </w:rPr>
        <w:t>"AQ"</w:t>
      </w:r>
    </w:p>
    <w:p w14:paraId="6F9C12CF" w14:textId="77777777" w:rsidR="0045136B" w:rsidRPr="00C165A5" w:rsidRDefault="0045136B" w:rsidP="00BC7BF4">
      <w:pPr>
        <w:ind w:left="709" w:hanging="709"/>
        <w:rPr>
          <w:lang w:val="it-IT"/>
        </w:rPr>
      </w:pPr>
    </w:p>
    <w:p w14:paraId="6CDD2689" w14:textId="7A19D294" w:rsidR="00757CA2" w:rsidRDefault="00757CA2" w:rsidP="00BC7BF4">
      <w:pPr>
        <w:ind w:left="709" w:hanging="709"/>
      </w:pPr>
      <w:r w:rsidRPr="00C165A5">
        <w:rPr>
          <w:lang w:val="it-IT"/>
        </w:rPr>
        <w:t xml:space="preserve">Sub </w:t>
      </w:r>
      <w:r w:rsidRPr="00C165A5">
        <w:rPr>
          <w:b/>
          <w:lang w:val="it-IT"/>
        </w:rPr>
        <w:t>DeletePfi</w:t>
      </w:r>
      <w:r w:rsidR="00B542F3">
        <w:rPr>
          <w:b/>
          <w:lang w:val="en-US"/>
        </w:rPr>
        <w:fldChar w:fldCharType="begin"/>
      </w:r>
      <w:r w:rsidR="00B542F3" w:rsidRPr="00C165A5">
        <w:rPr>
          <w:lang w:val="it-IT"/>
        </w:rPr>
        <w:instrText xml:space="preserve"> XE "EfirApi:DeletePfi" </w:instrText>
      </w:r>
      <w:r w:rsidR="00B542F3">
        <w:rPr>
          <w:b/>
          <w:lang w:val="en-US"/>
        </w:rPr>
        <w:fldChar w:fldCharType="end"/>
      </w:r>
      <w:r w:rsidRPr="00C165A5">
        <w:rPr>
          <w:lang w:val="it-IT"/>
        </w:rPr>
        <w:t>(pfiCodeColumn As String, linkColumn1 As String, linkColumn2 As String)</w:t>
      </w:r>
      <w:r w:rsidR="00DB2B34" w:rsidRPr="00C165A5">
        <w:rPr>
          <w:lang w:val="it-IT"/>
        </w:rPr>
        <w:t xml:space="preserve"> - </w:t>
      </w:r>
      <w:r w:rsidR="00DB2B34" w:rsidRPr="00DB2B34">
        <w:t>удаляет</w:t>
      </w:r>
      <w:r w:rsidR="00DB2B34" w:rsidRPr="00C165A5">
        <w:rPr>
          <w:lang w:val="it-IT"/>
        </w:rPr>
        <w:t xml:space="preserve"> </w:t>
      </w:r>
      <w:r w:rsidR="00DB2B34" w:rsidRPr="00DB2B34">
        <w:t>выбранные</w:t>
      </w:r>
      <w:r w:rsidR="00DB2B34" w:rsidRPr="00C165A5">
        <w:rPr>
          <w:lang w:val="it-IT"/>
        </w:rPr>
        <w:t xml:space="preserve"> </w:t>
      </w:r>
      <w:r w:rsidR="00DB2B34" w:rsidRPr="00DB2B34">
        <w:t>позиции</w:t>
      </w:r>
      <w:r w:rsidR="00DB2B34" w:rsidRPr="00C165A5">
        <w:rPr>
          <w:lang w:val="it-IT"/>
        </w:rPr>
        <w:t xml:space="preserve"> </w:t>
      </w:r>
      <w:r w:rsidR="00DB2B34" w:rsidRPr="00DB2B34">
        <w:t>ПФИ</w:t>
      </w:r>
      <w:r w:rsidR="00DB2B34" w:rsidRPr="00C165A5">
        <w:rPr>
          <w:lang w:val="it-IT"/>
        </w:rPr>
        <w:t xml:space="preserve"> </w:t>
      </w:r>
      <w:r w:rsidR="00DB2B34" w:rsidRPr="00DB2B34">
        <w:t>на</w:t>
      </w:r>
      <w:r w:rsidR="00DB2B34" w:rsidRPr="00C165A5">
        <w:rPr>
          <w:lang w:val="it-IT"/>
        </w:rPr>
        <w:t xml:space="preserve"> </w:t>
      </w:r>
      <w:r w:rsidR="00DB2B34" w:rsidRPr="00DB2B34">
        <w:t>текущей</w:t>
      </w:r>
      <w:r w:rsidR="00DB2B34" w:rsidRPr="00C165A5">
        <w:rPr>
          <w:lang w:val="it-IT"/>
        </w:rPr>
        <w:t xml:space="preserve"> </w:t>
      </w:r>
      <w:r w:rsidR="00DB2B34" w:rsidRPr="00DB2B34">
        <w:t>странице</w:t>
      </w:r>
      <w:r w:rsidR="00DB2B34" w:rsidRPr="00C165A5">
        <w:rPr>
          <w:lang w:val="it-IT"/>
        </w:rPr>
        <w:t xml:space="preserve"> Excel </w:t>
      </w:r>
      <w:r w:rsidR="00DB2B34">
        <w:t>и</w:t>
      </w:r>
      <w:r w:rsidR="00DB2B34" w:rsidRPr="00C165A5">
        <w:rPr>
          <w:lang w:val="it-IT"/>
        </w:rPr>
        <w:t xml:space="preserve"> </w:t>
      </w:r>
      <w:r w:rsidR="00DB2B34">
        <w:t>соответствующие</w:t>
      </w:r>
      <w:r w:rsidR="00DB2B34" w:rsidRPr="00C165A5">
        <w:rPr>
          <w:lang w:val="it-IT"/>
        </w:rPr>
        <w:t xml:space="preserve"> </w:t>
      </w:r>
      <w:r w:rsidR="00DB2B34">
        <w:t>записи</w:t>
      </w:r>
      <w:r w:rsidR="00DB2B34" w:rsidRPr="00C165A5">
        <w:rPr>
          <w:lang w:val="it-IT"/>
        </w:rPr>
        <w:t xml:space="preserve"> </w:t>
      </w:r>
      <w:r w:rsidR="00DB2B34">
        <w:t>со</w:t>
      </w:r>
      <w:r w:rsidR="00DB2B34" w:rsidRPr="00C165A5">
        <w:rPr>
          <w:lang w:val="it-IT"/>
        </w:rPr>
        <w:t xml:space="preserve"> </w:t>
      </w:r>
      <w:r w:rsidR="00DB2B34">
        <w:t>страницы</w:t>
      </w:r>
      <w:r w:rsidR="00DB2B34" w:rsidRPr="00C165A5">
        <w:rPr>
          <w:lang w:val="it-IT"/>
        </w:rPr>
        <w:t xml:space="preserve"> «</w:t>
      </w:r>
      <w:r w:rsidR="00DB2B34">
        <w:t>Состав</w:t>
      </w:r>
      <w:r w:rsidR="00DB2B34" w:rsidRPr="00C165A5">
        <w:rPr>
          <w:lang w:val="it-IT"/>
        </w:rPr>
        <w:t xml:space="preserve"> </w:t>
      </w:r>
      <w:r w:rsidR="00DB2B34">
        <w:t>портфеля</w:t>
      </w:r>
      <w:r w:rsidR="00DB2B34" w:rsidRPr="00C165A5">
        <w:rPr>
          <w:lang w:val="it-IT"/>
        </w:rPr>
        <w:t xml:space="preserve">». </w:t>
      </w:r>
      <w:r w:rsidR="00DB2B34">
        <w:t xml:space="preserve">Связанные записи находятся по ссылкам в колонках </w:t>
      </w:r>
      <w:r w:rsidR="00DB2B34">
        <w:rPr>
          <w:lang w:val="en-US"/>
        </w:rPr>
        <w:t>linkColumn</w:t>
      </w:r>
      <w:r w:rsidR="00DB2B34" w:rsidRPr="00DB2B34">
        <w:t>1</w:t>
      </w:r>
      <w:r w:rsidR="00DB2B34">
        <w:t xml:space="preserve"> и </w:t>
      </w:r>
      <w:r w:rsidR="00DB2B34">
        <w:rPr>
          <w:lang w:val="en-US"/>
        </w:rPr>
        <w:t>linkColumn</w:t>
      </w:r>
      <w:r w:rsidR="00DB2B34" w:rsidRPr="00DB2B34">
        <w:t>2.</w:t>
      </w:r>
    </w:p>
    <w:p w14:paraId="33D16E17" w14:textId="10C94F33" w:rsidR="00DB2B34" w:rsidRPr="00DB2B34" w:rsidRDefault="00DB2B34" w:rsidP="00DB2B34">
      <w:pPr>
        <w:pStyle w:val="a5"/>
        <w:numPr>
          <w:ilvl w:val="0"/>
          <w:numId w:val="13"/>
        </w:numPr>
      </w:pPr>
      <w:proofErr w:type="gramStart"/>
      <w:r>
        <w:rPr>
          <w:lang w:val="en-US"/>
        </w:rPr>
        <w:t>pfiCodeColumn</w:t>
      </w:r>
      <w:proofErr w:type="gramEnd"/>
      <w:r w:rsidRPr="00DB2B34">
        <w:t xml:space="preserve"> - Название столбца с коротким кодом ПФИ.</w:t>
      </w:r>
    </w:p>
    <w:p w14:paraId="54BA6420" w14:textId="4C711D82" w:rsidR="00DB2B34" w:rsidRPr="00757CA2" w:rsidRDefault="00DB2B34" w:rsidP="00DB2B34">
      <w:pPr>
        <w:pStyle w:val="a5"/>
        <w:numPr>
          <w:ilvl w:val="0"/>
          <w:numId w:val="13"/>
        </w:numPr>
      </w:pPr>
      <w:r>
        <w:t>linkColumn1 –</w:t>
      </w:r>
      <w:r w:rsidRPr="00757CA2">
        <w:t xml:space="preserve"> Название столбца </w:t>
      </w:r>
      <w:r>
        <w:t>со ссылкой</w:t>
      </w:r>
      <w:r w:rsidRPr="00757CA2">
        <w:t xml:space="preserve"> на позицию по базовому инструменту.</w:t>
      </w:r>
    </w:p>
    <w:p w14:paraId="0FDC482B" w14:textId="49BD03E5" w:rsidR="00DB2B34" w:rsidRPr="00DB2B34" w:rsidRDefault="00DB2B34" w:rsidP="00DB2B34">
      <w:pPr>
        <w:pStyle w:val="a5"/>
        <w:numPr>
          <w:ilvl w:val="0"/>
          <w:numId w:val="13"/>
        </w:numPr>
      </w:pPr>
      <w:r>
        <w:t xml:space="preserve">linkColumn2 - </w:t>
      </w:r>
      <w:r w:rsidRPr="00757CA2">
        <w:t xml:space="preserve">Название столбца </w:t>
      </w:r>
      <w:r>
        <w:t>со ссылкой</w:t>
      </w:r>
      <w:r w:rsidRPr="00757CA2">
        <w:t xml:space="preserve"> на позицию по валюте</w:t>
      </w:r>
      <w:r>
        <w:t>.</w:t>
      </w:r>
    </w:p>
    <w:p w14:paraId="08D105D7" w14:textId="77777777" w:rsidR="0064194F" w:rsidRPr="0064194F" w:rsidRDefault="0064194F" w:rsidP="0064194F">
      <w:pPr>
        <w:ind w:left="360"/>
        <w:rPr>
          <w:lang w:val="en-US"/>
        </w:rPr>
      </w:pPr>
      <w:r>
        <w:t>Пример</w:t>
      </w:r>
      <w:r w:rsidRPr="0064194F">
        <w:rPr>
          <w:lang w:val="en-US"/>
        </w:rPr>
        <w:t xml:space="preserve"> </w:t>
      </w:r>
      <w:r>
        <w:t>вызова</w:t>
      </w:r>
      <w:r w:rsidRPr="0064194F">
        <w:rPr>
          <w:lang w:val="en-US"/>
        </w:rPr>
        <w:t>:</w:t>
      </w:r>
    </w:p>
    <w:p w14:paraId="55D9CD70" w14:textId="6D10E84F" w:rsidR="0064194F" w:rsidRPr="0023445E" w:rsidRDefault="0064194F" w:rsidP="0064194F">
      <w:pPr>
        <w:spacing w:after="0"/>
        <w:ind w:left="360"/>
        <w:rPr>
          <w:rFonts w:ascii="Courier New" w:hAnsi="Courier New" w:cs="Courier New"/>
          <w:sz w:val="20"/>
          <w:szCs w:val="20"/>
          <w:lang w:val="en-US"/>
        </w:rPr>
      </w:pPr>
      <w:r w:rsidRPr="0064194F">
        <w:rPr>
          <w:rFonts w:ascii="Courier New" w:hAnsi="Courier New" w:cs="Courier New"/>
          <w:sz w:val="20"/>
          <w:szCs w:val="20"/>
          <w:lang w:val="en-US"/>
        </w:rPr>
        <w:t xml:space="preserve">Dim </w:t>
      </w:r>
      <w:proofErr w:type="gramStart"/>
      <w:r w:rsidRPr="0064194F">
        <w:rPr>
          <w:rFonts w:ascii="Courier New" w:hAnsi="Courier New" w:cs="Courier New"/>
          <w:sz w:val="20"/>
          <w:szCs w:val="20"/>
          <w:lang w:val="en-US"/>
        </w:rPr>
        <w:t>api</w:t>
      </w:r>
      <w:proofErr w:type="gramEnd"/>
      <w:r w:rsidRPr="0064194F">
        <w:rPr>
          <w:rFonts w:ascii="Courier New" w:hAnsi="Courier New" w:cs="Courier New"/>
          <w:sz w:val="20"/>
          <w:szCs w:val="20"/>
          <w:lang w:val="en-US"/>
        </w:rPr>
        <w:t xml:space="preserve"> As New EfirApi</w:t>
      </w:r>
    </w:p>
    <w:p w14:paraId="36B2310F" w14:textId="4EEF957E" w:rsidR="0064194F" w:rsidRPr="00C165A5" w:rsidRDefault="0064194F" w:rsidP="0064194F">
      <w:pPr>
        <w:spacing w:after="0"/>
        <w:ind w:left="360"/>
        <w:rPr>
          <w:rFonts w:ascii="Courier New" w:hAnsi="Courier New" w:cs="Courier New"/>
          <w:sz w:val="20"/>
          <w:szCs w:val="20"/>
          <w:lang w:val="it-IT"/>
        </w:rPr>
      </w:pPr>
      <w:r w:rsidRPr="00C165A5">
        <w:rPr>
          <w:rFonts w:ascii="Courier New" w:hAnsi="Courier New" w:cs="Courier New"/>
          <w:sz w:val="20"/>
          <w:szCs w:val="20"/>
          <w:lang w:val="it-IT"/>
        </w:rPr>
        <w:t>api.DeletePfi "A", "I", "K"</w:t>
      </w:r>
    </w:p>
    <w:p w14:paraId="2BD8C103" w14:textId="77777777" w:rsidR="0064194F" w:rsidRPr="00C165A5" w:rsidRDefault="0064194F" w:rsidP="0064194F">
      <w:pPr>
        <w:spacing w:after="0"/>
        <w:ind w:left="360"/>
        <w:rPr>
          <w:rFonts w:ascii="Courier New" w:hAnsi="Courier New" w:cs="Courier New"/>
          <w:sz w:val="20"/>
          <w:szCs w:val="20"/>
          <w:lang w:val="it-IT"/>
        </w:rPr>
      </w:pPr>
    </w:p>
    <w:p w14:paraId="14B7A959" w14:textId="7906FD85" w:rsidR="00BC7BF4" w:rsidRPr="0023445E" w:rsidRDefault="00BC7BF4" w:rsidP="00BC7BF4">
      <w:pPr>
        <w:ind w:left="709" w:hanging="709"/>
        <w:rPr>
          <w:lang w:val="en-US"/>
        </w:rPr>
      </w:pPr>
      <w:r w:rsidRPr="00BC7BF4">
        <w:rPr>
          <w:lang w:val="en-US"/>
        </w:rPr>
        <w:t xml:space="preserve">Sub </w:t>
      </w:r>
      <w:r w:rsidRPr="00BC7BF4">
        <w:rPr>
          <w:b/>
          <w:lang w:val="en-US"/>
        </w:rPr>
        <w:t>CalcStressScenarios</w:t>
      </w:r>
      <w:r>
        <w:rPr>
          <w:lang w:val="en-US"/>
        </w:rPr>
        <w:fldChar w:fldCharType="begin"/>
      </w:r>
      <w:r w:rsidRPr="00BC7BF4">
        <w:rPr>
          <w:lang w:val="en-US"/>
        </w:rPr>
        <w:instrText xml:space="preserve"> XE "</w:instrText>
      </w:r>
      <w:r w:rsidRPr="000104CD">
        <w:rPr>
          <w:lang w:val="en-US"/>
        </w:rPr>
        <w:instrText>EfirApi:</w:instrText>
      </w:r>
      <w:r w:rsidRPr="00BC7BF4">
        <w:rPr>
          <w:lang w:val="en-US"/>
        </w:rPr>
        <w:instrText xml:space="preserve">CalcStressScenarios" </w:instrText>
      </w:r>
      <w:r>
        <w:rPr>
          <w:lang w:val="en-US"/>
        </w:rPr>
        <w:fldChar w:fldCharType="end"/>
      </w:r>
      <w:r w:rsidRPr="00BC7BF4">
        <w:rPr>
          <w:lang w:val="en-US"/>
        </w:rPr>
        <w:t>(protfolioSheetName As String, portfolioFirstRow As Long, positionColumn As String, pfiMarkColumn As String, instrumentTypeColumn As String, durationColumn As String, convexityColumn As String, currencyColumn As String, scenariosSheetName As String, scenariosFirstRow As Long, gBondGrouthColumn As String, cBondGrouthColumn As String, currencyFallColumn As String, indexFallColumn As String, instrumentTypesRange As String, pfiInstrumentTypesRange As String, gBondTypes, cBondTypes, shareTypes, moneyTypes, totalRow As Long)</w:t>
      </w:r>
      <w:r>
        <w:rPr>
          <w:lang w:val="en-US"/>
        </w:rPr>
        <w:t xml:space="preserve"> – </w:t>
      </w:r>
      <w:r>
        <w:t>рассчитывает</w:t>
      </w:r>
      <w:r w:rsidRPr="00BC7BF4">
        <w:rPr>
          <w:lang w:val="en-US"/>
        </w:rPr>
        <w:t xml:space="preserve"> </w:t>
      </w:r>
      <w:r>
        <w:t>сценарии</w:t>
      </w:r>
      <w:r w:rsidRPr="00BC7BF4">
        <w:rPr>
          <w:lang w:val="en-US"/>
        </w:rPr>
        <w:t xml:space="preserve"> </w:t>
      </w:r>
      <w:r>
        <w:t>стресс</w:t>
      </w:r>
      <w:r w:rsidRPr="00BC7BF4">
        <w:rPr>
          <w:lang w:val="en-US"/>
        </w:rPr>
        <w:t>-</w:t>
      </w:r>
      <w:r>
        <w:t>тестирования</w:t>
      </w:r>
      <w:r w:rsidRPr="00BC7BF4">
        <w:rPr>
          <w:lang w:val="en-US"/>
        </w:rPr>
        <w:t>.</w:t>
      </w:r>
    </w:p>
    <w:p w14:paraId="5846D9B0" w14:textId="185FE769" w:rsidR="0064194F" w:rsidRPr="0064194F" w:rsidRDefault="0064194F" w:rsidP="00BC7BF4">
      <w:pPr>
        <w:ind w:left="709" w:hanging="709"/>
        <w:rPr>
          <w:lang w:val="en-US"/>
        </w:rPr>
      </w:pPr>
      <w:r>
        <w:t>Пример</w:t>
      </w:r>
      <w:r w:rsidRPr="0064194F">
        <w:rPr>
          <w:lang w:val="en-US"/>
        </w:rPr>
        <w:t xml:space="preserve"> </w:t>
      </w:r>
      <w:r>
        <w:t>вызова</w:t>
      </w:r>
      <w:r w:rsidRPr="0064194F">
        <w:rPr>
          <w:lang w:val="en-US"/>
        </w:rPr>
        <w:t>:</w:t>
      </w:r>
    </w:p>
    <w:p w14:paraId="720F9F4F" w14:textId="77777777" w:rsidR="0064194F" w:rsidRPr="0064194F" w:rsidRDefault="0064194F" w:rsidP="0064194F">
      <w:pPr>
        <w:spacing w:after="0"/>
        <w:ind w:left="360"/>
        <w:rPr>
          <w:rFonts w:ascii="Courier New" w:hAnsi="Courier New" w:cs="Courier New"/>
          <w:sz w:val="20"/>
          <w:szCs w:val="20"/>
          <w:lang w:val="en-US"/>
        </w:rPr>
      </w:pPr>
      <w:r w:rsidRPr="0064194F">
        <w:rPr>
          <w:rFonts w:ascii="Courier New" w:hAnsi="Courier New" w:cs="Courier New"/>
          <w:sz w:val="20"/>
          <w:szCs w:val="20"/>
          <w:lang w:val="en-US"/>
        </w:rPr>
        <w:t xml:space="preserve">Dim </w:t>
      </w:r>
      <w:proofErr w:type="gramStart"/>
      <w:r w:rsidRPr="0064194F">
        <w:rPr>
          <w:rFonts w:ascii="Courier New" w:hAnsi="Courier New" w:cs="Courier New"/>
          <w:sz w:val="20"/>
          <w:szCs w:val="20"/>
          <w:lang w:val="en-US"/>
        </w:rPr>
        <w:t>api</w:t>
      </w:r>
      <w:proofErr w:type="gramEnd"/>
      <w:r w:rsidRPr="0064194F">
        <w:rPr>
          <w:rFonts w:ascii="Courier New" w:hAnsi="Courier New" w:cs="Courier New"/>
          <w:sz w:val="20"/>
          <w:szCs w:val="20"/>
          <w:lang w:val="en-US"/>
        </w:rPr>
        <w:t xml:space="preserve"> As New EfirApi</w:t>
      </w:r>
    </w:p>
    <w:p w14:paraId="73E06E3A" w14:textId="1C422570" w:rsidR="0064194F" w:rsidRPr="0064194F" w:rsidRDefault="0064194F" w:rsidP="0064194F">
      <w:pPr>
        <w:spacing w:after="0"/>
        <w:ind w:left="360"/>
        <w:rPr>
          <w:rFonts w:ascii="Courier New" w:hAnsi="Courier New" w:cs="Courier New"/>
          <w:sz w:val="20"/>
          <w:szCs w:val="20"/>
          <w:lang w:val="en-US"/>
        </w:rPr>
      </w:pPr>
      <w:r w:rsidRPr="0064194F">
        <w:rPr>
          <w:rFonts w:ascii="Courier New" w:hAnsi="Courier New" w:cs="Courier New"/>
          <w:sz w:val="20"/>
          <w:szCs w:val="20"/>
          <w:lang w:val="en-US"/>
        </w:rPr>
        <w:t xml:space="preserve">Dim </w:t>
      </w:r>
      <w:proofErr w:type="gramStart"/>
      <w:r w:rsidRPr="0064194F">
        <w:rPr>
          <w:rFonts w:ascii="Courier New" w:hAnsi="Courier New" w:cs="Courier New"/>
          <w:sz w:val="20"/>
          <w:szCs w:val="20"/>
          <w:lang w:val="en-US"/>
        </w:rPr>
        <w:t>gBondTypes(</w:t>
      </w:r>
      <w:proofErr w:type="gramEnd"/>
      <w:r w:rsidRPr="0064194F">
        <w:rPr>
          <w:rFonts w:ascii="Courier New" w:hAnsi="Courier New" w:cs="Courier New"/>
          <w:sz w:val="20"/>
          <w:szCs w:val="20"/>
          <w:lang w:val="en-US"/>
        </w:rPr>
        <w:t>4) As String</w:t>
      </w:r>
    </w:p>
    <w:p w14:paraId="03F192E5" w14:textId="4DC6A586" w:rsidR="0064194F" w:rsidRPr="00686AC6" w:rsidRDefault="0064194F" w:rsidP="0064194F">
      <w:pPr>
        <w:spacing w:after="0"/>
        <w:ind w:left="360"/>
        <w:rPr>
          <w:rFonts w:ascii="Courier New" w:hAnsi="Courier New" w:cs="Courier New"/>
          <w:sz w:val="20"/>
          <w:szCs w:val="20"/>
          <w:lang w:val="en-US"/>
        </w:rPr>
      </w:pPr>
      <w:proofErr w:type="gramStart"/>
      <w:r w:rsidRPr="0064194F">
        <w:rPr>
          <w:rFonts w:ascii="Courier New" w:hAnsi="Courier New" w:cs="Courier New"/>
          <w:sz w:val="20"/>
          <w:szCs w:val="20"/>
          <w:lang w:val="en-US"/>
        </w:rPr>
        <w:t>gBondTypes</w:t>
      </w:r>
      <w:r w:rsidRPr="00686AC6">
        <w:rPr>
          <w:rFonts w:ascii="Courier New" w:hAnsi="Courier New" w:cs="Courier New"/>
          <w:sz w:val="20"/>
          <w:szCs w:val="20"/>
          <w:lang w:val="en-US"/>
        </w:rPr>
        <w:t>(</w:t>
      </w:r>
      <w:proofErr w:type="gramEnd"/>
      <w:r w:rsidRPr="00686AC6">
        <w:rPr>
          <w:rFonts w:ascii="Courier New" w:hAnsi="Courier New" w:cs="Courier New"/>
          <w:sz w:val="20"/>
          <w:szCs w:val="20"/>
          <w:lang w:val="en-US"/>
        </w:rPr>
        <w:t>0) = "</w:t>
      </w:r>
      <w:r w:rsidRPr="0064194F">
        <w:rPr>
          <w:rFonts w:ascii="Courier New" w:hAnsi="Courier New" w:cs="Courier New"/>
          <w:sz w:val="20"/>
          <w:szCs w:val="20"/>
        </w:rPr>
        <w:t>Государственные</w:t>
      </w:r>
      <w:r w:rsidRPr="00686AC6">
        <w:rPr>
          <w:rFonts w:ascii="Courier New" w:hAnsi="Courier New" w:cs="Courier New"/>
          <w:sz w:val="20"/>
          <w:szCs w:val="20"/>
          <w:lang w:val="en-US"/>
        </w:rPr>
        <w:t xml:space="preserve"> </w:t>
      </w:r>
      <w:r w:rsidRPr="0064194F">
        <w:rPr>
          <w:rFonts w:ascii="Courier New" w:hAnsi="Courier New" w:cs="Courier New"/>
          <w:sz w:val="20"/>
          <w:szCs w:val="20"/>
        </w:rPr>
        <w:t>облигации</w:t>
      </w:r>
      <w:r w:rsidRPr="00686AC6">
        <w:rPr>
          <w:rFonts w:ascii="Courier New" w:hAnsi="Courier New" w:cs="Courier New"/>
          <w:sz w:val="20"/>
          <w:szCs w:val="20"/>
          <w:lang w:val="en-US"/>
        </w:rPr>
        <w:t>"</w:t>
      </w:r>
    </w:p>
    <w:p w14:paraId="659D1D5A" w14:textId="4AF64437" w:rsidR="0064194F" w:rsidRPr="0064194F" w:rsidRDefault="0064194F" w:rsidP="0064194F">
      <w:pPr>
        <w:spacing w:after="0"/>
        <w:ind w:left="360"/>
        <w:rPr>
          <w:rFonts w:ascii="Courier New" w:hAnsi="Courier New" w:cs="Courier New"/>
          <w:sz w:val="20"/>
          <w:szCs w:val="20"/>
        </w:rPr>
      </w:pPr>
      <w:proofErr w:type="gramStart"/>
      <w:r w:rsidRPr="0064194F">
        <w:rPr>
          <w:rFonts w:ascii="Courier New" w:hAnsi="Courier New" w:cs="Courier New"/>
          <w:sz w:val="20"/>
          <w:szCs w:val="20"/>
          <w:lang w:val="en-US"/>
        </w:rPr>
        <w:t>gBondTypes</w:t>
      </w:r>
      <w:r w:rsidRPr="0064194F">
        <w:rPr>
          <w:rFonts w:ascii="Courier New" w:hAnsi="Courier New" w:cs="Courier New"/>
          <w:sz w:val="20"/>
          <w:szCs w:val="20"/>
        </w:rPr>
        <w:t>(</w:t>
      </w:r>
      <w:proofErr w:type="gramEnd"/>
      <w:r w:rsidRPr="0064194F">
        <w:rPr>
          <w:rFonts w:ascii="Courier New" w:hAnsi="Courier New" w:cs="Courier New"/>
          <w:sz w:val="20"/>
          <w:szCs w:val="20"/>
        </w:rPr>
        <w:t>1) = "Государственные еврооблигации"</w:t>
      </w:r>
    </w:p>
    <w:p w14:paraId="577BEE72" w14:textId="7F20143E" w:rsidR="0064194F" w:rsidRPr="0064194F" w:rsidRDefault="0064194F" w:rsidP="0064194F">
      <w:pPr>
        <w:spacing w:after="0"/>
        <w:ind w:left="360"/>
        <w:rPr>
          <w:rFonts w:ascii="Courier New" w:hAnsi="Courier New" w:cs="Courier New"/>
          <w:sz w:val="20"/>
          <w:szCs w:val="20"/>
        </w:rPr>
      </w:pPr>
      <w:proofErr w:type="gramStart"/>
      <w:r w:rsidRPr="0064194F">
        <w:rPr>
          <w:rFonts w:ascii="Courier New" w:hAnsi="Courier New" w:cs="Courier New"/>
          <w:sz w:val="20"/>
          <w:szCs w:val="20"/>
          <w:lang w:val="en-US"/>
        </w:rPr>
        <w:t>gBondTypes</w:t>
      </w:r>
      <w:r w:rsidRPr="0064194F">
        <w:rPr>
          <w:rFonts w:ascii="Courier New" w:hAnsi="Courier New" w:cs="Courier New"/>
          <w:sz w:val="20"/>
          <w:szCs w:val="20"/>
        </w:rPr>
        <w:t>(</w:t>
      </w:r>
      <w:proofErr w:type="gramEnd"/>
      <w:r w:rsidRPr="0064194F">
        <w:rPr>
          <w:rFonts w:ascii="Courier New" w:hAnsi="Courier New" w:cs="Courier New"/>
          <w:sz w:val="20"/>
          <w:szCs w:val="20"/>
        </w:rPr>
        <w:t>2) = "Муниципальные облигации"</w:t>
      </w:r>
    </w:p>
    <w:p w14:paraId="487762B5" w14:textId="61BE3529" w:rsidR="0064194F" w:rsidRPr="0064194F" w:rsidRDefault="0064194F" w:rsidP="0064194F">
      <w:pPr>
        <w:spacing w:after="0"/>
        <w:ind w:left="360"/>
        <w:rPr>
          <w:rFonts w:ascii="Courier New" w:hAnsi="Courier New" w:cs="Courier New"/>
          <w:sz w:val="20"/>
          <w:szCs w:val="20"/>
        </w:rPr>
      </w:pPr>
      <w:proofErr w:type="gramStart"/>
      <w:r w:rsidRPr="0064194F">
        <w:rPr>
          <w:rFonts w:ascii="Courier New" w:hAnsi="Courier New" w:cs="Courier New"/>
          <w:sz w:val="20"/>
          <w:szCs w:val="20"/>
          <w:lang w:val="en-US"/>
        </w:rPr>
        <w:t>gBondTypes</w:t>
      </w:r>
      <w:r w:rsidRPr="0064194F">
        <w:rPr>
          <w:rFonts w:ascii="Courier New" w:hAnsi="Courier New" w:cs="Courier New"/>
          <w:sz w:val="20"/>
          <w:szCs w:val="20"/>
        </w:rPr>
        <w:t>(</w:t>
      </w:r>
      <w:proofErr w:type="gramEnd"/>
      <w:r w:rsidRPr="0064194F">
        <w:rPr>
          <w:rFonts w:ascii="Courier New" w:hAnsi="Courier New" w:cs="Courier New"/>
          <w:sz w:val="20"/>
          <w:szCs w:val="20"/>
        </w:rPr>
        <w:t>3) = "Муниципальные еврооблигации"</w:t>
      </w:r>
    </w:p>
    <w:p w14:paraId="271284AF" w14:textId="0BD566CE" w:rsidR="0064194F" w:rsidRPr="00686AC6" w:rsidRDefault="0064194F" w:rsidP="0064194F">
      <w:pPr>
        <w:spacing w:after="0"/>
        <w:ind w:left="360"/>
        <w:rPr>
          <w:rFonts w:ascii="Courier New" w:hAnsi="Courier New" w:cs="Courier New"/>
          <w:sz w:val="20"/>
          <w:szCs w:val="20"/>
        </w:rPr>
      </w:pPr>
      <w:r w:rsidRPr="0064194F">
        <w:rPr>
          <w:rFonts w:ascii="Courier New" w:hAnsi="Courier New" w:cs="Courier New"/>
          <w:sz w:val="20"/>
          <w:szCs w:val="20"/>
          <w:lang w:val="en-US"/>
        </w:rPr>
        <w:t>Dim</w:t>
      </w:r>
      <w:r w:rsidRPr="00686AC6">
        <w:rPr>
          <w:rFonts w:ascii="Courier New" w:hAnsi="Courier New" w:cs="Courier New"/>
          <w:sz w:val="20"/>
          <w:szCs w:val="20"/>
        </w:rPr>
        <w:t xml:space="preserve"> </w:t>
      </w:r>
      <w:proofErr w:type="gramStart"/>
      <w:r w:rsidRPr="0064194F">
        <w:rPr>
          <w:rFonts w:ascii="Courier New" w:hAnsi="Courier New" w:cs="Courier New"/>
          <w:sz w:val="20"/>
          <w:szCs w:val="20"/>
          <w:lang w:val="en-US"/>
        </w:rPr>
        <w:t>cBondTypes</w:t>
      </w:r>
      <w:r w:rsidRPr="00686AC6">
        <w:rPr>
          <w:rFonts w:ascii="Courier New" w:hAnsi="Courier New" w:cs="Courier New"/>
          <w:sz w:val="20"/>
          <w:szCs w:val="20"/>
        </w:rPr>
        <w:t>(</w:t>
      </w:r>
      <w:proofErr w:type="gramEnd"/>
      <w:r w:rsidRPr="00686AC6">
        <w:rPr>
          <w:rFonts w:ascii="Courier New" w:hAnsi="Courier New" w:cs="Courier New"/>
          <w:sz w:val="20"/>
          <w:szCs w:val="20"/>
        </w:rPr>
        <w:t xml:space="preserve">2) </w:t>
      </w:r>
      <w:r w:rsidRPr="0064194F">
        <w:rPr>
          <w:rFonts w:ascii="Courier New" w:hAnsi="Courier New" w:cs="Courier New"/>
          <w:sz w:val="20"/>
          <w:szCs w:val="20"/>
          <w:lang w:val="en-US"/>
        </w:rPr>
        <w:t>As</w:t>
      </w:r>
      <w:r w:rsidRPr="00686AC6">
        <w:rPr>
          <w:rFonts w:ascii="Courier New" w:hAnsi="Courier New" w:cs="Courier New"/>
          <w:sz w:val="20"/>
          <w:szCs w:val="20"/>
        </w:rPr>
        <w:t xml:space="preserve"> </w:t>
      </w:r>
      <w:r w:rsidRPr="0064194F">
        <w:rPr>
          <w:rFonts w:ascii="Courier New" w:hAnsi="Courier New" w:cs="Courier New"/>
          <w:sz w:val="20"/>
          <w:szCs w:val="20"/>
          <w:lang w:val="en-US"/>
        </w:rPr>
        <w:t>String</w:t>
      </w:r>
    </w:p>
    <w:p w14:paraId="0C78F9A1" w14:textId="1C758657" w:rsidR="0064194F" w:rsidRPr="00686AC6" w:rsidRDefault="0064194F" w:rsidP="0064194F">
      <w:pPr>
        <w:spacing w:after="0"/>
        <w:ind w:left="360"/>
        <w:rPr>
          <w:rFonts w:ascii="Courier New" w:hAnsi="Courier New" w:cs="Courier New"/>
          <w:sz w:val="20"/>
          <w:szCs w:val="20"/>
        </w:rPr>
      </w:pPr>
      <w:proofErr w:type="gramStart"/>
      <w:r w:rsidRPr="0064194F">
        <w:rPr>
          <w:rFonts w:ascii="Courier New" w:hAnsi="Courier New" w:cs="Courier New"/>
          <w:sz w:val="20"/>
          <w:szCs w:val="20"/>
          <w:lang w:val="en-US"/>
        </w:rPr>
        <w:t>cBondTypes</w:t>
      </w:r>
      <w:r w:rsidRPr="00686AC6">
        <w:rPr>
          <w:rFonts w:ascii="Courier New" w:hAnsi="Courier New" w:cs="Courier New"/>
          <w:sz w:val="20"/>
          <w:szCs w:val="20"/>
        </w:rPr>
        <w:t>(</w:t>
      </w:r>
      <w:proofErr w:type="gramEnd"/>
      <w:r w:rsidRPr="00686AC6">
        <w:rPr>
          <w:rFonts w:ascii="Courier New" w:hAnsi="Courier New" w:cs="Courier New"/>
          <w:sz w:val="20"/>
          <w:szCs w:val="20"/>
        </w:rPr>
        <w:t>0) = "</w:t>
      </w:r>
      <w:r w:rsidRPr="0064194F">
        <w:rPr>
          <w:rFonts w:ascii="Courier New" w:hAnsi="Courier New" w:cs="Courier New"/>
          <w:sz w:val="20"/>
          <w:szCs w:val="20"/>
        </w:rPr>
        <w:t>Корпоративые</w:t>
      </w:r>
      <w:r w:rsidRPr="00686AC6">
        <w:rPr>
          <w:rFonts w:ascii="Courier New" w:hAnsi="Courier New" w:cs="Courier New"/>
          <w:sz w:val="20"/>
          <w:szCs w:val="20"/>
        </w:rPr>
        <w:t xml:space="preserve"> </w:t>
      </w:r>
      <w:r w:rsidRPr="0064194F">
        <w:rPr>
          <w:rFonts w:ascii="Courier New" w:hAnsi="Courier New" w:cs="Courier New"/>
          <w:sz w:val="20"/>
          <w:szCs w:val="20"/>
        </w:rPr>
        <w:t>облигации</w:t>
      </w:r>
      <w:r w:rsidRPr="00686AC6">
        <w:rPr>
          <w:rFonts w:ascii="Courier New" w:hAnsi="Courier New" w:cs="Courier New"/>
          <w:sz w:val="20"/>
          <w:szCs w:val="20"/>
        </w:rPr>
        <w:t>"</w:t>
      </w:r>
    </w:p>
    <w:p w14:paraId="180D56FA" w14:textId="3638F555" w:rsidR="0064194F" w:rsidRPr="00686AC6" w:rsidRDefault="0064194F" w:rsidP="0064194F">
      <w:pPr>
        <w:spacing w:after="0"/>
        <w:ind w:left="360"/>
        <w:rPr>
          <w:rFonts w:ascii="Courier New" w:hAnsi="Courier New" w:cs="Courier New"/>
          <w:sz w:val="20"/>
          <w:szCs w:val="20"/>
        </w:rPr>
      </w:pPr>
      <w:proofErr w:type="gramStart"/>
      <w:r w:rsidRPr="0064194F">
        <w:rPr>
          <w:rFonts w:ascii="Courier New" w:hAnsi="Courier New" w:cs="Courier New"/>
          <w:sz w:val="20"/>
          <w:szCs w:val="20"/>
          <w:lang w:val="en-US"/>
        </w:rPr>
        <w:t>cBondTypes</w:t>
      </w:r>
      <w:r w:rsidRPr="00686AC6">
        <w:rPr>
          <w:rFonts w:ascii="Courier New" w:hAnsi="Courier New" w:cs="Courier New"/>
          <w:sz w:val="20"/>
          <w:szCs w:val="20"/>
        </w:rPr>
        <w:t>(</w:t>
      </w:r>
      <w:proofErr w:type="gramEnd"/>
      <w:r w:rsidRPr="00686AC6">
        <w:rPr>
          <w:rFonts w:ascii="Courier New" w:hAnsi="Courier New" w:cs="Courier New"/>
          <w:sz w:val="20"/>
          <w:szCs w:val="20"/>
        </w:rPr>
        <w:t>1) = "</w:t>
      </w:r>
      <w:r w:rsidRPr="0064194F">
        <w:rPr>
          <w:rFonts w:ascii="Courier New" w:hAnsi="Courier New" w:cs="Courier New"/>
          <w:sz w:val="20"/>
          <w:szCs w:val="20"/>
        </w:rPr>
        <w:t>Корпоративные</w:t>
      </w:r>
      <w:r w:rsidRPr="00686AC6">
        <w:rPr>
          <w:rFonts w:ascii="Courier New" w:hAnsi="Courier New" w:cs="Courier New"/>
          <w:sz w:val="20"/>
          <w:szCs w:val="20"/>
        </w:rPr>
        <w:t xml:space="preserve"> </w:t>
      </w:r>
      <w:r w:rsidRPr="0064194F">
        <w:rPr>
          <w:rFonts w:ascii="Courier New" w:hAnsi="Courier New" w:cs="Courier New"/>
          <w:sz w:val="20"/>
          <w:szCs w:val="20"/>
        </w:rPr>
        <w:t>еврооблигации</w:t>
      </w:r>
      <w:r w:rsidRPr="00686AC6">
        <w:rPr>
          <w:rFonts w:ascii="Courier New" w:hAnsi="Courier New" w:cs="Courier New"/>
          <w:sz w:val="20"/>
          <w:szCs w:val="20"/>
        </w:rPr>
        <w:t>"</w:t>
      </w:r>
    </w:p>
    <w:p w14:paraId="52CE8538" w14:textId="02C1C879" w:rsidR="0064194F" w:rsidRPr="0064194F" w:rsidRDefault="0064194F" w:rsidP="0064194F">
      <w:pPr>
        <w:spacing w:after="0"/>
        <w:ind w:left="360"/>
        <w:rPr>
          <w:rFonts w:ascii="Courier New" w:hAnsi="Courier New" w:cs="Courier New"/>
          <w:sz w:val="20"/>
          <w:szCs w:val="20"/>
          <w:lang w:val="en-US"/>
        </w:rPr>
      </w:pPr>
      <w:r w:rsidRPr="0064194F">
        <w:rPr>
          <w:rFonts w:ascii="Courier New" w:hAnsi="Courier New" w:cs="Courier New"/>
          <w:sz w:val="20"/>
          <w:szCs w:val="20"/>
          <w:lang w:val="en-US"/>
        </w:rPr>
        <w:t xml:space="preserve">Dim </w:t>
      </w:r>
      <w:proofErr w:type="gramStart"/>
      <w:r w:rsidRPr="0064194F">
        <w:rPr>
          <w:rFonts w:ascii="Courier New" w:hAnsi="Courier New" w:cs="Courier New"/>
          <w:sz w:val="20"/>
          <w:szCs w:val="20"/>
          <w:lang w:val="en-US"/>
        </w:rPr>
        <w:t>shareTypes(</w:t>
      </w:r>
      <w:proofErr w:type="gramEnd"/>
      <w:r w:rsidRPr="0064194F">
        <w:rPr>
          <w:rFonts w:ascii="Courier New" w:hAnsi="Courier New" w:cs="Courier New"/>
          <w:sz w:val="20"/>
          <w:szCs w:val="20"/>
          <w:lang w:val="en-US"/>
        </w:rPr>
        <w:t>3) As String</w:t>
      </w:r>
    </w:p>
    <w:p w14:paraId="57D98B5C" w14:textId="569988F8" w:rsidR="0064194F" w:rsidRPr="00686AC6" w:rsidRDefault="0064194F" w:rsidP="0064194F">
      <w:pPr>
        <w:spacing w:after="0"/>
        <w:ind w:left="360"/>
        <w:rPr>
          <w:rFonts w:ascii="Courier New" w:hAnsi="Courier New" w:cs="Courier New"/>
          <w:sz w:val="20"/>
          <w:szCs w:val="20"/>
          <w:lang w:val="en-US"/>
        </w:rPr>
      </w:pPr>
      <w:proofErr w:type="gramStart"/>
      <w:r w:rsidRPr="0064194F">
        <w:rPr>
          <w:rFonts w:ascii="Courier New" w:hAnsi="Courier New" w:cs="Courier New"/>
          <w:sz w:val="20"/>
          <w:szCs w:val="20"/>
          <w:lang w:val="en-US"/>
        </w:rPr>
        <w:t>shareTypes</w:t>
      </w:r>
      <w:r w:rsidRPr="00686AC6">
        <w:rPr>
          <w:rFonts w:ascii="Courier New" w:hAnsi="Courier New" w:cs="Courier New"/>
          <w:sz w:val="20"/>
          <w:szCs w:val="20"/>
          <w:lang w:val="en-US"/>
        </w:rPr>
        <w:t>(</w:t>
      </w:r>
      <w:proofErr w:type="gramEnd"/>
      <w:r w:rsidRPr="00686AC6">
        <w:rPr>
          <w:rFonts w:ascii="Courier New" w:hAnsi="Courier New" w:cs="Courier New"/>
          <w:sz w:val="20"/>
          <w:szCs w:val="20"/>
          <w:lang w:val="en-US"/>
        </w:rPr>
        <w:t>0) = "</w:t>
      </w:r>
      <w:r w:rsidRPr="0064194F">
        <w:rPr>
          <w:rFonts w:ascii="Courier New" w:hAnsi="Courier New" w:cs="Courier New"/>
          <w:sz w:val="20"/>
          <w:szCs w:val="20"/>
        </w:rPr>
        <w:t>Акция</w:t>
      </w:r>
      <w:r w:rsidRPr="00686AC6">
        <w:rPr>
          <w:rFonts w:ascii="Courier New" w:hAnsi="Courier New" w:cs="Courier New"/>
          <w:sz w:val="20"/>
          <w:szCs w:val="20"/>
          <w:lang w:val="en-US"/>
        </w:rPr>
        <w:t xml:space="preserve"> </w:t>
      </w:r>
      <w:r w:rsidRPr="0064194F">
        <w:rPr>
          <w:rFonts w:ascii="Courier New" w:hAnsi="Courier New" w:cs="Courier New"/>
          <w:sz w:val="20"/>
          <w:szCs w:val="20"/>
        </w:rPr>
        <w:t>Обыкновенная</w:t>
      </w:r>
      <w:r w:rsidRPr="00686AC6">
        <w:rPr>
          <w:rFonts w:ascii="Courier New" w:hAnsi="Courier New" w:cs="Courier New"/>
          <w:sz w:val="20"/>
          <w:szCs w:val="20"/>
          <w:lang w:val="en-US"/>
        </w:rPr>
        <w:t>"</w:t>
      </w:r>
    </w:p>
    <w:p w14:paraId="4FC43657" w14:textId="2CF6B89F" w:rsidR="0064194F" w:rsidRPr="0064194F" w:rsidRDefault="0064194F" w:rsidP="0064194F">
      <w:pPr>
        <w:spacing w:after="0"/>
        <w:ind w:left="360"/>
        <w:rPr>
          <w:rFonts w:ascii="Courier New" w:hAnsi="Courier New" w:cs="Courier New"/>
          <w:sz w:val="20"/>
          <w:szCs w:val="20"/>
        </w:rPr>
      </w:pPr>
      <w:proofErr w:type="gramStart"/>
      <w:r w:rsidRPr="0064194F">
        <w:rPr>
          <w:rFonts w:ascii="Courier New" w:hAnsi="Courier New" w:cs="Courier New"/>
          <w:sz w:val="20"/>
          <w:szCs w:val="20"/>
          <w:lang w:val="en-US"/>
        </w:rPr>
        <w:t>shareTypes</w:t>
      </w:r>
      <w:r w:rsidRPr="0064194F">
        <w:rPr>
          <w:rFonts w:ascii="Courier New" w:hAnsi="Courier New" w:cs="Courier New"/>
          <w:sz w:val="20"/>
          <w:szCs w:val="20"/>
        </w:rPr>
        <w:t>(</w:t>
      </w:r>
      <w:proofErr w:type="gramEnd"/>
      <w:r w:rsidRPr="0064194F">
        <w:rPr>
          <w:rFonts w:ascii="Courier New" w:hAnsi="Courier New" w:cs="Courier New"/>
          <w:sz w:val="20"/>
          <w:szCs w:val="20"/>
        </w:rPr>
        <w:t>1) = "Акция Привилегированная"</w:t>
      </w:r>
    </w:p>
    <w:p w14:paraId="3565935A" w14:textId="364ACA1E" w:rsidR="0064194F" w:rsidRPr="00686AC6" w:rsidRDefault="0064194F" w:rsidP="0064194F">
      <w:pPr>
        <w:spacing w:after="0"/>
        <w:ind w:left="360"/>
        <w:rPr>
          <w:rFonts w:ascii="Courier New" w:hAnsi="Courier New" w:cs="Courier New"/>
          <w:sz w:val="20"/>
          <w:szCs w:val="20"/>
        </w:rPr>
      </w:pPr>
      <w:proofErr w:type="gramStart"/>
      <w:r w:rsidRPr="0064194F">
        <w:rPr>
          <w:rFonts w:ascii="Courier New" w:hAnsi="Courier New" w:cs="Courier New"/>
          <w:sz w:val="20"/>
          <w:szCs w:val="20"/>
          <w:lang w:val="en-US"/>
        </w:rPr>
        <w:t>shareTypes</w:t>
      </w:r>
      <w:r w:rsidRPr="00686AC6">
        <w:rPr>
          <w:rFonts w:ascii="Courier New" w:hAnsi="Courier New" w:cs="Courier New"/>
          <w:sz w:val="20"/>
          <w:szCs w:val="20"/>
        </w:rPr>
        <w:t>(</w:t>
      </w:r>
      <w:proofErr w:type="gramEnd"/>
      <w:r w:rsidRPr="00686AC6">
        <w:rPr>
          <w:rFonts w:ascii="Courier New" w:hAnsi="Courier New" w:cs="Courier New"/>
          <w:sz w:val="20"/>
          <w:szCs w:val="20"/>
        </w:rPr>
        <w:t>2) = "</w:t>
      </w:r>
      <w:r w:rsidRPr="0064194F">
        <w:rPr>
          <w:rFonts w:ascii="Courier New" w:hAnsi="Courier New" w:cs="Courier New"/>
          <w:sz w:val="20"/>
          <w:szCs w:val="20"/>
        </w:rPr>
        <w:t>Фондовый</w:t>
      </w:r>
      <w:r w:rsidRPr="00686AC6">
        <w:rPr>
          <w:rFonts w:ascii="Courier New" w:hAnsi="Courier New" w:cs="Courier New"/>
          <w:sz w:val="20"/>
          <w:szCs w:val="20"/>
        </w:rPr>
        <w:t xml:space="preserve"> </w:t>
      </w:r>
      <w:r w:rsidRPr="0064194F">
        <w:rPr>
          <w:rFonts w:ascii="Courier New" w:hAnsi="Courier New" w:cs="Courier New"/>
          <w:sz w:val="20"/>
          <w:szCs w:val="20"/>
        </w:rPr>
        <w:t>индекс</w:t>
      </w:r>
      <w:r w:rsidRPr="00686AC6">
        <w:rPr>
          <w:rFonts w:ascii="Courier New" w:hAnsi="Courier New" w:cs="Courier New"/>
          <w:sz w:val="20"/>
          <w:szCs w:val="20"/>
        </w:rPr>
        <w:t>"</w:t>
      </w:r>
    </w:p>
    <w:p w14:paraId="14D2C52E" w14:textId="0F4CB2A1" w:rsidR="0064194F" w:rsidRPr="0064194F" w:rsidRDefault="0064194F" w:rsidP="0064194F">
      <w:pPr>
        <w:spacing w:after="0"/>
        <w:ind w:left="360"/>
        <w:rPr>
          <w:rFonts w:ascii="Courier New" w:hAnsi="Courier New" w:cs="Courier New"/>
          <w:sz w:val="20"/>
          <w:szCs w:val="20"/>
          <w:lang w:val="en-US"/>
        </w:rPr>
      </w:pPr>
      <w:r w:rsidRPr="0064194F">
        <w:rPr>
          <w:rFonts w:ascii="Courier New" w:hAnsi="Courier New" w:cs="Courier New"/>
          <w:sz w:val="20"/>
          <w:szCs w:val="20"/>
          <w:lang w:val="en-US"/>
        </w:rPr>
        <w:t xml:space="preserve">Dim </w:t>
      </w:r>
      <w:proofErr w:type="gramStart"/>
      <w:r w:rsidRPr="0064194F">
        <w:rPr>
          <w:rFonts w:ascii="Courier New" w:hAnsi="Courier New" w:cs="Courier New"/>
          <w:sz w:val="20"/>
          <w:szCs w:val="20"/>
          <w:lang w:val="en-US"/>
        </w:rPr>
        <w:t>moneyTypes(</w:t>
      </w:r>
      <w:proofErr w:type="gramEnd"/>
      <w:r w:rsidRPr="0064194F">
        <w:rPr>
          <w:rFonts w:ascii="Courier New" w:hAnsi="Courier New" w:cs="Courier New"/>
          <w:sz w:val="20"/>
          <w:szCs w:val="20"/>
          <w:lang w:val="en-US"/>
        </w:rPr>
        <w:t>1) As String</w:t>
      </w:r>
    </w:p>
    <w:p w14:paraId="74E3353F" w14:textId="1112F205" w:rsidR="0064194F" w:rsidRPr="0064194F" w:rsidRDefault="0064194F" w:rsidP="0064194F">
      <w:pPr>
        <w:spacing w:after="0"/>
        <w:ind w:left="360"/>
        <w:rPr>
          <w:rFonts w:ascii="Courier New" w:hAnsi="Courier New" w:cs="Courier New"/>
          <w:sz w:val="20"/>
          <w:szCs w:val="20"/>
          <w:lang w:val="en-US"/>
        </w:rPr>
      </w:pPr>
      <w:proofErr w:type="gramStart"/>
      <w:r w:rsidRPr="0064194F">
        <w:rPr>
          <w:rFonts w:ascii="Courier New" w:hAnsi="Courier New" w:cs="Courier New"/>
          <w:sz w:val="20"/>
          <w:szCs w:val="20"/>
          <w:lang w:val="en-US"/>
        </w:rPr>
        <w:t>moneyTypes(</w:t>
      </w:r>
      <w:proofErr w:type="gramEnd"/>
      <w:r w:rsidRPr="0064194F">
        <w:rPr>
          <w:rFonts w:ascii="Courier New" w:hAnsi="Courier New" w:cs="Courier New"/>
          <w:sz w:val="20"/>
          <w:szCs w:val="20"/>
          <w:lang w:val="en-US"/>
        </w:rPr>
        <w:t>0) = "</w:t>
      </w:r>
      <w:r w:rsidRPr="0064194F">
        <w:rPr>
          <w:rFonts w:ascii="Courier New" w:hAnsi="Courier New" w:cs="Courier New"/>
          <w:sz w:val="20"/>
          <w:szCs w:val="20"/>
        </w:rPr>
        <w:t>Поставка</w:t>
      </w:r>
      <w:r w:rsidRPr="0064194F">
        <w:rPr>
          <w:rFonts w:ascii="Courier New" w:hAnsi="Courier New" w:cs="Courier New"/>
          <w:sz w:val="20"/>
          <w:szCs w:val="20"/>
          <w:lang w:val="en-US"/>
        </w:rPr>
        <w:t xml:space="preserve"> </w:t>
      </w:r>
      <w:r w:rsidRPr="0064194F">
        <w:rPr>
          <w:rFonts w:ascii="Courier New" w:hAnsi="Courier New" w:cs="Courier New"/>
          <w:sz w:val="20"/>
          <w:szCs w:val="20"/>
        </w:rPr>
        <w:t>денежных</w:t>
      </w:r>
      <w:r w:rsidRPr="0064194F">
        <w:rPr>
          <w:rFonts w:ascii="Courier New" w:hAnsi="Courier New" w:cs="Courier New"/>
          <w:sz w:val="20"/>
          <w:szCs w:val="20"/>
          <w:lang w:val="en-US"/>
        </w:rPr>
        <w:t xml:space="preserve"> </w:t>
      </w:r>
      <w:r w:rsidRPr="0064194F">
        <w:rPr>
          <w:rFonts w:ascii="Courier New" w:hAnsi="Courier New" w:cs="Courier New"/>
          <w:sz w:val="20"/>
          <w:szCs w:val="20"/>
        </w:rPr>
        <w:t>средств</w:t>
      </w:r>
      <w:r w:rsidRPr="0064194F">
        <w:rPr>
          <w:rFonts w:ascii="Courier New" w:hAnsi="Courier New" w:cs="Courier New"/>
          <w:sz w:val="20"/>
          <w:szCs w:val="20"/>
          <w:lang w:val="en-US"/>
        </w:rPr>
        <w:t>"</w:t>
      </w:r>
    </w:p>
    <w:p w14:paraId="4B7EB34A" w14:textId="334D1B96" w:rsidR="0064194F" w:rsidRPr="0064194F" w:rsidRDefault="0064194F" w:rsidP="0064194F">
      <w:pPr>
        <w:spacing w:after="0"/>
        <w:ind w:left="360"/>
        <w:rPr>
          <w:rFonts w:ascii="Courier New" w:hAnsi="Courier New" w:cs="Courier New"/>
          <w:sz w:val="20"/>
          <w:szCs w:val="20"/>
          <w:lang w:val="en-US"/>
        </w:rPr>
      </w:pPr>
      <w:r w:rsidRPr="0064194F">
        <w:rPr>
          <w:rFonts w:ascii="Courier New" w:hAnsi="Courier New" w:cs="Courier New"/>
          <w:sz w:val="20"/>
          <w:szCs w:val="20"/>
          <w:lang w:val="en-US"/>
        </w:rPr>
        <w:t>api.CalcStressScenarios "</w:t>
      </w:r>
      <w:r w:rsidRPr="0064194F">
        <w:rPr>
          <w:rFonts w:ascii="Courier New" w:hAnsi="Courier New" w:cs="Courier New"/>
          <w:sz w:val="20"/>
          <w:szCs w:val="20"/>
        </w:rPr>
        <w:t>Портфель</w:t>
      </w:r>
      <w:r w:rsidRPr="0064194F">
        <w:rPr>
          <w:rFonts w:ascii="Courier New" w:hAnsi="Courier New" w:cs="Courier New"/>
          <w:sz w:val="20"/>
          <w:szCs w:val="20"/>
          <w:lang w:val="en-US"/>
        </w:rPr>
        <w:t>", 4, "B", "AQ", "K", "I", "J", "N", _</w:t>
      </w:r>
    </w:p>
    <w:p w14:paraId="0D456863" w14:textId="77777777" w:rsidR="0064194F" w:rsidRPr="0064194F" w:rsidRDefault="0064194F" w:rsidP="0064194F">
      <w:pPr>
        <w:spacing w:after="0"/>
        <w:ind w:left="360" w:firstLine="348"/>
        <w:rPr>
          <w:rFonts w:ascii="Courier New" w:hAnsi="Courier New" w:cs="Courier New"/>
          <w:sz w:val="20"/>
          <w:szCs w:val="20"/>
        </w:rPr>
      </w:pPr>
      <w:r w:rsidRPr="0064194F">
        <w:rPr>
          <w:rFonts w:ascii="Courier New" w:hAnsi="Courier New" w:cs="Courier New"/>
          <w:sz w:val="20"/>
          <w:szCs w:val="20"/>
        </w:rPr>
        <w:t>"Стресс-тест", 6, "</w:t>
      </w:r>
      <w:r w:rsidRPr="0064194F">
        <w:rPr>
          <w:rFonts w:ascii="Courier New" w:hAnsi="Courier New" w:cs="Courier New"/>
          <w:sz w:val="20"/>
          <w:szCs w:val="20"/>
          <w:lang w:val="en-US"/>
        </w:rPr>
        <w:t>C</w:t>
      </w:r>
      <w:r w:rsidRPr="0064194F">
        <w:rPr>
          <w:rFonts w:ascii="Courier New" w:hAnsi="Courier New" w:cs="Courier New"/>
          <w:sz w:val="20"/>
          <w:szCs w:val="20"/>
        </w:rPr>
        <w:t>", "</w:t>
      </w:r>
      <w:r w:rsidRPr="0064194F">
        <w:rPr>
          <w:rFonts w:ascii="Courier New" w:hAnsi="Courier New" w:cs="Courier New"/>
          <w:sz w:val="20"/>
          <w:szCs w:val="20"/>
          <w:lang w:val="en-US"/>
        </w:rPr>
        <w:t>D</w:t>
      </w:r>
      <w:r w:rsidRPr="0064194F">
        <w:rPr>
          <w:rFonts w:ascii="Courier New" w:hAnsi="Courier New" w:cs="Courier New"/>
          <w:sz w:val="20"/>
          <w:szCs w:val="20"/>
        </w:rPr>
        <w:t>", "</w:t>
      </w:r>
      <w:r w:rsidRPr="0064194F">
        <w:rPr>
          <w:rFonts w:ascii="Courier New" w:hAnsi="Courier New" w:cs="Courier New"/>
          <w:sz w:val="20"/>
          <w:szCs w:val="20"/>
          <w:lang w:val="en-US"/>
        </w:rPr>
        <w:t>E</w:t>
      </w:r>
      <w:r w:rsidRPr="0064194F">
        <w:rPr>
          <w:rFonts w:ascii="Courier New" w:hAnsi="Courier New" w:cs="Courier New"/>
          <w:sz w:val="20"/>
          <w:szCs w:val="20"/>
        </w:rPr>
        <w:t>", "</w:t>
      </w:r>
      <w:r w:rsidRPr="0064194F">
        <w:rPr>
          <w:rFonts w:ascii="Courier New" w:hAnsi="Courier New" w:cs="Courier New"/>
          <w:sz w:val="20"/>
          <w:szCs w:val="20"/>
          <w:lang w:val="en-US"/>
        </w:rPr>
        <w:t>F</w:t>
      </w:r>
      <w:r w:rsidRPr="0064194F">
        <w:rPr>
          <w:rFonts w:ascii="Courier New" w:hAnsi="Courier New" w:cs="Courier New"/>
          <w:sz w:val="20"/>
          <w:szCs w:val="20"/>
        </w:rPr>
        <w:t>", "'Стресс-тест</w:t>
      </w:r>
      <w:proofErr w:type="gramStart"/>
      <w:r w:rsidRPr="0064194F">
        <w:rPr>
          <w:rFonts w:ascii="Courier New" w:hAnsi="Courier New" w:cs="Courier New"/>
          <w:sz w:val="20"/>
          <w:szCs w:val="20"/>
        </w:rPr>
        <w:t>'!</w:t>
      </w:r>
      <w:r w:rsidRPr="0064194F">
        <w:rPr>
          <w:rFonts w:ascii="Courier New" w:hAnsi="Courier New" w:cs="Courier New"/>
          <w:sz w:val="20"/>
          <w:szCs w:val="20"/>
          <w:lang w:val="en-US"/>
        </w:rPr>
        <w:t>R</w:t>
      </w:r>
      <w:r w:rsidRPr="0064194F">
        <w:rPr>
          <w:rFonts w:ascii="Courier New" w:hAnsi="Courier New" w:cs="Courier New"/>
          <w:sz w:val="20"/>
          <w:szCs w:val="20"/>
        </w:rPr>
        <w:t>3:</w:t>
      </w:r>
      <w:r w:rsidRPr="0064194F">
        <w:rPr>
          <w:rFonts w:ascii="Courier New" w:hAnsi="Courier New" w:cs="Courier New"/>
          <w:sz w:val="20"/>
          <w:szCs w:val="20"/>
          <w:lang w:val="en-US"/>
        </w:rPr>
        <w:t>Y</w:t>
      </w:r>
      <w:r w:rsidRPr="0064194F">
        <w:rPr>
          <w:rFonts w:ascii="Courier New" w:hAnsi="Courier New" w:cs="Courier New"/>
          <w:sz w:val="20"/>
          <w:szCs w:val="20"/>
        </w:rPr>
        <w:t>3</w:t>
      </w:r>
      <w:proofErr w:type="gramEnd"/>
      <w:r w:rsidRPr="0064194F">
        <w:rPr>
          <w:rFonts w:ascii="Courier New" w:hAnsi="Courier New" w:cs="Courier New"/>
          <w:sz w:val="20"/>
          <w:szCs w:val="20"/>
        </w:rPr>
        <w:t>", _</w:t>
      </w:r>
    </w:p>
    <w:p w14:paraId="2FDF7FF5" w14:textId="77777777" w:rsidR="0064194F" w:rsidRPr="0064194F" w:rsidRDefault="0064194F" w:rsidP="0064194F">
      <w:pPr>
        <w:spacing w:after="0"/>
        <w:ind w:left="360" w:firstLine="348"/>
        <w:rPr>
          <w:rFonts w:ascii="Courier New" w:hAnsi="Courier New" w:cs="Courier New"/>
          <w:sz w:val="20"/>
          <w:szCs w:val="20"/>
          <w:lang w:val="en-US"/>
        </w:rPr>
      </w:pPr>
      <w:r w:rsidRPr="0064194F">
        <w:rPr>
          <w:rFonts w:ascii="Courier New" w:hAnsi="Courier New" w:cs="Courier New"/>
          <w:sz w:val="20"/>
          <w:szCs w:val="20"/>
          <w:lang w:val="en-US"/>
        </w:rPr>
        <w:t>"'</w:t>
      </w:r>
      <w:r w:rsidRPr="0064194F">
        <w:rPr>
          <w:rFonts w:ascii="Courier New" w:hAnsi="Courier New" w:cs="Courier New"/>
          <w:sz w:val="20"/>
          <w:szCs w:val="20"/>
        </w:rPr>
        <w:t>Стресс</w:t>
      </w:r>
      <w:r w:rsidRPr="0064194F">
        <w:rPr>
          <w:rFonts w:ascii="Courier New" w:hAnsi="Courier New" w:cs="Courier New"/>
          <w:sz w:val="20"/>
          <w:szCs w:val="20"/>
          <w:lang w:val="en-US"/>
        </w:rPr>
        <w:t>-</w:t>
      </w:r>
      <w:r w:rsidRPr="0064194F">
        <w:rPr>
          <w:rFonts w:ascii="Courier New" w:hAnsi="Courier New" w:cs="Courier New"/>
          <w:sz w:val="20"/>
          <w:szCs w:val="20"/>
        </w:rPr>
        <w:t>тест</w:t>
      </w:r>
      <w:r w:rsidRPr="0064194F">
        <w:rPr>
          <w:rFonts w:ascii="Courier New" w:hAnsi="Courier New" w:cs="Courier New"/>
          <w:sz w:val="20"/>
          <w:szCs w:val="20"/>
          <w:lang w:val="en-US"/>
        </w:rPr>
        <w:t>'</w:t>
      </w:r>
      <w:proofErr w:type="gramStart"/>
      <w:r w:rsidRPr="0064194F">
        <w:rPr>
          <w:rFonts w:ascii="Courier New" w:hAnsi="Courier New" w:cs="Courier New"/>
          <w:sz w:val="20"/>
          <w:szCs w:val="20"/>
          <w:lang w:val="en-US"/>
        </w:rPr>
        <w:t>!AD3:AM3</w:t>
      </w:r>
      <w:proofErr w:type="gramEnd"/>
      <w:r w:rsidRPr="0064194F">
        <w:rPr>
          <w:rFonts w:ascii="Courier New" w:hAnsi="Courier New" w:cs="Courier New"/>
          <w:sz w:val="20"/>
          <w:szCs w:val="20"/>
          <w:lang w:val="en-US"/>
        </w:rPr>
        <w:t>", gBondTypes, cBondTypes, shareTypes, _</w:t>
      </w:r>
    </w:p>
    <w:p w14:paraId="6F875596" w14:textId="772362DC" w:rsidR="0064194F" w:rsidRPr="0023445E" w:rsidRDefault="0064194F" w:rsidP="00E8182B">
      <w:pPr>
        <w:spacing w:after="0"/>
        <w:ind w:left="360" w:firstLine="348"/>
        <w:rPr>
          <w:rFonts w:ascii="Courier New" w:hAnsi="Courier New" w:cs="Courier New"/>
          <w:sz w:val="20"/>
          <w:szCs w:val="20"/>
          <w:lang w:val="en-US"/>
        </w:rPr>
      </w:pPr>
      <w:proofErr w:type="gramStart"/>
      <w:r w:rsidRPr="0064194F">
        <w:rPr>
          <w:rFonts w:ascii="Courier New" w:hAnsi="Courier New" w:cs="Courier New"/>
          <w:sz w:val="20"/>
          <w:szCs w:val="20"/>
          <w:lang w:val="en-US"/>
        </w:rPr>
        <w:t>moneyTypes</w:t>
      </w:r>
      <w:proofErr w:type="gramEnd"/>
      <w:r w:rsidRPr="0064194F">
        <w:rPr>
          <w:rFonts w:ascii="Courier New" w:hAnsi="Courier New" w:cs="Courier New"/>
          <w:sz w:val="20"/>
          <w:szCs w:val="20"/>
          <w:lang w:val="en-US"/>
        </w:rPr>
        <w:t>, 4</w:t>
      </w:r>
    </w:p>
    <w:p w14:paraId="0D96D3D0" w14:textId="77777777" w:rsidR="00E8182B" w:rsidRDefault="00E8182B">
      <w:pPr>
        <w:rPr>
          <w:lang w:val="en-US"/>
        </w:rPr>
      </w:pPr>
      <w:r>
        <w:rPr>
          <w:lang w:val="en-US"/>
        </w:rPr>
        <w:br w:type="page"/>
      </w:r>
    </w:p>
    <w:p w14:paraId="7D2AA627" w14:textId="09834FBE" w:rsidR="00BC7BF4" w:rsidRPr="00BC7BF4" w:rsidRDefault="00BC7BF4" w:rsidP="00BC7BF4">
      <w:pPr>
        <w:ind w:left="709" w:hanging="709"/>
        <w:rPr>
          <w:lang w:val="en-US"/>
        </w:rPr>
      </w:pPr>
      <w:r w:rsidRPr="00BC7BF4">
        <w:rPr>
          <w:lang w:val="en-US"/>
        </w:rPr>
        <w:t xml:space="preserve">Sub </w:t>
      </w:r>
      <w:proofErr w:type="gramStart"/>
      <w:r w:rsidRPr="00BC7BF4">
        <w:rPr>
          <w:b/>
          <w:lang w:val="en-US"/>
        </w:rPr>
        <w:t>SaveCellsToTxt</w:t>
      </w:r>
      <w:proofErr w:type="gramEnd"/>
      <w:r>
        <w:rPr>
          <w:lang w:val="en-US"/>
        </w:rPr>
        <w:fldChar w:fldCharType="begin"/>
      </w:r>
      <w:r w:rsidRPr="00BC7BF4">
        <w:rPr>
          <w:lang w:val="en-US"/>
        </w:rPr>
        <w:instrText xml:space="preserve"> XE "</w:instrText>
      </w:r>
      <w:r w:rsidRPr="00385C41">
        <w:rPr>
          <w:lang w:val="en-US"/>
        </w:rPr>
        <w:instrText>EfirApi</w:instrText>
      </w:r>
      <w:r w:rsidRPr="00BC7BF4">
        <w:rPr>
          <w:lang w:val="en-US"/>
        </w:rPr>
        <w:instrText xml:space="preserve">:SaveCellsToTxt" </w:instrText>
      </w:r>
      <w:r>
        <w:rPr>
          <w:lang w:val="en-US"/>
        </w:rPr>
        <w:fldChar w:fldCharType="end"/>
      </w:r>
      <w:r w:rsidRPr="00BC7BF4">
        <w:rPr>
          <w:lang w:val="en-US"/>
        </w:rPr>
        <w:t xml:space="preserve">(range As String, fileName As String) – </w:t>
      </w:r>
      <w:r>
        <w:t>сохраняет</w:t>
      </w:r>
      <w:r w:rsidRPr="00BC7BF4">
        <w:rPr>
          <w:lang w:val="en-US"/>
        </w:rPr>
        <w:t xml:space="preserve"> </w:t>
      </w:r>
      <w:r>
        <w:t>содержимое</w:t>
      </w:r>
      <w:r w:rsidRPr="00BC7BF4">
        <w:rPr>
          <w:lang w:val="en-US"/>
        </w:rPr>
        <w:t xml:space="preserve"> </w:t>
      </w:r>
      <w:r>
        <w:t>диапазона</w:t>
      </w:r>
      <w:r w:rsidRPr="00BC7BF4">
        <w:rPr>
          <w:lang w:val="en-US"/>
        </w:rPr>
        <w:t xml:space="preserve"> </w:t>
      </w:r>
      <w:r>
        <w:t>ячеек</w:t>
      </w:r>
      <w:r w:rsidRPr="00BC7BF4">
        <w:rPr>
          <w:lang w:val="en-US"/>
        </w:rPr>
        <w:t xml:space="preserve"> </w:t>
      </w:r>
      <w:r>
        <w:t>в</w:t>
      </w:r>
      <w:r w:rsidRPr="00BC7BF4">
        <w:rPr>
          <w:lang w:val="en-US"/>
        </w:rPr>
        <w:t xml:space="preserve"> </w:t>
      </w:r>
      <w:r>
        <w:t>текстовый</w:t>
      </w:r>
      <w:r w:rsidRPr="00BC7BF4">
        <w:rPr>
          <w:lang w:val="en-US"/>
        </w:rPr>
        <w:t xml:space="preserve"> </w:t>
      </w:r>
      <w:r>
        <w:t>файл</w:t>
      </w:r>
      <w:r w:rsidRPr="00BC7BF4">
        <w:rPr>
          <w:lang w:val="en-US"/>
        </w:rPr>
        <w:t>.</w:t>
      </w:r>
    </w:p>
    <w:p w14:paraId="5156F711" w14:textId="62E5E766" w:rsidR="00BC7BF4" w:rsidRPr="00BC7BF4" w:rsidRDefault="005C4E66" w:rsidP="00BC7BF4">
      <w:pPr>
        <w:pStyle w:val="a5"/>
        <w:numPr>
          <w:ilvl w:val="0"/>
          <w:numId w:val="13"/>
        </w:numPr>
      </w:pPr>
      <w:proofErr w:type="gramStart"/>
      <w:r>
        <w:rPr>
          <w:lang w:val="en-US"/>
        </w:rPr>
        <w:t>r</w:t>
      </w:r>
      <w:r w:rsidR="00BC7BF4">
        <w:rPr>
          <w:lang w:val="en-US"/>
        </w:rPr>
        <w:t>ange</w:t>
      </w:r>
      <w:proofErr w:type="gramEnd"/>
      <w:r w:rsidR="00BC7BF4" w:rsidRPr="00BC7BF4">
        <w:t xml:space="preserve"> – </w:t>
      </w:r>
      <w:r w:rsidR="00BC7BF4">
        <w:t xml:space="preserve">адрес </w:t>
      </w:r>
      <w:r w:rsidR="0064194F">
        <w:t>диапазона ячеек.</w:t>
      </w:r>
    </w:p>
    <w:p w14:paraId="25D5101C" w14:textId="2AE8DF9E" w:rsidR="00BC7BF4" w:rsidRDefault="00BC7BF4" w:rsidP="00BC7BF4">
      <w:pPr>
        <w:pStyle w:val="a5"/>
        <w:numPr>
          <w:ilvl w:val="0"/>
          <w:numId w:val="13"/>
        </w:numPr>
      </w:pPr>
      <w:proofErr w:type="gramStart"/>
      <w:r>
        <w:rPr>
          <w:lang w:val="en-US"/>
        </w:rPr>
        <w:t>fileName</w:t>
      </w:r>
      <w:proofErr w:type="gramEnd"/>
      <w:r w:rsidRPr="0023445E">
        <w:t xml:space="preserve"> – </w:t>
      </w:r>
      <w:r>
        <w:t>имя</w:t>
      </w:r>
      <w:r w:rsidRPr="0023445E">
        <w:t xml:space="preserve"> </w:t>
      </w:r>
      <w:r>
        <w:t>файл</w:t>
      </w:r>
      <w:r w:rsidR="0045136B">
        <w:t>а</w:t>
      </w:r>
      <w:r w:rsidRPr="0023445E">
        <w:t xml:space="preserve">. </w:t>
      </w:r>
      <w:r>
        <w:t xml:space="preserve">Если аргумент не задан, то будет показан стандартный диалог </w:t>
      </w:r>
      <w:r>
        <w:rPr>
          <w:lang w:val="en-US"/>
        </w:rPr>
        <w:t>Save</w:t>
      </w:r>
      <w:r w:rsidRPr="00BC7BF4">
        <w:t xml:space="preserve"> </w:t>
      </w:r>
      <w:r>
        <w:rPr>
          <w:lang w:val="en-US"/>
        </w:rPr>
        <w:t>As</w:t>
      </w:r>
      <w:r w:rsidRPr="00BC7BF4">
        <w:t>.</w:t>
      </w:r>
    </w:p>
    <w:p w14:paraId="15EC7ADE" w14:textId="128EB224" w:rsidR="00E551E9" w:rsidRPr="00E8182B" w:rsidRDefault="00E551E9" w:rsidP="00E8182B">
      <w:pPr>
        <w:keepNext/>
        <w:ind w:left="357"/>
        <w:rPr>
          <w:lang w:val="en-US"/>
        </w:rPr>
      </w:pPr>
      <w:r>
        <w:t>Пример</w:t>
      </w:r>
      <w:r w:rsidRPr="00E8182B">
        <w:rPr>
          <w:lang w:val="en-US"/>
        </w:rPr>
        <w:t xml:space="preserve"> </w:t>
      </w:r>
      <w:r>
        <w:t>вызова</w:t>
      </w:r>
      <w:r w:rsidRPr="00E8182B">
        <w:rPr>
          <w:lang w:val="en-US"/>
        </w:rPr>
        <w:t>:</w:t>
      </w:r>
    </w:p>
    <w:p w14:paraId="75D876B5" w14:textId="2AC89C3B" w:rsidR="00E8182B" w:rsidRPr="00E8182B" w:rsidRDefault="00E8182B" w:rsidP="00E8182B">
      <w:pPr>
        <w:spacing w:after="0"/>
        <w:ind w:left="360"/>
        <w:rPr>
          <w:rFonts w:ascii="Courier New" w:hAnsi="Courier New" w:cs="Courier New"/>
          <w:sz w:val="20"/>
          <w:szCs w:val="20"/>
          <w:lang w:val="en-US"/>
        </w:rPr>
      </w:pPr>
      <w:r w:rsidRPr="00E8182B">
        <w:rPr>
          <w:rFonts w:ascii="Courier New" w:hAnsi="Courier New" w:cs="Courier New"/>
          <w:sz w:val="20"/>
          <w:szCs w:val="20"/>
          <w:lang w:val="en-US"/>
        </w:rPr>
        <w:t xml:space="preserve">Dim </w:t>
      </w:r>
      <w:proofErr w:type="gramStart"/>
      <w:r w:rsidRPr="00E8182B">
        <w:rPr>
          <w:rFonts w:ascii="Courier New" w:hAnsi="Courier New" w:cs="Courier New"/>
          <w:sz w:val="20"/>
          <w:szCs w:val="20"/>
          <w:lang w:val="en-US"/>
        </w:rPr>
        <w:t>api</w:t>
      </w:r>
      <w:proofErr w:type="gramEnd"/>
      <w:r w:rsidRPr="00E8182B">
        <w:rPr>
          <w:rFonts w:ascii="Courier New" w:hAnsi="Courier New" w:cs="Courier New"/>
          <w:sz w:val="20"/>
          <w:szCs w:val="20"/>
          <w:lang w:val="en-US"/>
        </w:rPr>
        <w:t xml:space="preserve"> As New EfirApi</w:t>
      </w:r>
    </w:p>
    <w:p w14:paraId="6B3605F0" w14:textId="6D1E552E" w:rsidR="00E551E9" w:rsidRPr="00E8182B" w:rsidRDefault="00E8182B" w:rsidP="00E8182B">
      <w:pPr>
        <w:spacing w:after="0"/>
        <w:ind w:left="360"/>
        <w:rPr>
          <w:rFonts w:ascii="Courier New" w:hAnsi="Courier New" w:cs="Courier New"/>
          <w:sz w:val="20"/>
          <w:szCs w:val="20"/>
          <w:lang w:val="en-US"/>
        </w:rPr>
      </w:pPr>
      <w:r w:rsidRPr="00E8182B">
        <w:rPr>
          <w:rFonts w:ascii="Courier New" w:hAnsi="Courier New" w:cs="Courier New"/>
          <w:sz w:val="20"/>
          <w:szCs w:val="20"/>
          <w:lang w:val="en-US"/>
        </w:rPr>
        <w:t>api.SaveCellsToTxt "'Kliko'</w:t>
      </w:r>
      <w:proofErr w:type="gramStart"/>
      <w:r w:rsidRPr="00E8182B">
        <w:rPr>
          <w:rFonts w:ascii="Courier New" w:hAnsi="Courier New" w:cs="Courier New"/>
          <w:sz w:val="20"/>
          <w:szCs w:val="20"/>
          <w:lang w:val="en-US"/>
        </w:rPr>
        <w:t>!A1:A23</w:t>
      </w:r>
      <w:proofErr w:type="gramEnd"/>
      <w:r w:rsidRPr="00E8182B">
        <w:rPr>
          <w:rFonts w:ascii="Courier New" w:hAnsi="Courier New" w:cs="Courier New"/>
          <w:sz w:val="20"/>
          <w:szCs w:val="20"/>
          <w:lang w:val="en-US"/>
        </w:rPr>
        <w:t>", ""</w:t>
      </w:r>
    </w:p>
    <w:p w14:paraId="3FB6A612" w14:textId="77777777" w:rsidR="00E8182B" w:rsidRPr="0023445E" w:rsidRDefault="00E8182B" w:rsidP="00172974">
      <w:pPr>
        <w:rPr>
          <w:lang w:val="en-US"/>
        </w:rPr>
      </w:pPr>
    </w:p>
    <w:p w14:paraId="39E83912" w14:textId="2B5B8F61" w:rsidR="00172974" w:rsidRPr="00757CA2" w:rsidRDefault="00757CA2" w:rsidP="00172974">
      <w:r w:rsidRPr="00757CA2">
        <w:rPr>
          <w:lang w:val="en-US"/>
        </w:rPr>
        <w:t>Function</w:t>
      </w:r>
      <w:r w:rsidRPr="00BC7BF4">
        <w:rPr>
          <w:lang w:val="en-US"/>
        </w:rPr>
        <w:t xml:space="preserve"> </w:t>
      </w:r>
      <w:proofErr w:type="gramStart"/>
      <w:r w:rsidRPr="00757CA2">
        <w:rPr>
          <w:b/>
          <w:lang w:val="en-US"/>
        </w:rPr>
        <w:t>CompareWithAddinVersion</w:t>
      </w:r>
      <w:proofErr w:type="gramEnd"/>
      <w:r w:rsidR="00B542F3">
        <w:rPr>
          <w:b/>
          <w:lang w:val="en-US"/>
        </w:rPr>
        <w:fldChar w:fldCharType="begin"/>
      </w:r>
      <w:r w:rsidR="00B542F3" w:rsidRPr="00BC7BF4">
        <w:rPr>
          <w:lang w:val="en-US"/>
        </w:rPr>
        <w:instrText xml:space="preserve"> </w:instrText>
      </w:r>
      <w:r w:rsidR="00B542F3" w:rsidRPr="00333BEF">
        <w:rPr>
          <w:lang w:val="en-US"/>
        </w:rPr>
        <w:instrText>XE</w:instrText>
      </w:r>
      <w:r w:rsidR="00B542F3" w:rsidRPr="00BC7BF4">
        <w:rPr>
          <w:lang w:val="en-US"/>
        </w:rPr>
        <w:instrText xml:space="preserve"> "</w:instrText>
      </w:r>
      <w:r w:rsidR="00B542F3" w:rsidRPr="000E722F">
        <w:rPr>
          <w:lang w:val="en-US"/>
        </w:rPr>
        <w:instrText>EfirApi</w:instrText>
      </w:r>
      <w:r w:rsidR="00B542F3" w:rsidRPr="00BC7BF4">
        <w:rPr>
          <w:lang w:val="en-US"/>
        </w:rPr>
        <w:instrText>:</w:instrText>
      </w:r>
      <w:r w:rsidR="00B542F3" w:rsidRPr="00333BEF">
        <w:rPr>
          <w:lang w:val="en-US"/>
        </w:rPr>
        <w:instrText>CompareWithAddinVersion</w:instrText>
      </w:r>
      <w:r w:rsidR="00B542F3" w:rsidRPr="00BC7BF4">
        <w:rPr>
          <w:lang w:val="en-US"/>
        </w:rPr>
        <w:instrText xml:space="preserve">" </w:instrText>
      </w:r>
      <w:r w:rsidR="00B542F3">
        <w:rPr>
          <w:b/>
          <w:lang w:val="en-US"/>
        </w:rPr>
        <w:fldChar w:fldCharType="end"/>
      </w:r>
      <w:r w:rsidRPr="00BC7BF4">
        <w:rPr>
          <w:lang w:val="en-US"/>
        </w:rPr>
        <w:t>(</w:t>
      </w:r>
      <w:r w:rsidRPr="00757CA2">
        <w:rPr>
          <w:lang w:val="en-US"/>
        </w:rPr>
        <w:t>documentVersion</w:t>
      </w:r>
      <w:r w:rsidRPr="00BC7BF4">
        <w:rPr>
          <w:lang w:val="en-US"/>
        </w:rPr>
        <w:t xml:space="preserve"> </w:t>
      </w:r>
      <w:r w:rsidRPr="00757CA2">
        <w:rPr>
          <w:lang w:val="en-US"/>
        </w:rPr>
        <w:t>As</w:t>
      </w:r>
      <w:r w:rsidRPr="00BC7BF4">
        <w:rPr>
          <w:lang w:val="en-US"/>
        </w:rPr>
        <w:t xml:space="preserve"> </w:t>
      </w:r>
      <w:r w:rsidRPr="00757CA2">
        <w:rPr>
          <w:lang w:val="en-US"/>
        </w:rPr>
        <w:t>String</w:t>
      </w:r>
      <w:r w:rsidRPr="00BC7BF4">
        <w:rPr>
          <w:lang w:val="en-US"/>
        </w:rPr>
        <w:t xml:space="preserve">) </w:t>
      </w:r>
      <w:r w:rsidRPr="00757CA2">
        <w:rPr>
          <w:lang w:val="en-US"/>
        </w:rPr>
        <w:t>As</w:t>
      </w:r>
      <w:r w:rsidRPr="00BC7BF4">
        <w:rPr>
          <w:lang w:val="en-US"/>
        </w:rPr>
        <w:t xml:space="preserve"> </w:t>
      </w:r>
      <w:r w:rsidRPr="00757CA2">
        <w:rPr>
          <w:lang w:val="en-US"/>
        </w:rPr>
        <w:t>Long</w:t>
      </w:r>
      <w:r w:rsidRPr="00BC7BF4">
        <w:rPr>
          <w:lang w:val="en-US"/>
        </w:rPr>
        <w:t xml:space="preserve"> – </w:t>
      </w:r>
      <w:r w:rsidRPr="00757CA2">
        <w:t>сравнивает</w:t>
      </w:r>
      <w:r w:rsidRPr="00BC7BF4">
        <w:rPr>
          <w:lang w:val="en-US"/>
        </w:rPr>
        <w:t xml:space="preserve"> </w:t>
      </w:r>
      <w:r w:rsidRPr="00757CA2">
        <w:t>версию</w:t>
      </w:r>
      <w:r w:rsidRPr="00BC7BF4">
        <w:rPr>
          <w:lang w:val="en-US"/>
        </w:rPr>
        <w:t xml:space="preserve"> </w:t>
      </w:r>
      <w:r w:rsidRPr="00757CA2">
        <w:t>документа</w:t>
      </w:r>
      <w:r w:rsidRPr="00BC7BF4">
        <w:rPr>
          <w:lang w:val="en-US"/>
        </w:rPr>
        <w:t xml:space="preserve"> </w:t>
      </w:r>
      <w:r w:rsidRPr="00757CA2">
        <w:t>с</w:t>
      </w:r>
      <w:r w:rsidRPr="00BC7BF4">
        <w:rPr>
          <w:lang w:val="en-US"/>
        </w:rPr>
        <w:t xml:space="preserve"> </w:t>
      </w:r>
      <w:r w:rsidRPr="00757CA2">
        <w:t>версией</w:t>
      </w:r>
      <w:r w:rsidRPr="00BC7BF4">
        <w:rPr>
          <w:lang w:val="en-US"/>
        </w:rPr>
        <w:t xml:space="preserve"> </w:t>
      </w:r>
      <w:r w:rsidRPr="00757CA2">
        <w:t>модуля</w:t>
      </w:r>
      <w:r w:rsidRPr="00BC7BF4">
        <w:rPr>
          <w:lang w:val="en-US"/>
        </w:rPr>
        <w:t xml:space="preserve"> </w:t>
      </w:r>
      <w:r w:rsidRPr="00757CA2">
        <w:rPr>
          <w:lang w:val="en-US"/>
        </w:rPr>
        <w:t>Efir</w:t>
      </w:r>
      <w:r w:rsidRPr="00BC7BF4">
        <w:rPr>
          <w:lang w:val="en-US"/>
        </w:rPr>
        <w:t xml:space="preserve"> </w:t>
      </w:r>
      <w:r w:rsidRPr="00757CA2">
        <w:rPr>
          <w:lang w:val="en-US"/>
        </w:rPr>
        <w:t>AddIn</w:t>
      </w:r>
      <w:r w:rsidRPr="00BC7BF4">
        <w:rPr>
          <w:lang w:val="en-US"/>
        </w:rPr>
        <w:t xml:space="preserve">. </w:t>
      </w:r>
      <w:r w:rsidRPr="00757CA2">
        <w:t>Возвращаемые значения:</w:t>
      </w:r>
    </w:p>
    <w:p w14:paraId="6566B2A5" w14:textId="640B1003" w:rsidR="00757CA2" w:rsidRPr="00757CA2" w:rsidRDefault="00757CA2" w:rsidP="00757CA2">
      <w:pPr>
        <w:pStyle w:val="a5"/>
        <w:numPr>
          <w:ilvl w:val="0"/>
          <w:numId w:val="16"/>
        </w:numPr>
      </w:pPr>
      <w:r w:rsidRPr="00757CA2">
        <w:t>-1, если версия документа меньше версии модуля.</w:t>
      </w:r>
      <w:r w:rsidR="00DB2B34" w:rsidRPr="00DB2B34">
        <w:t xml:space="preserve"> </w:t>
      </w:r>
      <w:r w:rsidR="00DB2B34">
        <w:t>В этом случае рекомендуется скачать более свежую версию документа.</w:t>
      </w:r>
    </w:p>
    <w:p w14:paraId="5F66E702" w14:textId="42DF8516" w:rsidR="00757CA2" w:rsidRDefault="00757CA2" w:rsidP="00757CA2">
      <w:pPr>
        <w:pStyle w:val="a5"/>
        <w:numPr>
          <w:ilvl w:val="0"/>
          <w:numId w:val="16"/>
        </w:numPr>
      </w:pPr>
      <w:r>
        <w:t>0, если версии совпадают</w:t>
      </w:r>
      <w:r>
        <w:rPr>
          <w:lang w:val="en-US"/>
        </w:rPr>
        <w:t>.</w:t>
      </w:r>
    </w:p>
    <w:p w14:paraId="26B00612" w14:textId="5DDAF40D" w:rsidR="00757CA2" w:rsidRPr="00757CA2" w:rsidRDefault="00757CA2" w:rsidP="00757CA2">
      <w:pPr>
        <w:pStyle w:val="a5"/>
        <w:numPr>
          <w:ilvl w:val="0"/>
          <w:numId w:val="16"/>
        </w:numPr>
      </w:pPr>
      <w:r>
        <w:t>1, если версия документа больше версии модуля</w:t>
      </w:r>
      <w:r w:rsidRPr="00757CA2">
        <w:t>.</w:t>
      </w:r>
      <w:r w:rsidR="00DB2B34">
        <w:t xml:space="preserve"> В этом случае рекомендуется скачать более свежую версию модуля.</w:t>
      </w:r>
    </w:p>
    <w:p w14:paraId="28122F98" w14:textId="4C3C3948" w:rsidR="00FB5F3C" w:rsidRPr="00E8182B" w:rsidRDefault="00E8182B">
      <w:pPr>
        <w:rPr>
          <w:lang w:val="en-US"/>
        </w:rPr>
      </w:pPr>
      <w:r>
        <w:t>Пример</w:t>
      </w:r>
      <w:r w:rsidRPr="00E8182B">
        <w:rPr>
          <w:lang w:val="en-US"/>
        </w:rPr>
        <w:t xml:space="preserve"> </w:t>
      </w:r>
      <w:r>
        <w:t>вызова</w:t>
      </w:r>
      <w:r w:rsidRPr="00E8182B">
        <w:rPr>
          <w:lang w:val="en-US"/>
        </w:rPr>
        <w:t>:</w:t>
      </w:r>
    </w:p>
    <w:p w14:paraId="74A3D556" w14:textId="2F4C798E" w:rsidR="00E8182B" w:rsidRPr="00E8182B" w:rsidRDefault="00E8182B" w:rsidP="00E8182B">
      <w:pPr>
        <w:spacing w:after="0"/>
        <w:ind w:left="360"/>
        <w:rPr>
          <w:rFonts w:ascii="Courier New" w:hAnsi="Courier New" w:cs="Courier New"/>
          <w:sz w:val="20"/>
          <w:szCs w:val="20"/>
          <w:lang w:val="en-US"/>
        </w:rPr>
      </w:pPr>
      <w:r w:rsidRPr="00E8182B">
        <w:rPr>
          <w:rFonts w:ascii="Courier New" w:hAnsi="Courier New" w:cs="Courier New"/>
          <w:sz w:val="20"/>
          <w:szCs w:val="20"/>
          <w:lang w:val="en-US"/>
        </w:rPr>
        <w:t xml:space="preserve">Dim </w:t>
      </w:r>
      <w:proofErr w:type="gramStart"/>
      <w:r w:rsidRPr="00E8182B">
        <w:rPr>
          <w:rFonts w:ascii="Courier New" w:hAnsi="Courier New" w:cs="Courier New"/>
          <w:sz w:val="20"/>
          <w:szCs w:val="20"/>
          <w:lang w:val="en-US"/>
        </w:rPr>
        <w:t>api</w:t>
      </w:r>
      <w:proofErr w:type="gramEnd"/>
      <w:r w:rsidRPr="00E8182B">
        <w:rPr>
          <w:rFonts w:ascii="Courier New" w:hAnsi="Courier New" w:cs="Courier New"/>
          <w:sz w:val="20"/>
          <w:szCs w:val="20"/>
          <w:lang w:val="en-US"/>
        </w:rPr>
        <w:t xml:space="preserve"> As New EfirApi</w:t>
      </w:r>
    </w:p>
    <w:p w14:paraId="2A1C1DF5" w14:textId="33F4A539" w:rsidR="00E8182B" w:rsidRPr="00E8182B" w:rsidRDefault="00E8182B" w:rsidP="00E8182B">
      <w:pPr>
        <w:spacing w:after="0"/>
        <w:ind w:left="360"/>
        <w:rPr>
          <w:rFonts w:ascii="Courier New" w:hAnsi="Courier New" w:cs="Courier New"/>
          <w:sz w:val="20"/>
          <w:szCs w:val="20"/>
          <w:lang w:val="en-US"/>
        </w:rPr>
      </w:pPr>
      <w:proofErr w:type="gramStart"/>
      <w:r w:rsidRPr="00E8182B">
        <w:rPr>
          <w:rFonts w:ascii="Courier New" w:hAnsi="Courier New" w:cs="Courier New"/>
          <w:sz w:val="20"/>
          <w:szCs w:val="20"/>
          <w:lang w:val="en-US"/>
        </w:rPr>
        <w:t>dif</w:t>
      </w:r>
      <w:proofErr w:type="gramEnd"/>
      <w:r w:rsidRPr="00E8182B">
        <w:rPr>
          <w:rFonts w:ascii="Courier New" w:hAnsi="Courier New" w:cs="Courier New"/>
          <w:sz w:val="20"/>
          <w:szCs w:val="20"/>
          <w:lang w:val="en-US"/>
        </w:rPr>
        <w:t xml:space="preserve"> = api.CompareWithAddinVersion(</w:t>
      </w:r>
      <w:r>
        <w:rPr>
          <w:rFonts w:ascii="Courier New" w:hAnsi="Courier New" w:cs="Courier New"/>
          <w:sz w:val="20"/>
          <w:szCs w:val="20"/>
          <w:lang w:val="en-US"/>
        </w:rPr>
        <w:t>"1.3"</w:t>
      </w:r>
      <w:r w:rsidRPr="00E8182B">
        <w:rPr>
          <w:rFonts w:ascii="Courier New" w:hAnsi="Courier New" w:cs="Courier New"/>
          <w:sz w:val="20"/>
          <w:szCs w:val="20"/>
          <w:lang w:val="en-US"/>
        </w:rPr>
        <w:t>)</w:t>
      </w:r>
    </w:p>
    <w:p w14:paraId="13B60CF5" w14:textId="6B73BDB3" w:rsidR="00E8182B" w:rsidRPr="0023445E" w:rsidRDefault="00E8182B" w:rsidP="00E8182B">
      <w:pPr>
        <w:spacing w:after="0"/>
        <w:ind w:left="360"/>
        <w:rPr>
          <w:rFonts w:ascii="Courier New" w:hAnsi="Courier New" w:cs="Courier New"/>
          <w:sz w:val="20"/>
          <w:szCs w:val="20"/>
          <w:lang w:val="en-US"/>
        </w:rPr>
      </w:pPr>
      <w:r w:rsidRPr="00E8182B">
        <w:rPr>
          <w:rFonts w:ascii="Courier New" w:hAnsi="Courier New" w:cs="Courier New"/>
          <w:sz w:val="20"/>
          <w:szCs w:val="20"/>
          <w:lang w:val="en-US"/>
        </w:rPr>
        <w:t>If dif &lt; 0 Then</w:t>
      </w:r>
    </w:p>
    <w:p w14:paraId="5C0E3556" w14:textId="4B7357A5" w:rsidR="00E8182B" w:rsidRPr="00E8182B" w:rsidRDefault="00E8182B" w:rsidP="00E8182B">
      <w:pPr>
        <w:spacing w:after="0"/>
        <w:ind w:left="360"/>
        <w:rPr>
          <w:rFonts w:ascii="Courier New" w:hAnsi="Courier New" w:cs="Courier New"/>
          <w:sz w:val="20"/>
          <w:szCs w:val="20"/>
          <w:lang w:val="en-US"/>
        </w:rPr>
      </w:pPr>
      <w:r w:rsidRPr="0023445E">
        <w:rPr>
          <w:rFonts w:ascii="Courier New" w:hAnsi="Courier New" w:cs="Courier New"/>
          <w:sz w:val="20"/>
          <w:szCs w:val="20"/>
          <w:lang w:val="en-US"/>
        </w:rPr>
        <w:tab/>
      </w:r>
      <w:proofErr w:type="gramStart"/>
      <w:r>
        <w:rPr>
          <w:rFonts w:ascii="Courier New" w:hAnsi="Courier New" w:cs="Courier New"/>
          <w:sz w:val="20"/>
          <w:szCs w:val="20"/>
          <w:lang w:val="en-US"/>
        </w:rPr>
        <w:t>' Efir</w:t>
      </w:r>
      <w:proofErr w:type="gramEnd"/>
      <w:r>
        <w:rPr>
          <w:rFonts w:ascii="Courier New" w:hAnsi="Courier New" w:cs="Courier New"/>
          <w:sz w:val="20"/>
          <w:szCs w:val="20"/>
          <w:lang w:val="en-US"/>
        </w:rPr>
        <w:t xml:space="preserve"> Add-In version is higher than 1.3</w:t>
      </w:r>
    </w:p>
    <w:p w14:paraId="32AE99F2" w14:textId="34C09B2F" w:rsidR="00E8182B" w:rsidRPr="00E8182B" w:rsidRDefault="00E8182B" w:rsidP="00E8182B">
      <w:pPr>
        <w:spacing w:after="0"/>
        <w:ind w:left="360"/>
        <w:rPr>
          <w:rFonts w:ascii="Courier New" w:hAnsi="Courier New" w:cs="Courier New"/>
          <w:sz w:val="20"/>
          <w:szCs w:val="20"/>
          <w:lang w:val="en-US"/>
        </w:rPr>
      </w:pPr>
      <w:r w:rsidRPr="00E8182B">
        <w:rPr>
          <w:rFonts w:ascii="Courier New" w:hAnsi="Courier New" w:cs="Courier New"/>
          <w:sz w:val="20"/>
          <w:szCs w:val="20"/>
          <w:lang w:val="en-US"/>
        </w:rPr>
        <w:t xml:space="preserve">ElseIf dif &gt; 0 </w:t>
      </w:r>
      <w:proofErr w:type="gramStart"/>
      <w:r w:rsidRPr="00E8182B">
        <w:rPr>
          <w:rFonts w:ascii="Courier New" w:hAnsi="Courier New" w:cs="Courier New"/>
          <w:sz w:val="20"/>
          <w:szCs w:val="20"/>
          <w:lang w:val="en-US"/>
        </w:rPr>
        <w:t>Then</w:t>
      </w:r>
      <w:proofErr w:type="gramEnd"/>
    </w:p>
    <w:p w14:paraId="59000D03" w14:textId="3799273E" w:rsidR="00E8182B" w:rsidRPr="00E8182B" w:rsidRDefault="00E8182B" w:rsidP="00E8182B">
      <w:pPr>
        <w:spacing w:after="0"/>
        <w:ind w:left="360"/>
        <w:rPr>
          <w:rFonts w:ascii="Courier New" w:hAnsi="Courier New" w:cs="Courier New"/>
          <w:sz w:val="20"/>
          <w:szCs w:val="20"/>
          <w:lang w:val="en-US"/>
        </w:rPr>
      </w:pPr>
      <w:r w:rsidRPr="0023445E">
        <w:rPr>
          <w:rFonts w:ascii="Courier New" w:hAnsi="Courier New" w:cs="Courier New"/>
          <w:sz w:val="20"/>
          <w:szCs w:val="20"/>
          <w:lang w:val="en-US"/>
        </w:rPr>
        <w:tab/>
      </w:r>
      <w:proofErr w:type="gramStart"/>
      <w:r>
        <w:rPr>
          <w:rFonts w:ascii="Courier New" w:hAnsi="Courier New" w:cs="Courier New"/>
          <w:sz w:val="20"/>
          <w:szCs w:val="20"/>
          <w:lang w:val="en-US"/>
        </w:rPr>
        <w:t>' Efir</w:t>
      </w:r>
      <w:proofErr w:type="gramEnd"/>
      <w:r>
        <w:rPr>
          <w:rFonts w:ascii="Courier New" w:hAnsi="Courier New" w:cs="Courier New"/>
          <w:sz w:val="20"/>
          <w:szCs w:val="20"/>
          <w:lang w:val="en-US"/>
        </w:rPr>
        <w:t xml:space="preserve"> Add-In version is lower than 1.3</w:t>
      </w:r>
    </w:p>
    <w:p w14:paraId="23E01228" w14:textId="3B8B0306" w:rsidR="00E8182B" w:rsidRPr="00E8182B" w:rsidRDefault="00E8182B" w:rsidP="00E8182B">
      <w:pPr>
        <w:spacing w:after="0"/>
        <w:ind w:left="360"/>
        <w:rPr>
          <w:rFonts w:ascii="Courier New" w:hAnsi="Courier New" w:cs="Courier New"/>
          <w:sz w:val="20"/>
          <w:szCs w:val="20"/>
          <w:lang w:val="en-US"/>
        </w:rPr>
      </w:pPr>
      <w:r w:rsidRPr="00E8182B">
        <w:rPr>
          <w:rFonts w:ascii="Courier New" w:hAnsi="Courier New" w:cs="Courier New"/>
          <w:sz w:val="20"/>
          <w:szCs w:val="20"/>
          <w:lang w:val="en-US"/>
        </w:rPr>
        <w:t>End If</w:t>
      </w:r>
    </w:p>
    <w:p w14:paraId="32DDEC46" w14:textId="77777777" w:rsidR="00FB5F3C" w:rsidRDefault="00FB5F3C">
      <w:pPr>
        <w:rPr>
          <w:lang w:val="en-US"/>
        </w:rPr>
      </w:pPr>
      <w:r>
        <w:rPr>
          <w:lang w:val="en-US"/>
        </w:rPr>
        <w:br w:type="page"/>
      </w:r>
    </w:p>
    <w:p w14:paraId="71A6C53A" w14:textId="5CB8A6A5" w:rsidR="00FB5F3C" w:rsidRPr="00FB5F3C" w:rsidRDefault="00FB5F3C">
      <w:pPr>
        <w:rPr>
          <w:lang w:val="en-US"/>
        </w:rPr>
      </w:pPr>
      <w:r w:rsidRPr="00FB5F3C">
        <w:rPr>
          <w:lang w:val="en-US"/>
        </w:rPr>
        <w:t xml:space="preserve">Sub </w:t>
      </w:r>
      <w:proofErr w:type="gramStart"/>
      <w:r w:rsidRPr="00FB5F3C">
        <w:rPr>
          <w:b/>
          <w:lang w:val="en-US"/>
        </w:rPr>
        <w:t>GetDefaults</w:t>
      </w:r>
      <w:proofErr w:type="gramEnd"/>
      <w:r>
        <w:rPr>
          <w:lang w:val="en-US"/>
        </w:rPr>
        <w:fldChar w:fldCharType="begin"/>
      </w:r>
      <w:r w:rsidRPr="00FB5F3C">
        <w:rPr>
          <w:lang w:val="en-US"/>
        </w:rPr>
        <w:instrText xml:space="preserve"> XE "</w:instrText>
      </w:r>
      <w:r w:rsidRPr="00760CB1">
        <w:rPr>
          <w:lang w:val="en-US"/>
        </w:rPr>
        <w:instrText>EfirApi</w:instrText>
      </w:r>
      <w:r w:rsidRPr="00FB5F3C">
        <w:rPr>
          <w:lang w:val="en-US"/>
        </w:rPr>
        <w:instrText xml:space="preserve">:GetDefaults" </w:instrText>
      </w:r>
      <w:r>
        <w:rPr>
          <w:lang w:val="en-US"/>
        </w:rPr>
        <w:fldChar w:fldCharType="end"/>
      </w:r>
      <w:r w:rsidRPr="00FB5F3C">
        <w:rPr>
          <w:lang w:val="en-US"/>
        </w:rPr>
        <w:t xml:space="preserve">(ids, [startDate], [endDate], [fields], [destinationCell As String], [outTableName As String], [sort As Boolean]) - </w:t>
      </w:r>
      <w:r w:rsidRPr="00FB5F3C">
        <w:t>выдает</w:t>
      </w:r>
      <w:r w:rsidRPr="00FB5F3C">
        <w:rPr>
          <w:lang w:val="en-US"/>
        </w:rPr>
        <w:t xml:space="preserve"> </w:t>
      </w:r>
      <w:r w:rsidRPr="00FB5F3C">
        <w:t>по</w:t>
      </w:r>
      <w:r w:rsidRPr="00FB5F3C">
        <w:rPr>
          <w:lang w:val="en-US"/>
        </w:rPr>
        <w:t xml:space="preserve"> </w:t>
      </w:r>
      <w:r w:rsidRPr="00FB5F3C">
        <w:t>заданному</w:t>
      </w:r>
      <w:r w:rsidRPr="00FB5F3C">
        <w:rPr>
          <w:lang w:val="en-US"/>
        </w:rPr>
        <w:t xml:space="preserve"> </w:t>
      </w:r>
      <w:r w:rsidRPr="00FB5F3C">
        <w:t>списку</w:t>
      </w:r>
      <w:r w:rsidRPr="00FB5F3C">
        <w:rPr>
          <w:lang w:val="en-US"/>
        </w:rPr>
        <w:t xml:space="preserve"> </w:t>
      </w:r>
      <w:r w:rsidRPr="00FB5F3C">
        <w:t>инструментов</w:t>
      </w:r>
      <w:r w:rsidRPr="00FB5F3C">
        <w:rPr>
          <w:lang w:val="en-US"/>
        </w:rPr>
        <w:t xml:space="preserve"> </w:t>
      </w:r>
      <w:r w:rsidRPr="00FB5F3C">
        <w:t>таблицу</w:t>
      </w:r>
      <w:r w:rsidRPr="00FB5F3C">
        <w:rPr>
          <w:lang w:val="en-US"/>
        </w:rPr>
        <w:t xml:space="preserve"> </w:t>
      </w:r>
      <w:r w:rsidRPr="00FB5F3C">
        <w:t>дефолтов</w:t>
      </w:r>
      <w:r w:rsidRPr="00FB5F3C">
        <w:rPr>
          <w:lang w:val="en-US"/>
        </w:rPr>
        <w:t xml:space="preserve"> </w:t>
      </w:r>
      <w:r w:rsidRPr="00FB5F3C">
        <w:t>между</w:t>
      </w:r>
      <w:r w:rsidRPr="00FB5F3C">
        <w:rPr>
          <w:lang w:val="en-US"/>
        </w:rPr>
        <w:t xml:space="preserve"> </w:t>
      </w:r>
      <w:r w:rsidRPr="00FB5F3C">
        <w:t>датами</w:t>
      </w:r>
      <w:r w:rsidRPr="00FB5F3C">
        <w:rPr>
          <w:lang w:val="en-US"/>
        </w:rPr>
        <w:t xml:space="preserve">, </w:t>
      </w:r>
      <w:r w:rsidRPr="00FB5F3C">
        <w:t>включая</w:t>
      </w:r>
      <w:r w:rsidRPr="00FB5F3C">
        <w:rPr>
          <w:lang w:val="en-US"/>
        </w:rPr>
        <w:t xml:space="preserve"> startDate </w:t>
      </w:r>
      <w:r w:rsidRPr="00FB5F3C">
        <w:t>и</w:t>
      </w:r>
      <w:r w:rsidRPr="00FB5F3C">
        <w:rPr>
          <w:lang w:val="en-US"/>
        </w:rPr>
        <w:t xml:space="preserve"> endDate.</w:t>
      </w:r>
    </w:p>
    <w:p w14:paraId="5D1EFA59" w14:textId="0E2DFCE6" w:rsidR="00FB5F3C" w:rsidRPr="008E6C31" w:rsidRDefault="005C4E66" w:rsidP="00FB5F3C">
      <w:pPr>
        <w:pStyle w:val="a5"/>
        <w:numPr>
          <w:ilvl w:val="0"/>
          <w:numId w:val="16"/>
        </w:numPr>
      </w:pPr>
      <w:proofErr w:type="gramStart"/>
      <w:r>
        <w:rPr>
          <w:lang w:val="en-US"/>
        </w:rPr>
        <w:t>i</w:t>
      </w:r>
      <w:r w:rsidR="00FB5F3C">
        <w:rPr>
          <w:lang w:val="en-US"/>
        </w:rPr>
        <w:t>ds</w:t>
      </w:r>
      <w:proofErr w:type="gramEnd"/>
      <w:r w:rsidR="00FB5F3C" w:rsidRPr="008E6C31">
        <w:t xml:space="preserve"> - Массив идентификаторов инструментов. Может задаваться в одной строке через запятую или точку с запятой, либо в виде массива строк, где каждый элемент массива – это один идентификатор.</w:t>
      </w:r>
    </w:p>
    <w:p w14:paraId="08770C37" w14:textId="77777777" w:rsidR="00FB5F3C" w:rsidRPr="008E6C31" w:rsidRDefault="00FB5F3C" w:rsidP="00FB5F3C">
      <w:pPr>
        <w:pStyle w:val="a5"/>
      </w:pPr>
      <w:r w:rsidRPr="008E6C31">
        <w:t>В качестве идентификаторов инструментов могут использоваться:</w:t>
      </w:r>
    </w:p>
    <w:p w14:paraId="5A1C5253" w14:textId="77777777" w:rsidR="00FB5F3C" w:rsidRPr="008E6C31" w:rsidRDefault="00FB5F3C" w:rsidP="00FB5F3C">
      <w:pPr>
        <w:pStyle w:val="a5"/>
        <w:numPr>
          <w:ilvl w:val="1"/>
          <w:numId w:val="16"/>
        </w:numPr>
        <w:rPr>
          <w:lang w:val="en-US"/>
        </w:rPr>
      </w:pPr>
      <w:r w:rsidRPr="008E6C31">
        <w:rPr>
          <w:lang w:val="en-US"/>
        </w:rPr>
        <w:t>ISIN</w:t>
      </w:r>
    </w:p>
    <w:p w14:paraId="0B8F2AC6" w14:textId="77777777" w:rsidR="00FB5F3C" w:rsidRPr="008E6C31" w:rsidRDefault="00FB5F3C" w:rsidP="00FB5F3C">
      <w:pPr>
        <w:pStyle w:val="a5"/>
        <w:numPr>
          <w:ilvl w:val="1"/>
          <w:numId w:val="16"/>
        </w:numPr>
        <w:rPr>
          <w:lang w:val="en-US"/>
        </w:rPr>
      </w:pPr>
      <w:r w:rsidRPr="008E6C31">
        <w:rPr>
          <w:lang w:val="en-US"/>
        </w:rPr>
        <w:t>RegCode - регистрационный номер выпуска облигаций</w:t>
      </w:r>
    </w:p>
    <w:p w14:paraId="0E68A1A2" w14:textId="77777777" w:rsidR="00FB5F3C" w:rsidRPr="008E6C31" w:rsidRDefault="00FB5F3C" w:rsidP="00FB5F3C">
      <w:pPr>
        <w:pStyle w:val="a5"/>
        <w:numPr>
          <w:ilvl w:val="1"/>
          <w:numId w:val="16"/>
        </w:numPr>
      </w:pPr>
      <w:r w:rsidRPr="008E6C31">
        <w:rPr>
          <w:lang w:val="en-US"/>
        </w:rPr>
        <w:t>NRD - код НРД</w:t>
      </w:r>
    </w:p>
    <w:p w14:paraId="0F8389B6" w14:textId="77777777" w:rsidR="00FB5F3C" w:rsidRDefault="00FB5F3C" w:rsidP="00FB5F3C">
      <w:pPr>
        <w:pStyle w:val="a5"/>
        <w:numPr>
          <w:ilvl w:val="0"/>
          <w:numId w:val="16"/>
        </w:numPr>
      </w:pPr>
      <w:proofErr w:type="gramStart"/>
      <w:r w:rsidRPr="00DD04EE">
        <w:rPr>
          <w:lang w:val="en-US"/>
        </w:rPr>
        <w:t>startDate</w:t>
      </w:r>
      <w:proofErr w:type="gramEnd"/>
      <w:r w:rsidRPr="008E6C31">
        <w:t xml:space="preserve"> – </w:t>
      </w:r>
      <w:r>
        <w:t xml:space="preserve">Необязательный аргумент. Дата, начиная с которой </w:t>
      </w:r>
      <w:r w:rsidRPr="00033A28">
        <w:t>которой загружается расписание событий</w:t>
      </w:r>
      <w:r>
        <w:t xml:space="preserve">. Это может быть строка в формате ДД.ММ.ГГГГ или объект </w:t>
      </w:r>
      <w:r w:rsidRPr="00DD04EE">
        <w:rPr>
          <w:lang w:val="en-US"/>
        </w:rPr>
        <w:t>Date</w:t>
      </w:r>
      <w:r>
        <w:t>.</w:t>
      </w:r>
      <w:r w:rsidRPr="00DD04EE">
        <w:t xml:space="preserve"> </w:t>
      </w:r>
      <w:r>
        <w:t>Если аргумент не задан, то возвращаются данные, начиная с самого первого события.</w:t>
      </w:r>
    </w:p>
    <w:p w14:paraId="4446C3B0" w14:textId="77777777" w:rsidR="00FB5F3C" w:rsidRDefault="00FB5F3C" w:rsidP="00FB5F3C">
      <w:pPr>
        <w:pStyle w:val="a5"/>
        <w:numPr>
          <w:ilvl w:val="0"/>
          <w:numId w:val="16"/>
        </w:numPr>
      </w:pPr>
      <w:proofErr w:type="gramStart"/>
      <w:r>
        <w:rPr>
          <w:lang w:val="en-US"/>
        </w:rPr>
        <w:t>endDate</w:t>
      </w:r>
      <w:proofErr w:type="gramEnd"/>
      <w:r>
        <w:t xml:space="preserve"> – Необязательный аргумент. Дата, </w:t>
      </w:r>
      <w:r w:rsidRPr="00033A28">
        <w:t>по которую загружается расписание событий.</w:t>
      </w:r>
    </w:p>
    <w:p w14:paraId="69CE1618" w14:textId="76321670" w:rsidR="00FB5F3C" w:rsidRDefault="00FB5F3C" w:rsidP="00FB5F3C">
      <w:pPr>
        <w:pStyle w:val="a5"/>
        <w:numPr>
          <w:ilvl w:val="0"/>
          <w:numId w:val="16"/>
        </w:numPr>
      </w:pPr>
      <w:proofErr w:type="gramStart"/>
      <w:r w:rsidRPr="00FB5F3C">
        <w:rPr>
          <w:lang w:val="en-US"/>
        </w:rPr>
        <w:t>fields</w:t>
      </w:r>
      <w:proofErr w:type="gramEnd"/>
      <w:r w:rsidRPr="00DD04EE">
        <w:t xml:space="preserve"> – </w:t>
      </w:r>
      <w:r>
        <w:t>Необязательный аргумент. Набор полей. Может задаваться в одной строке через запятую или точку с запятой, либо в виде массива строк, где каждый элемент массива – это название одного поля. Этот набор может включать в себя поля из справочника</w:t>
      </w:r>
      <w:r w:rsidRPr="00B0494F">
        <w:t xml:space="preserve"> GetTimeTableFields</w:t>
      </w:r>
      <w:r>
        <w:t>, из группы полей «</w:t>
      </w:r>
      <w:r w:rsidRPr="00FB5F3C">
        <w:rPr>
          <w:lang w:val="en-US"/>
        </w:rPr>
        <w:t>Default</w:t>
      </w:r>
      <w:proofErr w:type="gramStart"/>
      <w:r>
        <w:t>»</w:t>
      </w:r>
      <w:r w:rsidRPr="00FB5F3C">
        <w:t xml:space="preserve">:  </w:t>
      </w:r>
      <w:r w:rsidRPr="00FB5F3C">
        <w:rPr>
          <w:lang w:val="en-US"/>
        </w:rPr>
        <w:t>FinToolID</w:t>
      </w:r>
      <w:proofErr w:type="gramEnd"/>
      <w:r w:rsidRPr="00FB5F3C">
        <w:t xml:space="preserve">, </w:t>
      </w:r>
      <w:r w:rsidRPr="00FB5F3C">
        <w:rPr>
          <w:lang w:val="en-US"/>
        </w:rPr>
        <w:t>DefaultID</w:t>
      </w:r>
      <w:r w:rsidRPr="00FB5F3C">
        <w:t xml:space="preserve">, </w:t>
      </w:r>
      <w:r w:rsidRPr="00FB5F3C">
        <w:rPr>
          <w:lang w:val="en-US"/>
        </w:rPr>
        <w:t>DefaultType</w:t>
      </w:r>
      <w:r w:rsidRPr="00FB5F3C">
        <w:t xml:space="preserve">, </w:t>
      </w:r>
      <w:r w:rsidRPr="00FB5F3C">
        <w:rPr>
          <w:lang w:val="en-US"/>
        </w:rPr>
        <w:t>TypeEvent</w:t>
      </w:r>
      <w:r w:rsidRPr="00FB5F3C">
        <w:t xml:space="preserve">, </w:t>
      </w:r>
      <w:r w:rsidRPr="00FB5F3C">
        <w:rPr>
          <w:lang w:val="en-US"/>
        </w:rPr>
        <w:t>EventID</w:t>
      </w:r>
      <w:r w:rsidRPr="00FB5F3C">
        <w:t xml:space="preserve">, </w:t>
      </w:r>
      <w:r w:rsidRPr="00FB5F3C">
        <w:rPr>
          <w:lang w:val="en-US"/>
        </w:rPr>
        <w:t>DefaultDate</w:t>
      </w:r>
      <w:r w:rsidRPr="00FB5F3C">
        <w:t xml:space="preserve">, </w:t>
      </w:r>
      <w:r>
        <w:t>RealPayDate</w:t>
      </w:r>
      <w:r w:rsidRPr="00FB5F3C">
        <w:t xml:space="preserve">, </w:t>
      </w:r>
      <w:r>
        <w:t>Note</w:t>
      </w:r>
      <w:r w:rsidRPr="00FB5F3C">
        <w:t xml:space="preserve">. </w:t>
      </w:r>
      <w:r>
        <w:t>Если аргумент не задан, то выводятся все поля.</w:t>
      </w:r>
    </w:p>
    <w:p w14:paraId="22328AC9" w14:textId="77777777" w:rsidR="00FB5F3C" w:rsidRDefault="00FB5F3C" w:rsidP="00FB5F3C">
      <w:pPr>
        <w:pStyle w:val="a5"/>
        <w:numPr>
          <w:ilvl w:val="0"/>
          <w:numId w:val="16"/>
        </w:numPr>
      </w:pPr>
      <w:proofErr w:type="gramStart"/>
      <w:r w:rsidRPr="004952F1">
        <w:rPr>
          <w:lang w:val="en-US"/>
        </w:rPr>
        <w:t>destinationCell</w:t>
      </w:r>
      <w:proofErr w:type="gramEnd"/>
      <w:r w:rsidRPr="00CE4F7F">
        <w:t xml:space="preserve"> – </w:t>
      </w:r>
      <w:r>
        <w:t xml:space="preserve">Необязательный аргумент. Расположение верхнего левого угла результирующей таблицы. Может быть задано в формате </w:t>
      </w:r>
      <w:r w:rsidRPr="005516BB">
        <w:rPr>
          <w:b/>
        </w:rPr>
        <w:t>’</w:t>
      </w:r>
      <w:r w:rsidRPr="005516BB">
        <w:rPr>
          <w:b/>
          <w:lang w:val="en-US"/>
        </w:rPr>
        <w:t>Sheet</w:t>
      </w:r>
      <w:proofErr w:type="gramStart"/>
      <w:r w:rsidRPr="005516BB">
        <w:rPr>
          <w:b/>
        </w:rPr>
        <w:t>’!</w:t>
      </w:r>
      <w:r w:rsidRPr="005516BB">
        <w:rPr>
          <w:b/>
          <w:lang w:val="en-US"/>
        </w:rPr>
        <w:t>A</w:t>
      </w:r>
      <w:proofErr w:type="gramEnd"/>
      <w:r w:rsidRPr="005516BB">
        <w:rPr>
          <w:b/>
        </w:rPr>
        <w:t>1</w:t>
      </w:r>
      <w:r w:rsidRPr="00B31784">
        <w:t xml:space="preserve"> </w:t>
      </w:r>
      <w:r>
        <w:t xml:space="preserve">или просто </w:t>
      </w:r>
      <w:r w:rsidRPr="005516BB">
        <w:rPr>
          <w:b/>
          <w:lang w:val="en-US"/>
        </w:rPr>
        <w:t>A</w:t>
      </w:r>
      <w:r w:rsidRPr="005516BB">
        <w:rPr>
          <w:b/>
        </w:rPr>
        <w:t>1</w:t>
      </w:r>
      <w:r>
        <w:t xml:space="preserve">. В последнем случае, результирующая таблица будет расположена на текущем активном листе. </w:t>
      </w:r>
    </w:p>
    <w:p w14:paraId="0803025C" w14:textId="77777777" w:rsidR="00FB5F3C" w:rsidRDefault="00FB5F3C" w:rsidP="00FB5F3C">
      <w:pPr>
        <w:pStyle w:val="a5"/>
        <w:numPr>
          <w:ilvl w:val="0"/>
          <w:numId w:val="16"/>
        </w:numPr>
      </w:pPr>
      <w:proofErr w:type="gramStart"/>
      <w:r w:rsidRPr="00A0161C">
        <w:rPr>
          <w:lang w:val="en-US"/>
        </w:rPr>
        <w:t>outTableName</w:t>
      </w:r>
      <w:proofErr w:type="gramEnd"/>
      <w:r>
        <w:t xml:space="preserve"> – Необязательный аргумент. Название результирующей таблицы.</w:t>
      </w:r>
    </w:p>
    <w:p w14:paraId="767E45E1" w14:textId="77777777" w:rsidR="00FB5F3C" w:rsidRPr="00FB5F3C" w:rsidRDefault="00FB5F3C" w:rsidP="00FB5F3C">
      <w:pPr>
        <w:pStyle w:val="a5"/>
      </w:pPr>
      <w:r>
        <w:t>Если этот параметр не задан, то результат работы процедуры не будет оформляться в виде таблицы – данные будут представлены как обычные ячейки на листе Excel. При последующих вызовах этого же метода, результирующая таблица будет пересоздаваться на том же месте и с таким же оформлением, которое задал пользователь, включая правила фильтрации и сортировки.</w:t>
      </w:r>
    </w:p>
    <w:p w14:paraId="3CA9D0D1" w14:textId="111E6834" w:rsidR="00E8182B" w:rsidRPr="0054651F" w:rsidRDefault="0054651F" w:rsidP="0054651F">
      <w:pPr>
        <w:rPr>
          <w:lang w:val="en-US"/>
        </w:rPr>
      </w:pPr>
      <w:r>
        <w:t>Пример</w:t>
      </w:r>
      <w:r w:rsidRPr="0054651F">
        <w:rPr>
          <w:lang w:val="en-US"/>
        </w:rPr>
        <w:t xml:space="preserve"> </w:t>
      </w:r>
      <w:r>
        <w:t>вызова</w:t>
      </w:r>
      <w:r w:rsidRPr="0054651F">
        <w:rPr>
          <w:lang w:val="en-US"/>
        </w:rPr>
        <w:t>:</w:t>
      </w:r>
    </w:p>
    <w:p w14:paraId="7DDFDC89" w14:textId="6DD05FF0" w:rsidR="0054651F" w:rsidRPr="0054651F" w:rsidRDefault="0054651F" w:rsidP="0054651F">
      <w:pPr>
        <w:spacing w:after="0"/>
        <w:ind w:left="708"/>
        <w:rPr>
          <w:rFonts w:ascii="Courier New" w:hAnsi="Courier New" w:cs="Courier New"/>
          <w:lang w:val="en-US"/>
        </w:rPr>
      </w:pPr>
      <w:r w:rsidRPr="0054651F">
        <w:rPr>
          <w:rFonts w:ascii="Courier New" w:hAnsi="Courier New" w:cs="Courier New"/>
          <w:lang w:val="en-US"/>
        </w:rPr>
        <w:t xml:space="preserve">Dim </w:t>
      </w:r>
      <w:proofErr w:type="gramStart"/>
      <w:r w:rsidRPr="0054651F">
        <w:rPr>
          <w:rFonts w:ascii="Courier New" w:hAnsi="Courier New" w:cs="Courier New"/>
          <w:lang w:val="en-US"/>
        </w:rPr>
        <w:t>api</w:t>
      </w:r>
      <w:proofErr w:type="gramEnd"/>
      <w:r w:rsidRPr="0054651F">
        <w:rPr>
          <w:rFonts w:ascii="Courier New" w:hAnsi="Courier New" w:cs="Courier New"/>
          <w:lang w:val="en-US"/>
        </w:rPr>
        <w:t xml:space="preserve"> As New EfirApi</w:t>
      </w:r>
    </w:p>
    <w:p w14:paraId="7D7C466F" w14:textId="77777777" w:rsidR="0054651F" w:rsidRDefault="0054651F" w:rsidP="0054651F">
      <w:pPr>
        <w:spacing w:after="0"/>
        <w:ind w:left="708"/>
        <w:rPr>
          <w:rFonts w:ascii="Courier New" w:hAnsi="Courier New" w:cs="Courier New"/>
          <w:lang w:val="en-US"/>
        </w:rPr>
      </w:pPr>
      <w:r w:rsidRPr="0054651F">
        <w:rPr>
          <w:rFonts w:ascii="Courier New" w:hAnsi="Courier New" w:cs="Courier New"/>
          <w:lang w:val="en-US"/>
        </w:rPr>
        <w:t xml:space="preserve">api.GetDefaults </w:t>
      </w:r>
      <w:r>
        <w:rPr>
          <w:rFonts w:ascii="Courier New" w:hAnsi="Courier New" w:cs="Courier New"/>
          <w:lang w:val="en-US"/>
        </w:rPr>
        <w:t>"</w:t>
      </w:r>
      <w:r w:rsidRPr="0054651F">
        <w:rPr>
          <w:rFonts w:ascii="Courier New" w:hAnsi="Courier New" w:cs="Courier New"/>
          <w:lang w:val="en-US"/>
        </w:rPr>
        <w:t>RU0009064364</w:t>
      </w:r>
      <w:proofErr w:type="gramStart"/>
      <w:r w:rsidRPr="0054651F">
        <w:rPr>
          <w:rFonts w:ascii="Courier New" w:hAnsi="Courier New" w:cs="Courier New"/>
          <w:lang w:val="en-US"/>
        </w:rPr>
        <w:t>,RU0009009732</w:t>
      </w:r>
      <w:proofErr w:type="gramEnd"/>
      <w:r>
        <w:rPr>
          <w:rFonts w:ascii="Courier New" w:hAnsi="Courier New" w:cs="Courier New"/>
          <w:lang w:val="en-US"/>
        </w:rPr>
        <w:t>"</w:t>
      </w:r>
      <w:r w:rsidRPr="0054651F">
        <w:rPr>
          <w:rFonts w:ascii="Courier New" w:hAnsi="Courier New" w:cs="Courier New"/>
          <w:lang w:val="en-US"/>
        </w:rPr>
        <w:t xml:space="preserve">, </w:t>
      </w:r>
      <w:r>
        <w:rPr>
          <w:rFonts w:ascii="Courier New" w:hAnsi="Courier New" w:cs="Courier New"/>
          <w:lang w:val="en-US"/>
        </w:rPr>
        <w:t>"</w:t>
      </w:r>
      <w:r w:rsidRPr="0054651F">
        <w:rPr>
          <w:rFonts w:ascii="Courier New" w:hAnsi="Courier New" w:cs="Courier New"/>
          <w:lang w:val="en-US"/>
        </w:rPr>
        <w:t>06.09.2004</w:t>
      </w:r>
      <w:r>
        <w:rPr>
          <w:rFonts w:ascii="Courier New" w:hAnsi="Courier New" w:cs="Courier New"/>
          <w:lang w:val="en-US"/>
        </w:rPr>
        <w:t>"</w:t>
      </w:r>
      <w:r w:rsidRPr="0054651F">
        <w:rPr>
          <w:rFonts w:ascii="Courier New" w:hAnsi="Courier New" w:cs="Courier New"/>
          <w:lang w:val="en-US"/>
        </w:rPr>
        <w:t xml:space="preserve">, </w:t>
      </w:r>
      <w:r>
        <w:rPr>
          <w:rFonts w:ascii="Courier New" w:hAnsi="Courier New" w:cs="Courier New"/>
          <w:lang w:val="en-US"/>
        </w:rPr>
        <w:t>_</w:t>
      </w:r>
    </w:p>
    <w:p w14:paraId="3E2AF5A4" w14:textId="4ED603BB" w:rsidR="0054651F" w:rsidRPr="0054651F" w:rsidRDefault="0054651F" w:rsidP="0054651F">
      <w:pPr>
        <w:spacing w:after="0"/>
        <w:ind w:left="708" w:firstLine="708"/>
        <w:rPr>
          <w:rFonts w:ascii="Courier New" w:hAnsi="Courier New" w:cs="Courier New"/>
          <w:lang w:val="en-US"/>
        </w:rPr>
      </w:pPr>
      <w:r>
        <w:rPr>
          <w:rFonts w:ascii="Courier New" w:hAnsi="Courier New" w:cs="Courier New"/>
          <w:lang w:val="en-US"/>
        </w:rPr>
        <w:t>"31.12.2010"</w:t>
      </w:r>
      <w:r w:rsidRPr="0054651F">
        <w:rPr>
          <w:rFonts w:ascii="Courier New" w:hAnsi="Courier New" w:cs="Courier New"/>
          <w:lang w:val="en-US"/>
        </w:rPr>
        <w:t xml:space="preserve">, </w:t>
      </w:r>
      <w:r>
        <w:rPr>
          <w:rFonts w:ascii="Courier New" w:hAnsi="Courier New" w:cs="Courier New"/>
          <w:lang w:val="en-US"/>
        </w:rPr>
        <w:t>""</w:t>
      </w:r>
      <w:r w:rsidRPr="0054651F">
        <w:rPr>
          <w:rFonts w:ascii="Courier New" w:hAnsi="Courier New" w:cs="Courier New"/>
          <w:lang w:val="en-US"/>
        </w:rPr>
        <w:t>, "A7", "Defaults"</w:t>
      </w:r>
    </w:p>
    <w:p w14:paraId="2FDD050C" w14:textId="77777777" w:rsidR="0054651F" w:rsidRPr="0054651F" w:rsidRDefault="0054651F" w:rsidP="00CE4F7F">
      <w:pPr>
        <w:rPr>
          <w:lang w:val="en-US"/>
        </w:rPr>
      </w:pPr>
    </w:p>
    <w:p w14:paraId="2F49BEAE" w14:textId="7CB4E921" w:rsidR="00CE4F7F" w:rsidRPr="00A0161C" w:rsidRDefault="004952F1" w:rsidP="00CE4F7F">
      <w:r w:rsidRPr="004952F1">
        <w:rPr>
          <w:lang w:val="en-US"/>
        </w:rPr>
        <w:t>Sub</w:t>
      </w:r>
      <w:r w:rsidRPr="00A0161C">
        <w:rPr>
          <w:lang w:val="en-US"/>
        </w:rPr>
        <w:t xml:space="preserve"> </w:t>
      </w:r>
      <w:proofErr w:type="gramStart"/>
      <w:r w:rsidRPr="00A0161C">
        <w:rPr>
          <w:b/>
          <w:lang w:val="en-US"/>
        </w:rPr>
        <w:t>GetTimeTableFields</w:t>
      </w:r>
      <w:proofErr w:type="gramEnd"/>
      <w:r w:rsidR="00A0161C">
        <w:rPr>
          <w:lang w:val="en-US"/>
        </w:rPr>
        <w:fldChar w:fldCharType="begin"/>
      </w:r>
      <w:r w:rsidR="00A0161C" w:rsidRPr="00A0161C">
        <w:rPr>
          <w:lang w:val="en-US"/>
        </w:rPr>
        <w:instrText xml:space="preserve"> XE "</w:instrText>
      </w:r>
      <w:r w:rsidR="00A0161C" w:rsidRPr="009C156F">
        <w:rPr>
          <w:lang w:val="en-US"/>
        </w:rPr>
        <w:instrText>EfirApi:</w:instrText>
      </w:r>
      <w:r w:rsidR="00A0161C" w:rsidRPr="00A0161C">
        <w:rPr>
          <w:lang w:val="en-US"/>
        </w:rPr>
        <w:instrText xml:space="preserve">GetTimeTableFields" </w:instrText>
      </w:r>
      <w:r w:rsidR="00A0161C">
        <w:rPr>
          <w:lang w:val="en-US"/>
        </w:rPr>
        <w:fldChar w:fldCharType="end"/>
      </w:r>
      <w:r w:rsidRPr="00A0161C">
        <w:rPr>
          <w:lang w:val="en-US"/>
        </w:rPr>
        <w:t>([</w:t>
      </w:r>
      <w:r w:rsidRPr="004952F1">
        <w:rPr>
          <w:lang w:val="en-US"/>
        </w:rPr>
        <w:t>fintoolType</w:t>
      </w:r>
      <w:r w:rsidRPr="00A0161C">
        <w:rPr>
          <w:lang w:val="en-US"/>
        </w:rPr>
        <w:t xml:space="preserve"> </w:t>
      </w:r>
      <w:r w:rsidRPr="004952F1">
        <w:rPr>
          <w:lang w:val="en-US"/>
        </w:rPr>
        <w:t>As</w:t>
      </w:r>
      <w:r w:rsidRPr="00A0161C">
        <w:rPr>
          <w:lang w:val="en-US"/>
        </w:rPr>
        <w:t xml:space="preserve"> </w:t>
      </w:r>
      <w:r w:rsidRPr="004952F1">
        <w:rPr>
          <w:lang w:val="en-US"/>
        </w:rPr>
        <w:t>String</w:t>
      </w:r>
      <w:r w:rsidRPr="00A0161C">
        <w:rPr>
          <w:lang w:val="en-US"/>
        </w:rPr>
        <w:t>], [</w:t>
      </w:r>
      <w:r w:rsidRPr="004952F1">
        <w:rPr>
          <w:lang w:val="en-US"/>
        </w:rPr>
        <w:t>fieldGroup</w:t>
      </w:r>
      <w:r w:rsidRPr="00A0161C">
        <w:rPr>
          <w:lang w:val="en-US"/>
        </w:rPr>
        <w:t xml:space="preserve"> </w:t>
      </w:r>
      <w:r w:rsidRPr="004952F1">
        <w:rPr>
          <w:lang w:val="en-US"/>
        </w:rPr>
        <w:t>As</w:t>
      </w:r>
      <w:r w:rsidRPr="00A0161C">
        <w:rPr>
          <w:lang w:val="en-US"/>
        </w:rPr>
        <w:t xml:space="preserve"> </w:t>
      </w:r>
      <w:r w:rsidRPr="004952F1">
        <w:rPr>
          <w:lang w:val="en-US"/>
        </w:rPr>
        <w:t>String</w:t>
      </w:r>
      <w:r w:rsidRPr="00A0161C">
        <w:rPr>
          <w:lang w:val="en-US"/>
        </w:rPr>
        <w:t>], [</w:t>
      </w:r>
      <w:r w:rsidRPr="004952F1">
        <w:rPr>
          <w:lang w:val="en-US"/>
        </w:rPr>
        <w:t>destinationCell</w:t>
      </w:r>
      <w:r w:rsidRPr="00A0161C">
        <w:rPr>
          <w:lang w:val="en-US"/>
        </w:rPr>
        <w:t xml:space="preserve"> </w:t>
      </w:r>
      <w:r w:rsidRPr="004952F1">
        <w:rPr>
          <w:lang w:val="en-US"/>
        </w:rPr>
        <w:t>As</w:t>
      </w:r>
      <w:r w:rsidRPr="00A0161C">
        <w:rPr>
          <w:lang w:val="en-US"/>
        </w:rPr>
        <w:t xml:space="preserve"> </w:t>
      </w:r>
      <w:r w:rsidRPr="004952F1">
        <w:rPr>
          <w:lang w:val="en-US"/>
        </w:rPr>
        <w:t>String</w:t>
      </w:r>
      <w:r w:rsidRPr="00A0161C">
        <w:rPr>
          <w:lang w:val="en-US"/>
        </w:rPr>
        <w:t>], [</w:t>
      </w:r>
      <w:r w:rsidRPr="004952F1">
        <w:rPr>
          <w:lang w:val="en-US"/>
        </w:rPr>
        <w:t>outTableName</w:t>
      </w:r>
      <w:r w:rsidRPr="00A0161C">
        <w:rPr>
          <w:lang w:val="en-US"/>
        </w:rPr>
        <w:t xml:space="preserve"> </w:t>
      </w:r>
      <w:r w:rsidRPr="004952F1">
        <w:rPr>
          <w:lang w:val="en-US"/>
        </w:rPr>
        <w:t>As</w:t>
      </w:r>
      <w:r w:rsidRPr="00A0161C">
        <w:rPr>
          <w:lang w:val="en-US"/>
        </w:rPr>
        <w:t xml:space="preserve"> </w:t>
      </w:r>
      <w:r w:rsidRPr="004952F1">
        <w:rPr>
          <w:lang w:val="en-US"/>
        </w:rPr>
        <w:t>String</w:t>
      </w:r>
      <w:r w:rsidRPr="00A0161C">
        <w:rPr>
          <w:lang w:val="en-US"/>
        </w:rPr>
        <w:t xml:space="preserve">]) – </w:t>
      </w:r>
      <w:r>
        <w:t>загружает</w:t>
      </w:r>
      <w:r w:rsidRPr="00A0161C">
        <w:rPr>
          <w:lang w:val="en-US"/>
        </w:rPr>
        <w:t xml:space="preserve"> </w:t>
      </w:r>
      <w:r>
        <w:t>справочник</w:t>
      </w:r>
      <w:r w:rsidRPr="00A0161C">
        <w:rPr>
          <w:lang w:val="en-US"/>
        </w:rPr>
        <w:t xml:space="preserve"> </w:t>
      </w:r>
      <w:r>
        <w:t>полей</w:t>
      </w:r>
      <w:r w:rsidRPr="00A0161C">
        <w:rPr>
          <w:lang w:val="en-US"/>
        </w:rPr>
        <w:t xml:space="preserve">, </w:t>
      </w:r>
      <w:r>
        <w:t>имеющихся</w:t>
      </w:r>
      <w:r w:rsidRPr="00A0161C">
        <w:rPr>
          <w:lang w:val="en-US"/>
        </w:rPr>
        <w:t xml:space="preserve"> </w:t>
      </w:r>
      <w:r>
        <w:t>в</w:t>
      </w:r>
      <w:r w:rsidRPr="00A0161C">
        <w:rPr>
          <w:lang w:val="en-US"/>
        </w:rPr>
        <w:t xml:space="preserve"> </w:t>
      </w:r>
      <w:r>
        <w:t>календаре</w:t>
      </w:r>
      <w:r w:rsidRPr="00A0161C">
        <w:rPr>
          <w:lang w:val="en-US"/>
        </w:rPr>
        <w:t xml:space="preserve"> </w:t>
      </w:r>
      <w:r>
        <w:t>событий</w:t>
      </w:r>
      <w:r w:rsidRPr="00A0161C">
        <w:rPr>
          <w:lang w:val="en-US"/>
        </w:rPr>
        <w:t xml:space="preserve"> </w:t>
      </w:r>
      <w:r>
        <w:t>по</w:t>
      </w:r>
      <w:r w:rsidRPr="00A0161C">
        <w:rPr>
          <w:lang w:val="en-US"/>
        </w:rPr>
        <w:t xml:space="preserve"> </w:t>
      </w:r>
      <w:r>
        <w:t>облигациям</w:t>
      </w:r>
      <w:r w:rsidRPr="00A0161C">
        <w:rPr>
          <w:lang w:val="en-US"/>
        </w:rPr>
        <w:t xml:space="preserve">. </w:t>
      </w:r>
      <w:r>
        <w:t xml:space="preserve">Значения этих полей можно получить при помощи процедуры </w:t>
      </w:r>
      <w:r>
        <w:rPr>
          <w:lang w:val="en-US"/>
        </w:rPr>
        <w:t>GetTimeTable</w:t>
      </w:r>
      <w:r w:rsidRPr="00A0161C">
        <w:t>.</w:t>
      </w:r>
    </w:p>
    <w:p w14:paraId="0F0CA7E8" w14:textId="006716B9" w:rsidR="00376700" w:rsidRPr="00CE4F7F" w:rsidRDefault="00CE4F7F" w:rsidP="00CE4F7F">
      <w:pPr>
        <w:pStyle w:val="a5"/>
        <w:numPr>
          <w:ilvl w:val="0"/>
          <w:numId w:val="16"/>
        </w:numPr>
      </w:pPr>
      <w:proofErr w:type="gramStart"/>
      <w:r>
        <w:rPr>
          <w:lang w:val="en-US"/>
        </w:rPr>
        <w:t>fintoolType</w:t>
      </w:r>
      <w:proofErr w:type="gramEnd"/>
      <w:r>
        <w:t xml:space="preserve"> – Необязательный аргумент. Название типа инструмента. Если аргумент не задан, то процедура выдает справочник полей для всех поддерживаемых системой типов инструментов, при этом тип инструмента будет показан в колонке </w:t>
      </w:r>
      <w:proofErr w:type="gramStart"/>
      <w:r>
        <w:rPr>
          <w:lang w:val="en-US"/>
        </w:rPr>
        <w:t>Type</w:t>
      </w:r>
      <w:r w:rsidRPr="00CE4F7F">
        <w:t xml:space="preserve"> </w:t>
      </w:r>
      <w:r>
        <w:t>.</w:t>
      </w:r>
      <w:proofErr w:type="gramEnd"/>
      <w:r>
        <w:t xml:space="preserve"> Например, для облигаций </w:t>
      </w:r>
      <w:r>
        <w:rPr>
          <w:lang w:val="en-US"/>
        </w:rPr>
        <w:t>Type</w:t>
      </w:r>
      <w:r>
        <w:t xml:space="preserve"> </w:t>
      </w:r>
      <w:r>
        <w:rPr>
          <w:lang w:val="en-US"/>
        </w:rPr>
        <w:t>= “Bond”.</w:t>
      </w:r>
    </w:p>
    <w:p w14:paraId="1B35F790" w14:textId="5D8EEF54" w:rsidR="00CE4F7F" w:rsidRDefault="00CE4F7F" w:rsidP="00CE4F7F">
      <w:pPr>
        <w:pStyle w:val="a5"/>
        <w:numPr>
          <w:ilvl w:val="0"/>
          <w:numId w:val="16"/>
        </w:numPr>
      </w:pPr>
      <w:proofErr w:type="gramStart"/>
      <w:r>
        <w:rPr>
          <w:lang w:val="en-US"/>
        </w:rPr>
        <w:t>fieldGroup</w:t>
      </w:r>
      <w:proofErr w:type="gramEnd"/>
      <w:r>
        <w:t xml:space="preserve"> – Необязательный аргумент. Поля в справочнике </w:t>
      </w:r>
      <w:r>
        <w:rPr>
          <w:lang w:val="en-US"/>
        </w:rPr>
        <w:t>TimeTableFields</w:t>
      </w:r>
      <w:r>
        <w:t xml:space="preserve"> собраны в смысловые группы – например, по типам событий, видам идентификаторов или в специальную группу композитных полей «</w:t>
      </w:r>
      <w:r>
        <w:rPr>
          <w:lang w:val="en-US"/>
        </w:rPr>
        <w:t>Composite</w:t>
      </w:r>
      <w:r>
        <w:t>». Если аргумент не задан, то процедура выдает все группы полей.</w:t>
      </w:r>
    </w:p>
    <w:p w14:paraId="436A3C0F" w14:textId="4712B8D0" w:rsidR="00CE4F7F" w:rsidRDefault="00CE4F7F" w:rsidP="00CE4F7F">
      <w:pPr>
        <w:pStyle w:val="a5"/>
        <w:numPr>
          <w:ilvl w:val="0"/>
          <w:numId w:val="16"/>
        </w:numPr>
      </w:pPr>
      <w:proofErr w:type="gramStart"/>
      <w:r w:rsidRPr="004952F1">
        <w:rPr>
          <w:lang w:val="en-US"/>
        </w:rPr>
        <w:t>destinationCell</w:t>
      </w:r>
      <w:proofErr w:type="gramEnd"/>
      <w:r w:rsidRPr="00CE4F7F">
        <w:t xml:space="preserve"> – </w:t>
      </w:r>
      <w:r>
        <w:t xml:space="preserve">Необязательный аргумент. </w:t>
      </w:r>
      <w:r w:rsidR="00A0161C">
        <w:t xml:space="preserve">Расположение верхнего левого угла результирующей таблицы. Может быть задано в формате </w:t>
      </w:r>
      <w:r w:rsidR="00A0161C" w:rsidRPr="005516BB">
        <w:rPr>
          <w:b/>
        </w:rPr>
        <w:t>’</w:t>
      </w:r>
      <w:r w:rsidR="00A0161C" w:rsidRPr="005516BB">
        <w:rPr>
          <w:b/>
          <w:lang w:val="en-US"/>
        </w:rPr>
        <w:t>Sheet</w:t>
      </w:r>
      <w:proofErr w:type="gramStart"/>
      <w:r w:rsidR="00A0161C" w:rsidRPr="005516BB">
        <w:rPr>
          <w:b/>
        </w:rPr>
        <w:t>’!</w:t>
      </w:r>
      <w:r w:rsidR="00A0161C" w:rsidRPr="005516BB">
        <w:rPr>
          <w:b/>
          <w:lang w:val="en-US"/>
        </w:rPr>
        <w:t>A</w:t>
      </w:r>
      <w:proofErr w:type="gramEnd"/>
      <w:r w:rsidR="00A0161C" w:rsidRPr="005516BB">
        <w:rPr>
          <w:b/>
        </w:rPr>
        <w:t>1</w:t>
      </w:r>
      <w:r w:rsidR="00A0161C" w:rsidRPr="00B31784">
        <w:t xml:space="preserve"> </w:t>
      </w:r>
      <w:r w:rsidR="00A0161C">
        <w:t xml:space="preserve">или просто </w:t>
      </w:r>
      <w:r w:rsidR="00A0161C" w:rsidRPr="005516BB">
        <w:rPr>
          <w:b/>
          <w:lang w:val="en-US"/>
        </w:rPr>
        <w:t>A</w:t>
      </w:r>
      <w:r w:rsidR="00A0161C" w:rsidRPr="005516BB">
        <w:rPr>
          <w:b/>
        </w:rPr>
        <w:t>1</w:t>
      </w:r>
      <w:r w:rsidR="00A0161C">
        <w:t>. В последнем случае, результирующая таблица будет расположена на текущем активном листе.</w:t>
      </w:r>
      <w:r>
        <w:t xml:space="preserve"> </w:t>
      </w:r>
    </w:p>
    <w:p w14:paraId="01A39BA5" w14:textId="77777777" w:rsidR="00A0161C" w:rsidRDefault="00A0161C" w:rsidP="00A0161C">
      <w:pPr>
        <w:pStyle w:val="a5"/>
        <w:numPr>
          <w:ilvl w:val="0"/>
          <w:numId w:val="16"/>
        </w:numPr>
      </w:pPr>
      <w:proofErr w:type="gramStart"/>
      <w:r w:rsidRPr="00A0161C">
        <w:rPr>
          <w:lang w:val="en-US"/>
        </w:rPr>
        <w:t>outTableName</w:t>
      </w:r>
      <w:proofErr w:type="gramEnd"/>
      <w:r>
        <w:t xml:space="preserve"> – Необязательный аргумент. Название результирующей таблицы.</w:t>
      </w:r>
    </w:p>
    <w:p w14:paraId="6B383962" w14:textId="6F9CD75C" w:rsidR="00A0161C" w:rsidRPr="00CE4F7F" w:rsidRDefault="00A0161C" w:rsidP="00A0161C">
      <w:pPr>
        <w:pStyle w:val="a5"/>
      </w:pPr>
      <w:r>
        <w:t>Если этот параметр не задан, то результат работы процедуры не будет оформляться в виде таблицы – данные будут представлены как обычные ячейки на листе Excel. При последующих вызовах этого же метода, результирующая таблица будет пересоздаваться на том же месте и с таким же оформлением, которое задал пользователь, включая правила фильтрации и сортировки.</w:t>
      </w:r>
    </w:p>
    <w:p w14:paraId="3EB37268" w14:textId="6D47B69D" w:rsidR="00CE4F7F" w:rsidRPr="00A0161C" w:rsidRDefault="00A0161C" w:rsidP="00A0161C">
      <w:r>
        <w:t xml:space="preserve">Пример вызова – создает на текущем листе начиная с ячейки </w:t>
      </w:r>
      <w:r>
        <w:rPr>
          <w:lang w:val="en-US"/>
        </w:rPr>
        <w:t>A</w:t>
      </w:r>
      <w:r w:rsidRPr="00A0161C">
        <w:t>3</w:t>
      </w:r>
      <w:r>
        <w:t xml:space="preserve"> таблицу с полным содержимым справочника и дает этой таблице имя «</w:t>
      </w:r>
      <w:r>
        <w:rPr>
          <w:lang w:val="en-US"/>
        </w:rPr>
        <w:t>TimeTableFields</w:t>
      </w:r>
      <w:r>
        <w:t>»</w:t>
      </w:r>
      <w:r w:rsidRPr="00A0161C">
        <w:t>:</w:t>
      </w:r>
    </w:p>
    <w:p w14:paraId="432A6552" w14:textId="32442474" w:rsidR="00A0161C" w:rsidRPr="00E546FE" w:rsidRDefault="00A0161C" w:rsidP="00E546FE">
      <w:pPr>
        <w:spacing w:after="0"/>
        <w:ind w:left="708"/>
        <w:rPr>
          <w:rFonts w:ascii="Courier New" w:hAnsi="Courier New" w:cs="Courier New"/>
          <w:lang w:val="en-US"/>
        </w:rPr>
      </w:pPr>
      <w:r w:rsidRPr="00E546FE">
        <w:rPr>
          <w:rFonts w:ascii="Courier New" w:hAnsi="Courier New" w:cs="Courier New"/>
          <w:lang w:val="en-US"/>
        </w:rPr>
        <w:t xml:space="preserve">Dim </w:t>
      </w:r>
      <w:proofErr w:type="gramStart"/>
      <w:r w:rsidRPr="00E546FE">
        <w:rPr>
          <w:rFonts w:ascii="Courier New" w:hAnsi="Courier New" w:cs="Courier New"/>
          <w:lang w:val="en-US"/>
        </w:rPr>
        <w:t>api</w:t>
      </w:r>
      <w:proofErr w:type="gramEnd"/>
      <w:r w:rsidRPr="00E546FE">
        <w:rPr>
          <w:rFonts w:ascii="Courier New" w:hAnsi="Courier New" w:cs="Courier New"/>
          <w:lang w:val="en-US"/>
        </w:rPr>
        <w:t xml:space="preserve"> As New EfirApi</w:t>
      </w:r>
    </w:p>
    <w:p w14:paraId="4B812873" w14:textId="7B374317" w:rsidR="00A0161C" w:rsidRPr="00E546FE" w:rsidRDefault="00A0161C" w:rsidP="00E546FE">
      <w:pPr>
        <w:spacing w:after="0"/>
        <w:ind w:left="708"/>
        <w:rPr>
          <w:rFonts w:ascii="Courier New" w:hAnsi="Courier New" w:cs="Courier New"/>
          <w:lang w:val="en-US"/>
        </w:rPr>
      </w:pPr>
      <w:r w:rsidRPr="00E546FE">
        <w:rPr>
          <w:rFonts w:ascii="Courier New" w:hAnsi="Courier New" w:cs="Courier New"/>
          <w:lang w:val="en-US"/>
        </w:rPr>
        <w:t>api.GetTimeTableFields "", "", "A3", "TimeTableFields"</w:t>
      </w:r>
    </w:p>
    <w:p w14:paraId="4DA6766F" w14:textId="77777777" w:rsidR="008E6C31" w:rsidRDefault="008E6C31" w:rsidP="00A0161C">
      <w:pPr>
        <w:rPr>
          <w:lang w:val="en-US"/>
        </w:rPr>
      </w:pPr>
    </w:p>
    <w:p w14:paraId="59FA1B5A" w14:textId="77AF3267" w:rsidR="00A0161C" w:rsidRDefault="008E6C31" w:rsidP="00A0161C">
      <w:r w:rsidRPr="008E6C31">
        <w:rPr>
          <w:lang w:val="en-US"/>
        </w:rPr>
        <w:t xml:space="preserve">Sub </w:t>
      </w:r>
      <w:proofErr w:type="gramStart"/>
      <w:r w:rsidRPr="008E6C31">
        <w:rPr>
          <w:b/>
          <w:lang w:val="en-US"/>
        </w:rPr>
        <w:t>GetTimeTable</w:t>
      </w:r>
      <w:proofErr w:type="gramEnd"/>
      <w:r>
        <w:rPr>
          <w:lang w:val="en-US"/>
        </w:rPr>
        <w:fldChar w:fldCharType="begin"/>
      </w:r>
      <w:r w:rsidRPr="008E6C31">
        <w:rPr>
          <w:lang w:val="en-US"/>
        </w:rPr>
        <w:instrText xml:space="preserve"> XE "</w:instrText>
      </w:r>
      <w:r w:rsidRPr="003D4D69">
        <w:rPr>
          <w:lang w:val="en-US"/>
        </w:rPr>
        <w:instrText>EfirApi:</w:instrText>
      </w:r>
      <w:r w:rsidRPr="008E6C31">
        <w:rPr>
          <w:lang w:val="en-US"/>
        </w:rPr>
        <w:instrText xml:space="preserve">GetTimeTable" </w:instrText>
      </w:r>
      <w:r>
        <w:rPr>
          <w:lang w:val="en-US"/>
        </w:rPr>
        <w:fldChar w:fldCharType="end"/>
      </w:r>
      <w:r w:rsidRPr="008E6C31">
        <w:rPr>
          <w:lang w:val="en-US"/>
        </w:rPr>
        <w:t>(ids, [eventTypes], [isShowDefault As Boolean], [startDate], [endDate], [fields], [destinationCell As String], [outTableName As String], [sort As Boolean])</w:t>
      </w:r>
      <w:r>
        <w:rPr>
          <w:lang w:val="en-US"/>
        </w:rPr>
        <w:t xml:space="preserve"> – </w:t>
      </w:r>
      <w:r>
        <w:t>выдает</w:t>
      </w:r>
      <w:r w:rsidRPr="008E6C31">
        <w:rPr>
          <w:lang w:val="en-US"/>
        </w:rPr>
        <w:t xml:space="preserve"> </w:t>
      </w:r>
      <w:r>
        <w:t>по</w:t>
      </w:r>
      <w:r w:rsidRPr="008E6C31">
        <w:rPr>
          <w:lang w:val="en-US"/>
        </w:rPr>
        <w:t xml:space="preserve"> </w:t>
      </w:r>
      <w:r>
        <w:t>заданному</w:t>
      </w:r>
      <w:r w:rsidRPr="008E6C31">
        <w:rPr>
          <w:lang w:val="en-US"/>
        </w:rPr>
        <w:t xml:space="preserve"> </w:t>
      </w:r>
      <w:r>
        <w:t>списку</w:t>
      </w:r>
      <w:r w:rsidRPr="008E6C31">
        <w:rPr>
          <w:lang w:val="en-US"/>
        </w:rPr>
        <w:t xml:space="preserve"> </w:t>
      </w:r>
      <w:r>
        <w:t>инструментов</w:t>
      </w:r>
      <w:r w:rsidRPr="008E6C31">
        <w:rPr>
          <w:lang w:val="en-US"/>
        </w:rPr>
        <w:t xml:space="preserve"> вертикальную таблицу событий. </w:t>
      </w:r>
      <w:r w:rsidRPr="008E6C31">
        <w:t xml:space="preserve">В этой таблице, события представлены строками, а набор колонок – задается пользователем через через параметр </w:t>
      </w:r>
      <w:r w:rsidRPr="008E6C31">
        <w:rPr>
          <w:lang w:val="en-US"/>
        </w:rPr>
        <w:t>fields</w:t>
      </w:r>
      <w:r w:rsidRPr="008E6C31">
        <w:t>.</w:t>
      </w:r>
    </w:p>
    <w:p w14:paraId="0EC5943F" w14:textId="5B03E5EC" w:rsidR="008E6C31" w:rsidRPr="008E6C31" w:rsidRDefault="00E70D68" w:rsidP="008E6C31">
      <w:pPr>
        <w:pStyle w:val="a5"/>
        <w:numPr>
          <w:ilvl w:val="0"/>
          <w:numId w:val="16"/>
        </w:numPr>
      </w:pPr>
      <w:proofErr w:type="gramStart"/>
      <w:r w:rsidRPr="00662DA5">
        <w:rPr>
          <w:b/>
          <w:lang w:val="en-US"/>
        </w:rPr>
        <w:t>i</w:t>
      </w:r>
      <w:r w:rsidR="008E6C31" w:rsidRPr="00662DA5">
        <w:rPr>
          <w:b/>
          <w:lang w:val="en-US"/>
        </w:rPr>
        <w:t>ds</w:t>
      </w:r>
      <w:proofErr w:type="gramEnd"/>
      <w:r w:rsidR="008E6C31" w:rsidRPr="008E6C31">
        <w:t xml:space="preserve"> - Массив идентификаторов инструментов. Может задаваться в одной строке через запятую или точку с запятой, либо в виде массива строк, где каждый элемент массива – это один идентификатор.</w:t>
      </w:r>
    </w:p>
    <w:p w14:paraId="4CD4E6DD" w14:textId="77777777" w:rsidR="008E6C31" w:rsidRPr="008E6C31" w:rsidRDefault="008E6C31" w:rsidP="008E6C31">
      <w:pPr>
        <w:pStyle w:val="a5"/>
      </w:pPr>
      <w:r w:rsidRPr="008E6C31">
        <w:t>В качестве идентификаторов инструментов могут использоваться:</w:t>
      </w:r>
    </w:p>
    <w:p w14:paraId="1EA98C0C" w14:textId="77777777" w:rsidR="008E6C31" w:rsidRPr="008E6C31" w:rsidRDefault="008E6C31" w:rsidP="008E6C31">
      <w:pPr>
        <w:pStyle w:val="a5"/>
        <w:numPr>
          <w:ilvl w:val="1"/>
          <w:numId w:val="16"/>
        </w:numPr>
        <w:rPr>
          <w:lang w:val="en-US"/>
        </w:rPr>
      </w:pPr>
      <w:r w:rsidRPr="008E6C31">
        <w:rPr>
          <w:lang w:val="en-US"/>
        </w:rPr>
        <w:t>ISIN</w:t>
      </w:r>
    </w:p>
    <w:p w14:paraId="696E6114" w14:textId="77777777" w:rsidR="008E6C31" w:rsidRPr="008E6C31" w:rsidRDefault="008E6C31" w:rsidP="008E6C31">
      <w:pPr>
        <w:pStyle w:val="a5"/>
        <w:numPr>
          <w:ilvl w:val="1"/>
          <w:numId w:val="16"/>
        </w:numPr>
        <w:rPr>
          <w:lang w:val="en-US"/>
        </w:rPr>
      </w:pPr>
      <w:r w:rsidRPr="008E6C31">
        <w:rPr>
          <w:lang w:val="en-US"/>
        </w:rPr>
        <w:t>RegCode - регистрационный номер выпуска облигаций</w:t>
      </w:r>
    </w:p>
    <w:p w14:paraId="388F13BC" w14:textId="4A8F295C" w:rsidR="008E6C31" w:rsidRPr="008E6C31" w:rsidRDefault="008E6C31" w:rsidP="008E6C31">
      <w:pPr>
        <w:pStyle w:val="a5"/>
        <w:numPr>
          <w:ilvl w:val="1"/>
          <w:numId w:val="16"/>
        </w:numPr>
      </w:pPr>
      <w:r w:rsidRPr="008E6C31">
        <w:rPr>
          <w:lang w:val="en-US"/>
        </w:rPr>
        <w:t>NRD - код НРД</w:t>
      </w:r>
    </w:p>
    <w:p w14:paraId="631A1ED0" w14:textId="47A0CCA7" w:rsidR="008E6C31" w:rsidRPr="008E6C31" w:rsidRDefault="008E6C31" w:rsidP="008E6C31">
      <w:pPr>
        <w:pStyle w:val="a5"/>
        <w:numPr>
          <w:ilvl w:val="0"/>
          <w:numId w:val="16"/>
        </w:numPr>
      </w:pPr>
      <w:proofErr w:type="gramStart"/>
      <w:r w:rsidRPr="00662DA5">
        <w:rPr>
          <w:b/>
          <w:lang w:val="en-US"/>
        </w:rPr>
        <w:t>eventTypes</w:t>
      </w:r>
      <w:proofErr w:type="gramEnd"/>
      <w:r w:rsidRPr="008E6C31">
        <w:t xml:space="preserve"> </w:t>
      </w:r>
      <w:r>
        <w:t>–</w:t>
      </w:r>
      <w:r w:rsidRPr="008E6C31">
        <w:t xml:space="preserve"> </w:t>
      </w:r>
      <w:r>
        <w:t xml:space="preserve">Необязательный аргумент. </w:t>
      </w:r>
      <w:r w:rsidRPr="008E6C31">
        <w:t>Массив типов событий. Может задаваться в виде строки с разделителями или в виде массива строк. Если параметр не задан, то загружаются все типы событий. В качестве типов событий могут использоваться</w:t>
      </w:r>
      <w:r>
        <w:t xml:space="preserve"> следующие номера или коды</w:t>
      </w:r>
      <w:r w:rsidRPr="008E6C31">
        <w:t>:</w:t>
      </w:r>
    </w:p>
    <w:tbl>
      <w:tblPr>
        <w:tblStyle w:val="a9"/>
        <w:tblW w:w="5103" w:type="dxa"/>
        <w:tblInd w:w="817" w:type="dxa"/>
        <w:tblLook w:val="04A0" w:firstRow="1" w:lastRow="0" w:firstColumn="1" w:lastColumn="0" w:noHBand="0" w:noVBand="1"/>
      </w:tblPr>
      <w:tblGrid>
        <w:gridCol w:w="709"/>
        <w:gridCol w:w="1276"/>
        <w:gridCol w:w="3118"/>
      </w:tblGrid>
      <w:tr w:rsidR="008E6C31" w14:paraId="4346A117" w14:textId="77777777" w:rsidTr="008E6C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69C7A8A" w14:textId="77777777" w:rsidR="008E6C31" w:rsidRPr="00712811" w:rsidRDefault="008E6C31" w:rsidP="0064194F">
            <w:r>
              <w:t>№</w:t>
            </w:r>
          </w:p>
        </w:tc>
        <w:tc>
          <w:tcPr>
            <w:tcW w:w="1276" w:type="dxa"/>
          </w:tcPr>
          <w:p w14:paraId="1C15E9EF" w14:textId="77777777" w:rsidR="008E6C31" w:rsidRDefault="008E6C31" w:rsidP="0064194F">
            <w:pPr>
              <w:cnfStyle w:val="100000000000" w:firstRow="1" w:lastRow="0" w:firstColumn="0" w:lastColumn="0" w:oddVBand="0" w:evenVBand="0" w:oddHBand="0" w:evenHBand="0" w:firstRowFirstColumn="0" w:firstRowLastColumn="0" w:lastRowFirstColumn="0" w:lastRowLastColumn="0"/>
            </w:pPr>
            <w:r>
              <w:t>Код</w:t>
            </w:r>
          </w:p>
        </w:tc>
        <w:tc>
          <w:tcPr>
            <w:tcW w:w="3118" w:type="dxa"/>
          </w:tcPr>
          <w:p w14:paraId="0FBC3B96" w14:textId="77777777" w:rsidR="008E6C31" w:rsidRDefault="008E6C31" w:rsidP="0064194F">
            <w:pPr>
              <w:cnfStyle w:val="100000000000" w:firstRow="1" w:lastRow="0" w:firstColumn="0" w:lastColumn="0" w:oddVBand="0" w:evenVBand="0" w:oddHBand="0" w:evenHBand="0" w:firstRowFirstColumn="0" w:firstRowLastColumn="0" w:lastRowFirstColumn="0" w:lastRowLastColumn="0"/>
            </w:pPr>
            <w:r>
              <w:t>Описание</w:t>
            </w:r>
          </w:p>
        </w:tc>
      </w:tr>
      <w:tr w:rsidR="008E6C31" w14:paraId="3DB08289" w14:textId="77777777" w:rsidTr="008E6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79EC0A8" w14:textId="77777777" w:rsidR="008E6C31" w:rsidRDefault="008E6C31" w:rsidP="0064194F">
            <w:r>
              <w:t>1</w:t>
            </w:r>
          </w:p>
        </w:tc>
        <w:tc>
          <w:tcPr>
            <w:tcW w:w="1276" w:type="dxa"/>
          </w:tcPr>
          <w:p w14:paraId="7051A394" w14:textId="77777777" w:rsidR="008E6C31" w:rsidRPr="00712811" w:rsidRDefault="008E6C31" w:rsidP="0064194F">
            <w:pPr>
              <w:cnfStyle w:val="000000100000" w:firstRow="0" w:lastRow="0" w:firstColumn="0" w:lastColumn="0" w:oddVBand="0" w:evenVBand="0" w:oddHBand="1" w:evenHBand="0" w:firstRowFirstColumn="0" w:firstRowLastColumn="0" w:lastRowFirstColumn="0" w:lastRowLastColumn="0"/>
              <w:rPr>
                <w:lang w:val="en-US"/>
              </w:rPr>
            </w:pPr>
            <w:r>
              <w:rPr>
                <w:lang w:val="en-US"/>
              </w:rPr>
              <w:t>CPN</w:t>
            </w:r>
          </w:p>
        </w:tc>
        <w:tc>
          <w:tcPr>
            <w:tcW w:w="3118" w:type="dxa"/>
          </w:tcPr>
          <w:p w14:paraId="06FD479A" w14:textId="77777777" w:rsidR="008E6C31" w:rsidRPr="00712811" w:rsidRDefault="008E6C31" w:rsidP="0064194F">
            <w:pPr>
              <w:cnfStyle w:val="000000100000" w:firstRow="0" w:lastRow="0" w:firstColumn="0" w:lastColumn="0" w:oddVBand="0" w:evenVBand="0" w:oddHBand="1" w:evenHBand="0" w:firstRowFirstColumn="0" w:firstRowLastColumn="0" w:lastRowFirstColumn="0" w:lastRowLastColumn="0"/>
            </w:pPr>
            <w:r>
              <w:t>купоны</w:t>
            </w:r>
          </w:p>
        </w:tc>
      </w:tr>
      <w:tr w:rsidR="008E6C31" w14:paraId="2EB2F2A5" w14:textId="77777777" w:rsidTr="008E6C31">
        <w:tc>
          <w:tcPr>
            <w:cnfStyle w:val="001000000000" w:firstRow="0" w:lastRow="0" w:firstColumn="1" w:lastColumn="0" w:oddVBand="0" w:evenVBand="0" w:oddHBand="0" w:evenHBand="0" w:firstRowFirstColumn="0" w:firstRowLastColumn="0" w:lastRowFirstColumn="0" w:lastRowLastColumn="0"/>
            <w:tcW w:w="709" w:type="dxa"/>
          </w:tcPr>
          <w:p w14:paraId="378CA653" w14:textId="77777777" w:rsidR="008E6C31" w:rsidRDefault="008E6C31" w:rsidP="0064194F">
            <w:r>
              <w:t>2</w:t>
            </w:r>
          </w:p>
        </w:tc>
        <w:tc>
          <w:tcPr>
            <w:tcW w:w="1276" w:type="dxa"/>
          </w:tcPr>
          <w:p w14:paraId="29D58EDA" w14:textId="77777777" w:rsidR="008E6C31" w:rsidRPr="00712811" w:rsidRDefault="008E6C31" w:rsidP="0064194F">
            <w:pPr>
              <w:cnfStyle w:val="000000000000" w:firstRow="0" w:lastRow="0" w:firstColumn="0" w:lastColumn="0" w:oddVBand="0" w:evenVBand="0" w:oddHBand="0" w:evenHBand="0" w:firstRowFirstColumn="0" w:firstRowLastColumn="0" w:lastRowFirstColumn="0" w:lastRowLastColumn="0"/>
              <w:rPr>
                <w:lang w:val="en-US"/>
              </w:rPr>
            </w:pPr>
            <w:r>
              <w:rPr>
                <w:lang w:val="en-US"/>
              </w:rPr>
              <w:t>MTY</w:t>
            </w:r>
          </w:p>
        </w:tc>
        <w:tc>
          <w:tcPr>
            <w:tcW w:w="3118" w:type="dxa"/>
          </w:tcPr>
          <w:p w14:paraId="00D60CBA" w14:textId="77777777" w:rsidR="008E6C31" w:rsidRDefault="008E6C31" w:rsidP="0064194F">
            <w:pPr>
              <w:cnfStyle w:val="000000000000" w:firstRow="0" w:lastRow="0" w:firstColumn="0" w:lastColumn="0" w:oddVBand="0" w:evenVBand="0" w:oddHBand="0" w:evenHBand="0" w:firstRowFirstColumn="0" w:firstRowLastColumn="0" w:lastRowFirstColumn="0" w:lastRowLastColumn="0"/>
            </w:pPr>
            <w:r>
              <w:t>погашения</w:t>
            </w:r>
          </w:p>
        </w:tc>
      </w:tr>
      <w:tr w:rsidR="008E6C31" w14:paraId="23782B76" w14:textId="77777777" w:rsidTr="008E6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2136AD4" w14:textId="77777777" w:rsidR="008E6C31" w:rsidRDefault="008E6C31" w:rsidP="0064194F">
            <w:r>
              <w:t>3</w:t>
            </w:r>
          </w:p>
        </w:tc>
        <w:tc>
          <w:tcPr>
            <w:tcW w:w="1276" w:type="dxa"/>
          </w:tcPr>
          <w:p w14:paraId="5DF5FF8C" w14:textId="77777777" w:rsidR="008E6C31" w:rsidRPr="00712811" w:rsidRDefault="008E6C31" w:rsidP="0064194F">
            <w:pPr>
              <w:cnfStyle w:val="000000100000" w:firstRow="0" w:lastRow="0" w:firstColumn="0" w:lastColumn="0" w:oddVBand="0" w:evenVBand="0" w:oddHBand="1" w:evenHBand="0" w:firstRowFirstColumn="0" w:firstRowLastColumn="0" w:lastRowFirstColumn="0" w:lastRowLastColumn="0"/>
              <w:rPr>
                <w:lang w:val="en-US"/>
              </w:rPr>
            </w:pPr>
            <w:r>
              <w:rPr>
                <w:lang w:val="en-US"/>
              </w:rPr>
              <w:t>CALL</w:t>
            </w:r>
          </w:p>
        </w:tc>
        <w:tc>
          <w:tcPr>
            <w:tcW w:w="3118" w:type="dxa"/>
          </w:tcPr>
          <w:p w14:paraId="41598CB7" w14:textId="77777777" w:rsidR="008E6C31" w:rsidRDefault="008E6C31" w:rsidP="0064194F">
            <w:pPr>
              <w:cnfStyle w:val="000000100000" w:firstRow="0" w:lastRow="0" w:firstColumn="0" w:lastColumn="0" w:oddVBand="0" w:evenVBand="0" w:oddHBand="1" w:evenHBand="0" w:firstRowFirstColumn="0" w:firstRowLastColumn="0" w:lastRowFirstColumn="0" w:lastRowLastColumn="0"/>
            </w:pPr>
            <w:r>
              <w:t>досрочные погашения</w:t>
            </w:r>
          </w:p>
        </w:tc>
      </w:tr>
      <w:tr w:rsidR="008E6C31" w14:paraId="371DF4A9" w14:textId="77777777" w:rsidTr="008E6C31">
        <w:tc>
          <w:tcPr>
            <w:cnfStyle w:val="001000000000" w:firstRow="0" w:lastRow="0" w:firstColumn="1" w:lastColumn="0" w:oddVBand="0" w:evenVBand="0" w:oddHBand="0" w:evenHBand="0" w:firstRowFirstColumn="0" w:firstRowLastColumn="0" w:lastRowFirstColumn="0" w:lastRowLastColumn="0"/>
            <w:tcW w:w="709" w:type="dxa"/>
          </w:tcPr>
          <w:p w14:paraId="542825AF" w14:textId="77777777" w:rsidR="008E6C31" w:rsidRDefault="008E6C31" w:rsidP="0064194F">
            <w:r>
              <w:t>4</w:t>
            </w:r>
          </w:p>
        </w:tc>
        <w:tc>
          <w:tcPr>
            <w:tcW w:w="1276" w:type="dxa"/>
          </w:tcPr>
          <w:p w14:paraId="233A7FEB" w14:textId="77777777" w:rsidR="008E6C31" w:rsidRPr="00712811" w:rsidRDefault="008E6C31" w:rsidP="0064194F">
            <w:pPr>
              <w:cnfStyle w:val="000000000000" w:firstRow="0" w:lastRow="0" w:firstColumn="0" w:lastColumn="0" w:oddVBand="0" w:evenVBand="0" w:oddHBand="0" w:evenHBand="0" w:firstRowFirstColumn="0" w:firstRowLastColumn="0" w:lastRowFirstColumn="0" w:lastRowLastColumn="0"/>
              <w:rPr>
                <w:lang w:val="en-US"/>
              </w:rPr>
            </w:pPr>
            <w:r>
              <w:rPr>
                <w:lang w:val="en-US"/>
              </w:rPr>
              <w:t>CONV</w:t>
            </w:r>
          </w:p>
        </w:tc>
        <w:tc>
          <w:tcPr>
            <w:tcW w:w="3118" w:type="dxa"/>
          </w:tcPr>
          <w:p w14:paraId="164A2FF1" w14:textId="77777777" w:rsidR="008E6C31" w:rsidRDefault="008E6C31" w:rsidP="0064194F">
            <w:pPr>
              <w:cnfStyle w:val="000000000000" w:firstRow="0" w:lastRow="0" w:firstColumn="0" w:lastColumn="0" w:oddVBand="0" w:evenVBand="0" w:oddHBand="0" w:evenHBand="0" w:firstRowFirstColumn="0" w:firstRowLastColumn="0" w:lastRowFirstColumn="0" w:lastRowLastColumn="0"/>
            </w:pPr>
            <w:r>
              <w:t>конвертации</w:t>
            </w:r>
          </w:p>
        </w:tc>
      </w:tr>
    </w:tbl>
    <w:p w14:paraId="7A3A26DE" w14:textId="5D92306C" w:rsidR="008E6C31" w:rsidRDefault="008E6C31" w:rsidP="008E6C31">
      <w:pPr>
        <w:pStyle w:val="a5"/>
        <w:numPr>
          <w:ilvl w:val="0"/>
          <w:numId w:val="16"/>
        </w:numPr>
      </w:pPr>
      <w:proofErr w:type="gramStart"/>
      <w:r w:rsidRPr="00662DA5">
        <w:rPr>
          <w:b/>
          <w:lang w:val="en-US"/>
        </w:rPr>
        <w:t>isShowDefault</w:t>
      </w:r>
      <w:proofErr w:type="gramEnd"/>
      <w:r>
        <w:t xml:space="preserve"> – Необязательный аргумент. Флаг – показывать или не показывать в каждом событии данные по дефолтам. По-умолчанию, данные по дефолтам не отображаются.</w:t>
      </w:r>
    </w:p>
    <w:p w14:paraId="40ECF57A" w14:textId="7B1ACC4A" w:rsidR="008E6C31" w:rsidRDefault="008E6C31" w:rsidP="00DD04EE">
      <w:pPr>
        <w:pStyle w:val="a5"/>
        <w:numPr>
          <w:ilvl w:val="0"/>
          <w:numId w:val="16"/>
        </w:numPr>
      </w:pPr>
      <w:proofErr w:type="gramStart"/>
      <w:r w:rsidRPr="00662DA5">
        <w:rPr>
          <w:b/>
          <w:lang w:val="en-US"/>
        </w:rPr>
        <w:t>startDate</w:t>
      </w:r>
      <w:proofErr w:type="gramEnd"/>
      <w:r w:rsidRPr="008E6C31">
        <w:t xml:space="preserve"> – </w:t>
      </w:r>
      <w:r>
        <w:t xml:space="preserve">Необязательный аргумент. Дата, начиная с которой </w:t>
      </w:r>
      <w:r w:rsidRPr="00033A28">
        <w:t>которой загружается расписание событий</w:t>
      </w:r>
      <w:r>
        <w:t xml:space="preserve">. </w:t>
      </w:r>
      <w:r w:rsidR="00DD04EE">
        <w:t xml:space="preserve">Это может быть строка в формате ДД.ММ.ГГГГ или объект </w:t>
      </w:r>
      <w:r w:rsidR="00DD04EE" w:rsidRPr="00DD04EE">
        <w:rPr>
          <w:lang w:val="en-US"/>
        </w:rPr>
        <w:t>Date</w:t>
      </w:r>
      <w:r>
        <w:t>.</w:t>
      </w:r>
      <w:r w:rsidR="00DD04EE" w:rsidRPr="00DD04EE">
        <w:t xml:space="preserve"> </w:t>
      </w:r>
      <w:r w:rsidR="00DD04EE">
        <w:t>Если аргумент не задан, то возвращаются данные, начиная с самого первого события.</w:t>
      </w:r>
    </w:p>
    <w:p w14:paraId="7B491A6A" w14:textId="77777777" w:rsidR="00DD04EE" w:rsidRDefault="00DD04EE" w:rsidP="00DD04EE">
      <w:pPr>
        <w:pStyle w:val="a5"/>
        <w:numPr>
          <w:ilvl w:val="0"/>
          <w:numId w:val="16"/>
        </w:numPr>
      </w:pPr>
      <w:proofErr w:type="gramStart"/>
      <w:r w:rsidRPr="00662DA5">
        <w:rPr>
          <w:b/>
          <w:lang w:val="en-US"/>
        </w:rPr>
        <w:t>endDate</w:t>
      </w:r>
      <w:proofErr w:type="gramEnd"/>
      <w:r>
        <w:t xml:space="preserve"> – Необязательный аргумент. Дата, </w:t>
      </w:r>
      <w:r w:rsidRPr="00033A28">
        <w:t>по которую загружается расписание событий.</w:t>
      </w:r>
    </w:p>
    <w:p w14:paraId="2E39D12F" w14:textId="3D71128C" w:rsidR="00DD04EE" w:rsidRDefault="00DD04EE" w:rsidP="00DD04EE">
      <w:pPr>
        <w:pStyle w:val="a5"/>
        <w:numPr>
          <w:ilvl w:val="0"/>
          <w:numId w:val="16"/>
        </w:numPr>
      </w:pPr>
      <w:proofErr w:type="gramStart"/>
      <w:r w:rsidRPr="00662DA5">
        <w:rPr>
          <w:b/>
          <w:lang w:val="en-US"/>
        </w:rPr>
        <w:t>fields</w:t>
      </w:r>
      <w:proofErr w:type="gramEnd"/>
      <w:r w:rsidRPr="00DD04EE">
        <w:t xml:space="preserve"> – </w:t>
      </w:r>
      <w:r>
        <w:t xml:space="preserve">Необязательный аргумент. Набор полей для отображения в календаре событий. Если аргумент не задан, то возвращается набор полей по-умолчанию, состоящий из наиболее важных полей. </w:t>
      </w:r>
    </w:p>
    <w:p w14:paraId="116272A9" w14:textId="77777777" w:rsidR="00DD04EE" w:rsidRDefault="00DD04EE" w:rsidP="00DD04EE">
      <w:pPr>
        <w:pStyle w:val="a5"/>
        <w:numPr>
          <w:ilvl w:val="0"/>
          <w:numId w:val="16"/>
        </w:numPr>
      </w:pPr>
      <w:proofErr w:type="gramStart"/>
      <w:r w:rsidRPr="00662DA5">
        <w:rPr>
          <w:b/>
          <w:lang w:val="en-US"/>
        </w:rPr>
        <w:t>destinationCell</w:t>
      </w:r>
      <w:proofErr w:type="gramEnd"/>
      <w:r w:rsidRPr="00CE4F7F">
        <w:t xml:space="preserve"> – </w:t>
      </w:r>
      <w:r>
        <w:t xml:space="preserve">Необязательный аргумент. Расположение верхнего левого угла результирующей таблицы. Может быть задано в формате </w:t>
      </w:r>
      <w:r w:rsidRPr="005516BB">
        <w:rPr>
          <w:b/>
        </w:rPr>
        <w:t>’</w:t>
      </w:r>
      <w:r w:rsidRPr="005516BB">
        <w:rPr>
          <w:b/>
          <w:lang w:val="en-US"/>
        </w:rPr>
        <w:t>Sheet</w:t>
      </w:r>
      <w:proofErr w:type="gramStart"/>
      <w:r w:rsidRPr="005516BB">
        <w:rPr>
          <w:b/>
        </w:rPr>
        <w:t>’!</w:t>
      </w:r>
      <w:r w:rsidRPr="005516BB">
        <w:rPr>
          <w:b/>
          <w:lang w:val="en-US"/>
        </w:rPr>
        <w:t>A</w:t>
      </w:r>
      <w:proofErr w:type="gramEnd"/>
      <w:r w:rsidRPr="005516BB">
        <w:rPr>
          <w:b/>
        </w:rPr>
        <w:t>1</w:t>
      </w:r>
      <w:r w:rsidRPr="00B31784">
        <w:t xml:space="preserve"> </w:t>
      </w:r>
      <w:r>
        <w:t xml:space="preserve">или просто </w:t>
      </w:r>
      <w:r w:rsidRPr="005516BB">
        <w:rPr>
          <w:b/>
          <w:lang w:val="en-US"/>
        </w:rPr>
        <w:t>A</w:t>
      </w:r>
      <w:r w:rsidRPr="005516BB">
        <w:rPr>
          <w:b/>
        </w:rPr>
        <w:t>1</w:t>
      </w:r>
      <w:r>
        <w:t xml:space="preserve">. В последнем случае, результирующая таблица будет расположена на текущем активном листе. </w:t>
      </w:r>
    </w:p>
    <w:p w14:paraId="08D5864E" w14:textId="77777777" w:rsidR="00DD04EE" w:rsidRDefault="00DD04EE" w:rsidP="00DD04EE">
      <w:pPr>
        <w:pStyle w:val="a5"/>
        <w:numPr>
          <w:ilvl w:val="0"/>
          <w:numId w:val="16"/>
        </w:numPr>
      </w:pPr>
      <w:proofErr w:type="gramStart"/>
      <w:r w:rsidRPr="00662DA5">
        <w:rPr>
          <w:b/>
          <w:lang w:val="en-US"/>
        </w:rPr>
        <w:t>outTableName</w:t>
      </w:r>
      <w:proofErr w:type="gramEnd"/>
      <w:r>
        <w:t xml:space="preserve"> – Необязательный аргумент. Название результирующей таблицы.</w:t>
      </w:r>
    </w:p>
    <w:p w14:paraId="028E07B3" w14:textId="50A2276F" w:rsidR="00DD04EE" w:rsidRPr="0023445E" w:rsidRDefault="00DD04EE" w:rsidP="00DD04EE">
      <w:pPr>
        <w:pStyle w:val="a5"/>
      </w:pPr>
      <w:r>
        <w:t>Если этот параметр не задан, то результат работы процедуры не будет оформляться в виде таблицы – данные будут представлены как обычные ячейки на листе Excel. При последующих вызовах этого же метода, результирующая таблица будет пересоздаваться на том же месте и с таким же оформлением, которое задал пользователь, включая правила фильтрации и сортировки.</w:t>
      </w:r>
    </w:p>
    <w:p w14:paraId="017B6343" w14:textId="7CCE29DC" w:rsidR="00BD6767" w:rsidRDefault="00E70D68" w:rsidP="00BD6767">
      <w:pPr>
        <w:pStyle w:val="a5"/>
        <w:numPr>
          <w:ilvl w:val="0"/>
          <w:numId w:val="16"/>
        </w:numPr>
      </w:pPr>
      <w:proofErr w:type="gramStart"/>
      <w:r w:rsidRPr="00662DA5">
        <w:rPr>
          <w:b/>
          <w:lang w:val="en-US"/>
        </w:rPr>
        <w:t>s</w:t>
      </w:r>
      <w:r w:rsidR="00BD6767" w:rsidRPr="00662DA5">
        <w:rPr>
          <w:b/>
          <w:lang w:val="en-US"/>
        </w:rPr>
        <w:t>ort</w:t>
      </w:r>
      <w:proofErr w:type="gramEnd"/>
      <w:r w:rsidR="00BD6767" w:rsidRPr="00BD6767">
        <w:t xml:space="preserve"> – </w:t>
      </w:r>
      <w:r w:rsidR="00BD6767">
        <w:t xml:space="preserve">Необязательный аргумент. Направление сортировки данных – по возрастанию даты события или по убыванию. </w:t>
      </w:r>
      <w:r w:rsidR="00BD6767" w:rsidRPr="00BD6767">
        <w:rPr>
          <w:lang w:val="en-US"/>
        </w:rPr>
        <w:t>Null</w:t>
      </w:r>
      <w:r w:rsidR="00BD6767">
        <w:t xml:space="preserve"> или 0 – выполняется сортировка по убыванию дат.</w:t>
      </w:r>
    </w:p>
    <w:p w14:paraId="16BC4B51" w14:textId="281DF3C4" w:rsidR="00BD6767" w:rsidRPr="00CE4F7F" w:rsidRDefault="00BD6767" w:rsidP="00BD6767">
      <w:pPr>
        <w:pStyle w:val="a5"/>
      </w:pPr>
      <w:r>
        <w:t xml:space="preserve">Если задан параметр </w:t>
      </w:r>
      <w:r w:rsidRPr="00BD6767">
        <w:rPr>
          <w:b/>
          <w:lang w:val="en-US"/>
        </w:rPr>
        <w:t>outTableName</w:t>
      </w:r>
      <w:r>
        <w:t xml:space="preserve">, то параметр </w:t>
      </w:r>
      <w:r w:rsidRPr="00BD6767">
        <w:rPr>
          <w:b/>
          <w:lang w:val="en-US"/>
        </w:rPr>
        <w:t>sort</w:t>
      </w:r>
      <w:r w:rsidRPr="00723276">
        <w:t xml:space="preserve"> </w:t>
      </w:r>
      <w:r>
        <w:t xml:space="preserve">используется только при первом создании таблицы.  А если </w:t>
      </w:r>
      <w:r w:rsidRPr="00723276">
        <w:rPr>
          <w:b/>
          <w:lang w:val="en-US"/>
        </w:rPr>
        <w:t>outTableName</w:t>
      </w:r>
      <w:r>
        <w:t xml:space="preserve"> не задан, то направление сортировки учитывается при каждом вызове метода – сортировка при этом выполняется в памяти модуля, а не средствами </w:t>
      </w:r>
      <w:r>
        <w:rPr>
          <w:lang w:val="en-US"/>
        </w:rPr>
        <w:t>Excel</w:t>
      </w:r>
      <w:r>
        <w:t xml:space="preserve">, т.к. колонка с датой события может не быть указана в </w:t>
      </w:r>
      <w:r w:rsidRPr="0078340D">
        <w:rPr>
          <w:b/>
          <w:lang w:val="en-US"/>
        </w:rPr>
        <w:t>fields</w:t>
      </w:r>
      <w:r w:rsidRPr="0078340D">
        <w:t>.</w:t>
      </w:r>
    </w:p>
    <w:p w14:paraId="20254BFB" w14:textId="56B808F4" w:rsidR="00CE4F7F" w:rsidRPr="00DD04EE" w:rsidRDefault="00DD04EE" w:rsidP="00DD04EE">
      <w:pPr>
        <w:rPr>
          <w:lang w:val="en-US"/>
        </w:rPr>
      </w:pPr>
      <w:r>
        <w:t>Пример</w:t>
      </w:r>
      <w:r w:rsidRPr="00DD04EE">
        <w:rPr>
          <w:lang w:val="en-US"/>
        </w:rPr>
        <w:t xml:space="preserve"> </w:t>
      </w:r>
      <w:r>
        <w:t>вызова</w:t>
      </w:r>
      <w:r w:rsidRPr="00DD04EE">
        <w:rPr>
          <w:lang w:val="en-US"/>
        </w:rPr>
        <w:t>:</w:t>
      </w:r>
    </w:p>
    <w:p w14:paraId="4699B21F" w14:textId="68002A23" w:rsidR="00DD04EE" w:rsidRPr="00DD04EE" w:rsidRDefault="00DD04EE" w:rsidP="00DD04EE">
      <w:pPr>
        <w:spacing w:after="0"/>
        <w:ind w:left="708"/>
        <w:rPr>
          <w:rFonts w:ascii="Courier New" w:hAnsi="Courier New" w:cs="Courier New"/>
          <w:lang w:val="en-US"/>
        </w:rPr>
      </w:pPr>
      <w:r w:rsidRPr="00DD04EE">
        <w:rPr>
          <w:rFonts w:ascii="Courier New" w:hAnsi="Courier New" w:cs="Courier New"/>
          <w:lang w:val="en-US"/>
        </w:rPr>
        <w:t xml:space="preserve">Dim </w:t>
      </w:r>
      <w:proofErr w:type="gramStart"/>
      <w:r w:rsidRPr="00DD04EE">
        <w:rPr>
          <w:rFonts w:ascii="Courier New" w:hAnsi="Courier New" w:cs="Courier New"/>
          <w:lang w:val="en-US"/>
        </w:rPr>
        <w:t>api</w:t>
      </w:r>
      <w:proofErr w:type="gramEnd"/>
      <w:r w:rsidRPr="00DD04EE">
        <w:rPr>
          <w:rFonts w:ascii="Courier New" w:hAnsi="Courier New" w:cs="Courier New"/>
          <w:lang w:val="en-US"/>
        </w:rPr>
        <w:t xml:space="preserve"> As New EfirApi</w:t>
      </w:r>
    </w:p>
    <w:p w14:paraId="45D02D84" w14:textId="77777777" w:rsidR="00DD04EE" w:rsidRDefault="00DD04EE" w:rsidP="00DD04EE">
      <w:pPr>
        <w:spacing w:after="0"/>
        <w:ind w:left="708"/>
        <w:rPr>
          <w:rFonts w:ascii="Courier New" w:hAnsi="Courier New" w:cs="Courier New"/>
          <w:lang w:val="en-US"/>
        </w:rPr>
      </w:pPr>
      <w:r w:rsidRPr="00DD04EE">
        <w:rPr>
          <w:rFonts w:ascii="Courier New" w:hAnsi="Courier New" w:cs="Courier New"/>
          <w:lang w:val="en-US"/>
        </w:rPr>
        <w:t xml:space="preserve">api.GetTimeTable "XS0511379066, XS0614325586, US98474TAA51", </w:t>
      </w:r>
      <w:r>
        <w:rPr>
          <w:rFonts w:ascii="Courier New" w:hAnsi="Courier New" w:cs="Courier New"/>
          <w:lang w:val="en-US"/>
        </w:rPr>
        <w:t>_</w:t>
      </w:r>
    </w:p>
    <w:p w14:paraId="34D02DFC" w14:textId="12F772EA" w:rsidR="00DD04EE" w:rsidRPr="00DD04EE" w:rsidRDefault="00DD04EE" w:rsidP="00DD04EE">
      <w:pPr>
        <w:spacing w:after="0"/>
        <w:ind w:left="1416"/>
        <w:rPr>
          <w:rFonts w:ascii="Courier New" w:hAnsi="Courier New" w:cs="Courier New"/>
          <w:lang w:val="en-US"/>
        </w:rPr>
      </w:pPr>
      <w:r>
        <w:rPr>
          <w:rFonts w:ascii="Courier New" w:hAnsi="Courier New" w:cs="Courier New"/>
          <w:lang w:val="en-US"/>
        </w:rPr>
        <w:t>"", False, "", ""</w:t>
      </w:r>
      <w:r w:rsidRPr="00DD04EE">
        <w:rPr>
          <w:rFonts w:ascii="Courier New" w:hAnsi="Courier New" w:cs="Courier New"/>
          <w:lang w:val="en-US"/>
        </w:rPr>
        <w:t xml:space="preserve">, </w:t>
      </w:r>
      <w:r>
        <w:rPr>
          <w:rFonts w:ascii="Courier New" w:hAnsi="Courier New" w:cs="Courier New"/>
          <w:lang w:val="en-US"/>
        </w:rPr>
        <w:t>""</w:t>
      </w:r>
      <w:r w:rsidRPr="00DD04EE">
        <w:rPr>
          <w:rFonts w:ascii="Courier New" w:hAnsi="Courier New" w:cs="Courier New"/>
          <w:lang w:val="en-US"/>
        </w:rPr>
        <w:t>, "A</w:t>
      </w:r>
      <w:r>
        <w:rPr>
          <w:rFonts w:ascii="Courier New" w:hAnsi="Courier New" w:cs="Courier New"/>
          <w:lang w:val="en-US"/>
        </w:rPr>
        <w:t>3</w:t>
      </w:r>
      <w:r w:rsidRPr="00DD04EE">
        <w:rPr>
          <w:rFonts w:ascii="Courier New" w:hAnsi="Courier New" w:cs="Courier New"/>
          <w:lang w:val="en-US"/>
        </w:rPr>
        <w:t>", "TimeTable", False</w:t>
      </w:r>
    </w:p>
    <w:p w14:paraId="69BB01CE" w14:textId="77777777" w:rsidR="00A0161C" w:rsidRDefault="00A0161C">
      <w:pPr>
        <w:rPr>
          <w:lang w:val="en-US"/>
        </w:rPr>
      </w:pPr>
      <w:r w:rsidRPr="00DD04EE">
        <w:rPr>
          <w:lang w:val="en-US"/>
        </w:rPr>
        <w:br w:type="page"/>
      </w:r>
    </w:p>
    <w:p w14:paraId="04D90923" w14:textId="64938927" w:rsidR="008C1647" w:rsidRDefault="008C1647" w:rsidP="006369E0">
      <w:pPr>
        <w:pStyle w:val="20"/>
        <w:rPr>
          <w:lang w:val="en-US"/>
        </w:rPr>
      </w:pPr>
      <w:r>
        <w:rPr>
          <w:lang w:val="en-US"/>
        </w:rPr>
        <w:t>RuDataApi</w:t>
      </w:r>
    </w:p>
    <w:p w14:paraId="36278216" w14:textId="220F7AB0" w:rsidR="008C1647" w:rsidRPr="00662DA5" w:rsidRDefault="008C1647" w:rsidP="008C1647">
      <w:pPr>
        <w:rPr>
          <w:lang w:val="en-US"/>
        </w:rPr>
      </w:pPr>
      <w:r w:rsidRPr="008C1647">
        <w:rPr>
          <w:lang w:val="en-US"/>
        </w:rPr>
        <w:t xml:space="preserve">Sub </w:t>
      </w:r>
      <w:proofErr w:type="gramStart"/>
      <w:r w:rsidRPr="00662DA5">
        <w:rPr>
          <w:b/>
          <w:lang w:val="en-US"/>
        </w:rPr>
        <w:t>GetReferenceParams</w:t>
      </w:r>
      <w:proofErr w:type="gramEnd"/>
      <w:r w:rsidR="00662DA5">
        <w:rPr>
          <w:lang w:val="en-US"/>
        </w:rPr>
        <w:fldChar w:fldCharType="begin"/>
      </w:r>
      <w:r w:rsidR="00662DA5" w:rsidRPr="00662DA5">
        <w:rPr>
          <w:lang w:val="en-US"/>
        </w:rPr>
        <w:instrText xml:space="preserve"> XE "</w:instrText>
      </w:r>
      <w:r w:rsidR="00662DA5" w:rsidRPr="00A31A64">
        <w:rPr>
          <w:lang w:val="en-US"/>
        </w:rPr>
        <w:instrText>RuDataApi:</w:instrText>
      </w:r>
      <w:r w:rsidR="00662DA5" w:rsidRPr="00662DA5">
        <w:rPr>
          <w:lang w:val="en-US"/>
        </w:rPr>
        <w:instrText xml:space="preserve">GetReferenceParams" </w:instrText>
      </w:r>
      <w:r w:rsidR="00662DA5">
        <w:rPr>
          <w:lang w:val="en-US"/>
        </w:rPr>
        <w:fldChar w:fldCharType="end"/>
      </w:r>
      <w:r w:rsidRPr="008C1647">
        <w:rPr>
          <w:lang w:val="en-US"/>
        </w:rPr>
        <w:t>(ids, [fields], [destinationCell As String], [outTableName As String])</w:t>
      </w:r>
      <w:r>
        <w:rPr>
          <w:lang w:val="en-US"/>
        </w:rPr>
        <w:t xml:space="preserve"> – </w:t>
      </w:r>
      <w:r>
        <w:t>возвращает</w:t>
      </w:r>
      <w:r w:rsidRPr="008C1647">
        <w:rPr>
          <w:lang w:val="en-US"/>
        </w:rPr>
        <w:t xml:space="preserve"> </w:t>
      </w:r>
      <w:r>
        <w:t>таблицу</w:t>
      </w:r>
      <w:r w:rsidRPr="008C1647">
        <w:rPr>
          <w:lang w:val="en-US"/>
        </w:rPr>
        <w:t xml:space="preserve"> </w:t>
      </w:r>
      <w:r>
        <w:t>справочных</w:t>
      </w:r>
      <w:r w:rsidRPr="008C1647">
        <w:rPr>
          <w:lang w:val="en-US"/>
        </w:rPr>
        <w:t xml:space="preserve"> </w:t>
      </w:r>
      <w:r>
        <w:t>данных</w:t>
      </w:r>
      <w:r w:rsidRPr="008C1647">
        <w:rPr>
          <w:lang w:val="en-US"/>
        </w:rPr>
        <w:t xml:space="preserve"> </w:t>
      </w:r>
      <w:r>
        <w:t>по</w:t>
      </w:r>
      <w:r w:rsidRPr="008C1647">
        <w:rPr>
          <w:lang w:val="en-US"/>
        </w:rPr>
        <w:t xml:space="preserve"> </w:t>
      </w:r>
      <w:r>
        <w:t>списку</w:t>
      </w:r>
      <w:r w:rsidRPr="008C1647">
        <w:rPr>
          <w:lang w:val="en-US"/>
        </w:rPr>
        <w:t xml:space="preserve"> </w:t>
      </w:r>
      <w:r>
        <w:t>глобальных</w:t>
      </w:r>
      <w:r w:rsidRPr="008C1647">
        <w:rPr>
          <w:lang w:val="en-US"/>
        </w:rPr>
        <w:t xml:space="preserve"> </w:t>
      </w:r>
      <w:r>
        <w:t>инструментов</w:t>
      </w:r>
      <w:r>
        <w:rPr>
          <w:lang w:val="en-US"/>
        </w:rPr>
        <w:t>.</w:t>
      </w:r>
    </w:p>
    <w:p w14:paraId="32AFB170" w14:textId="2F5FBDE5" w:rsidR="008C1647" w:rsidRPr="00267767" w:rsidRDefault="008C1647" w:rsidP="008C1647">
      <w:pPr>
        <w:pStyle w:val="a5"/>
        <w:numPr>
          <w:ilvl w:val="0"/>
          <w:numId w:val="2"/>
        </w:numPr>
      </w:pPr>
      <w:proofErr w:type="gramStart"/>
      <w:r>
        <w:rPr>
          <w:b/>
          <w:lang w:val="en-US"/>
        </w:rPr>
        <w:t>i</w:t>
      </w:r>
      <w:r w:rsidRPr="006715F4">
        <w:rPr>
          <w:b/>
          <w:lang w:val="en-US"/>
        </w:rPr>
        <w:t>d</w:t>
      </w:r>
      <w:r>
        <w:rPr>
          <w:b/>
          <w:lang w:val="en-US"/>
        </w:rPr>
        <w:t>s</w:t>
      </w:r>
      <w:proofErr w:type="gramEnd"/>
      <w:r w:rsidRPr="000649D6">
        <w:t xml:space="preserve"> </w:t>
      </w:r>
      <w:r w:rsidR="00662DA5" w:rsidRPr="00AD6452">
        <w:t xml:space="preserve">– </w:t>
      </w:r>
      <w:r>
        <w:t>Обязательный аргумент.</w:t>
      </w:r>
      <w:r w:rsidRPr="008C1647">
        <w:t xml:space="preserve"> </w:t>
      </w:r>
      <w:r>
        <w:t xml:space="preserve">Список индентификаторов инструментов – в одну строку через запятую или в виде массива строк. В качестве идентификатора могут использоваться </w:t>
      </w:r>
      <w:r>
        <w:rPr>
          <w:lang w:val="en-US"/>
        </w:rPr>
        <w:t>ISIN</w:t>
      </w:r>
      <w:r>
        <w:t xml:space="preserve"> или </w:t>
      </w:r>
      <w:r>
        <w:rPr>
          <w:lang w:val="en-US"/>
        </w:rPr>
        <w:t>RegNum</w:t>
      </w:r>
      <w:r w:rsidRPr="00267767">
        <w:t xml:space="preserve"> </w:t>
      </w:r>
      <w:r>
        <w:t>инструмента</w:t>
      </w:r>
      <w:r w:rsidRPr="00267767">
        <w:t>.</w:t>
      </w:r>
    </w:p>
    <w:p w14:paraId="1936D90D" w14:textId="5BDD2FE4" w:rsidR="008C1647" w:rsidRPr="00662DA5" w:rsidRDefault="00662DA5" w:rsidP="008C1647">
      <w:pPr>
        <w:pStyle w:val="a5"/>
        <w:numPr>
          <w:ilvl w:val="0"/>
          <w:numId w:val="2"/>
        </w:numPr>
        <w:rPr>
          <w:b/>
        </w:rPr>
      </w:pPr>
      <w:proofErr w:type="gramStart"/>
      <w:r>
        <w:rPr>
          <w:b/>
          <w:lang w:val="en-US"/>
        </w:rPr>
        <w:t>f</w:t>
      </w:r>
      <w:r w:rsidR="008C1647" w:rsidRPr="00267767">
        <w:rPr>
          <w:b/>
          <w:lang w:val="en-US"/>
        </w:rPr>
        <w:t>ields</w:t>
      </w:r>
      <w:proofErr w:type="gramEnd"/>
      <w:r w:rsidR="008C1647" w:rsidRPr="00267767">
        <w:rPr>
          <w:b/>
        </w:rPr>
        <w:t xml:space="preserve"> </w:t>
      </w:r>
      <w:r w:rsidRPr="00AD6452">
        <w:rPr>
          <w:b/>
        </w:rPr>
        <w:t xml:space="preserve">– </w:t>
      </w:r>
      <w:r w:rsidRPr="00662DA5">
        <w:t>Необязательный</w:t>
      </w:r>
      <w:r>
        <w:t xml:space="preserve"> аргумент. </w:t>
      </w:r>
      <w:r w:rsidR="008C1647" w:rsidRPr="00267767">
        <w:t>Список возвращаемых колонок, именуемых по Codename из функции MainReferenceFields</w:t>
      </w:r>
      <w:r w:rsidR="008C1647">
        <w:t>.</w:t>
      </w:r>
      <w:r w:rsidR="008C1647" w:rsidRPr="000D702A">
        <w:t xml:space="preserve"> </w:t>
      </w:r>
      <w:r w:rsidR="008C1647">
        <w:t>Может задаваться в виде одной строки с запятой или точкой с запятой в качестве разделителя или в виде массива строк.</w:t>
      </w:r>
    </w:p>
    <w:p w14:paraId="4E1BDBEA" w14:textId="77777777" w:rsidR="00662DA5" w:rsidRDefault="00662DA5" w:rsidP="00662DA5">
      <w:pPr>
        <w:pStyle w:val="a5"/>
        <w:numPr>
          <w:ilvl w:val="0"/>
          <w:numId w:val="2"/>
        </w:numPr>
      </w:pPr>
      <w:proofErr w:type="gramStart"/>
      <w:r w:rsidRPr="00662DA5">
        <w:rPr>
          <w:b/>
          <w:lang w:val="en-US"/>
        </w:rPr>
        <w:t>destinationCell</w:t>
      </w:r>
      <w:proofErr w:type="gramEnd"/>
      <w:r w:rsidRPr="00CE4F7F">
        <w:t xml:space="preserve"> – </w:t>
      </w:r>
      <w:r>
        <w:t xml:space="preserve">Необязательный аргумент. Расположение верхнего левого угла результирующей таблицы. Может быть задано в формате </w:t>
      </w:r>
      <w:r w:rsidRPr="005516BB">
        <w:rPr>
          <w:b/>
        </w:rPr>
        <w:t>’</w:t>
      </w:r>
      <w:r w:rsidRPr="005516BB">
        <w:rPr>
          <w:b/>
          <w:lang w:val="en-US"/>
        </w:rPr>
        <w:t>Sheet</w:t>
      </w:r>
      <w:proofErr w:type="gramStart"/>
      <w:r w:rsidRPr="005516BB">
        <w:rPr>
          <w:b/>
        </w:rPr>
        <w:t>’!</w:t>
      </w:r>
      <w:r w:rsidRPr="005516BB">
        <w:rPr>
          <w:b/>
          <w:lang w:val="en-US"/>
        </w:rPr>
        <w:t>A</w:t>
      </w:r>
      <w:proofErr w:type="gramEnd"/>
      <w:r w:rsidRPr="005516BB">
        <w:rPr>
          <w:b/>
        </w:rPr>
        <w:t>1</w:t>
      </w:r>
      <w:r w:rsidRPr="00B31784">
        <w:t xml:space="preserve"> </w:t>
      </w:r>
      <w:r>
        <w:t xml:space="preserve">или просто </w:t>
      </w:r>
      <w:r w:rsidRPr="005516BB">
        <w:rPr>
          <w:b/>
          <w:lang w:val="en-US"/>
        </w:rPr>
        <w:t>A</w:t>
      </w:r>
      <w:r w:rsidRPr="005516BB">
        <w:rPr>
          <w:b/>
        </w:rPr>
        <w:t>1</w:t>
      </w:r>
      <w:r>
        <w:t xml:space="preserve">. В последнем случае, результирующая таблица будет расположена на текущем активном листе. </w:t>
      </w:r>
    </w:p>
    <w:p w14:paraId="1DD07341" w14:textId="77777777" w:rsidR="00662DA5" w:rsidRDefault="00662DA5" w:rsidP="00662DA5">
      <w:pPr>
        <w:pStyle w:val="a5"/>
        <w:numPr>
          <w:ilvl w:val="0"/>
          <w:numId w:val="2"/>
        </w:numPr>
      </w:pPr>
      <w:proofErr w:type="gramStart"/>
      <w:r w:rsidRPr="00662DA5">
        <w:rPr>
          <w:b/>
          <w:lang w:val="en-US"/>
        </w:rPr>
        <w:t>outTableName</w:t>
      </w:r>
      <w:proofErr w:type="gramEnd"/>
      <w:r>
        <w:t xml:space="preserve"> – Необязательный аргумент. Название результирующей таблицы.</w:t>
      </w:r>
    </w:p>
    <w:p w14:paraId="48CC571B" w14:textId="06347F18" w:rsidR="00662DA5" w:rsidRPr="00662DA5" w:rsidRDefault="00662DA5" w:rsidP="00662DA5">
      <w:pPr>
        <w:pStyle w:val="a5"/>
      </w:pPr>
      <w:r>
        <w:t>Если этот параметр не задан, то результат работы процедуры не будет оформляться в виде таблицы – данные будут представлены как обычные ячейки на листе Excel. При последующих вызовах этого же метода, результирующая таблица будет пересоздаваться на том же месте и с таким же оформлением, которое задал пользователь, включая правила фильтрации и сортировки.</w:t>
      </w:r>
    </w:p>
    <w:p w14:paraId="689FE8D0" w14:textId="77777777" w:rsidR="00662DA5" w:rsidRPr="00DD04EE" w:rsidRDefault="00662DA5" w:rsidP="00662DA5">
      <w:pPr>
        <w:rPr>
          <w:lang w:val="en-US"/>
        </w:rPr>
      </w:pPr>
      <w:r>
        <w:t>Пример</w:t>
      </w:r>
      <w:r w:rsidRPr="00DD04EE">
        <w:rPr>
          <w:lang w:val="en-US"/>
        </w:rPr>
        <w:t xml:space="preserve"> </w:t>
      </w:r>
      <w:r>
        <w:t>вызова</w:t>
      </w:r>
      <w:r w:rsidRPr="00DD04EE">
        <w:rPr>
          <w:lang w:val="en-US"/>
        </w:rPr>
        <w:t>:</w:t>
      </w:r>
    </w:p>
    <w:p w14:paraId="24CAB1DD" w14:textId="0AA8FC0E" w:rsidR="008C1647" w:rsidRPr="008C1647" w:rsidRDefault="008C1647" w:rsidP="008C1647">
      <w:pPr>
        <w:spacing w:after="0"/>
        <w:ind w:left="708"/>
        <w:rPr>
          <w:rFonts w:ascii="Courier New" w:hAnsi="Courier New" w:cs="Courier New"/>
          <w:lang w:val="en-US"/>
        </w:rPr>
      </w:pPr>
      <w:r w:rsidRPr="008C1647">
        <w:rPr>
          <w:rFonts w:ascii="Courier New" w:hAnsi="Courier New" w:cs="Courier New"/>
          <w:lang w:val="en-US"/>
        </w:rPr>
        <w:t xml:space="preserve">Dim </w:t>
      </w:r>
      <w:proofErr w:type="gramStart"/>
      <w:r w:rsidRPr="008C1647">
        <w:rPr>
          <w:rFonts w:ascii="Courier New" w:hAnsi="Courier New" w:cs="Courier New"/>
          <w:lang w:val="en-US"/>
        </w:rPr>
        <w:t>api</w:t>
      </w:r>
      <w:proofErr w:type="gramEnd"/>
      <w:r w:rsidRPr="008C1647">
        <w:rPr>
          <w:rFonts w:ascii="Courier New" w:hAnsi="Courier New" w:cs="Courier New"/>
          <w:lang w:val="en-US"/>
        </w:rPr>
        <w:t xml:space="preserve"> As New RuDataApi</w:t>
      </w:r>
    </w:p>
    <w:p w14:paraId="13E149EC" w14:textId="77777777" w:rsidR="008C1647" w:rsidRPr="008C1647" w:rsidRDefault="008C1647" w:rsidP="008C1647">
      <w:pPr>
        <w:spacing w:after="0"/>
        <w:ind w:left="708"/>
        <w:rPr>
          <w:rFonts w:ascii="Courier New" w:hAnsi="Courier New" w:cs="Courier New"/>
          <w:lang w:val="en-US"/>
        </w:rPr>
      </w:pPr>
      <w:proofErr w:type="gramStart"/>
      <w:r w:rsidRPr="008C1647">
        <w:rPr>
          <w:rFonts w:ascii="Courier New" w:hAnsi="Courier New" w:cs="Courier New"/>
          <w:lang w:val="en-US"/>
        </w:rPr>
        <w:t>api.GetReferenceParams</w:t>
      </w:r>
      <w:proofErr w:type="gramEnd"/>
      <w:r w:rsidRPr="008C1647">
        <w:rPr>
          <w:rFonts w:ascii="Courier New" w:hAnsi="Courier New" w:cs="Courier New"/>
          <w:lang w:val="en-US"/>
        </w:rPr>
        <w:t xml:space="preserve"> Range("B1").Value, Range("B2").Value, _</w:t>
      </w:r>
    </w:p>
    <w:p w14:paraId="64476E70" w14:textId="44DD9B28" w:rsidR="008C1647" w:rsidRPr="00AD6452" w:rsidRDefault="008C1647" w:rsidP="008C1647">
      <w:pPr>
        <w:spacing w:after="0"/>
        <w:ind w:left="708" w:firstLine="708"/>
        <w:rPr>
          <w:rFonts w:ascii="Courier New" w:hAnsi="Courier New" w:cs="Courier New"/>
        </w:rPr>
      </w:pPr>
      <w:r w:rsidRPr="00AD6452">
        <w:rPr>
          <w:rFonts w:ascii="Courier New" w:hAnsi="Courier New" w:cs="Courier New"/>
        </w:rPr>
        <w:t>"</w:t>
      </w:r>
      <w:r w:rsidRPr="008C1647">
        <w:rPr>
          <w:rFonts w:ascii="Courier New" w:hAnsi="Courier New" w:cs="Courier New"/>
          <w:lang w:val="en-US"/>
        </w:rPr>
        <w:t>A</w:t>
      </w:r>
      <w:r w:rsidRPr="00AD6452">
        <w:rPr>
          <w:rFonts w:ascii="Courier New" w:hAnsi="Courier New" w:cs="Courier New"/>
        </w:rPr>
        <w:t>5", "</w:t>
      </w:r>
      <w:r w:rsidRPr="008C1647">
        <w:rPr>
          <w:rFonts w:ascii="Courier New" w:hAnsi="Courier New" w:cs="Courier New"/>
          <w:lang w:val="en-US"/>
        </w:rPr>
        <w:t>ReferenceParams</w:t>
      </w:r>
      <w:r w:rsidRPr="00AD6452">
        <w:rPr>
          <w:rFonts w:ascii="Courier New" w:hAnsi="Courier New" w:cs="Courier New"/>
        </w:rPr>
        <w:t>"</w:t>
      </w:r>
    </w:p>
    <w:p w14:paraId="207975CB" w14:textId="77777777" w:rsidR="008C1647" w:rsidRPr="00AD6452" w:rsidRDefault="008C1647">
      <w:pPr>
        <w:rPr>
          <w:rFonts w:asciiTheme="majorHAnsi" w:eastAsiaTheme="majorEastAsia" w:hAnsiTheme="majorHAnsi" w:cstheme="majorBidi"/>
          <w:b/>
          <w:bCs/>
          <w:color w:val="365F91" w:themeColor="accent1" w:themeShade="BF"/>
          <w:sz w:val="28"/>
          <w:szCs w:val="28"/>
        </w:rPr>
      </w:pPr>
      <w:r w:rsidRPr="00AD6452">
        <w:br w:type="page"/>
      </w:r>
    </w:p>
    <w:p w14:paraId="6E882483" w14:textId="42ED30E4" w:rsidR="00172974" w:rsidRPr="008C1647" w:rsidRDefault="00376700" w:rsidP="00376700">
      <w:pPr>
        <w:pStyle w:val="1"/>
      </w:pPr>
      <w:r>
        <w:t>Список</w:t>
      </w:r>
      <w:r w:rsidRPr="008C1647">
        <w:t xml:space="preserve"> </w:t>
      </w:r>
      <w:r>
        <w:t>функций</w:t>
      </w:r>
      <w:r w:rsidRPr="008C1647">
        <w:t xml:space="preserve"> </w:t>
      </w:r>
      <w:r>
        <w:t>в</w:t>
      </w:r>
      <w:r w:rsidRPr="008C1647">
        <w:t xml:space="preserve"> </w:t>
      </w:r>
      <w:r>
        <w:t>алфавитном</w:t>
      </w:r>
      <w:r w:rsidRPr="008C1647">
        <w:t xml:space="preserve"> </w:t>
      </w:r>
      <w:r>
        <w:t>порядке</w:t>
      </w:r>
    </w:p>
    <w:p w14:paraId="761B72E9" w14:textId="77777777" w:rsidR="00191BDD" w:rsidRDefault="00376700" w:rsidP="00376700">
      <w:pPr>
        <w:rPr>
          <w:noProof/>
        </w:rPr>
        <w:sectPr w:rsidR="00191BDD" w:rsidSect="00191BDD">
          <w:type w:val="continuous"/>
          <w:pgSz w:w="11906" w:h="16838"/>
          <w:pgMar w:top="1134" w:right="850" w:bottom="1134" w:left="1701" w:header="708" w:footer="708" w:gutter="0"/>
          <w:cols w:space="708"/>
          <w:docGrid w:linePitch="360"/>
        </w:sectPr>
      </w:pPr>
      <w:r>
        <w:fldChar w:fldCharType="begin"/>
      </w:r>
      <w:r>
        <w:instrText xml:space="preserve"> INDEX \e "</w:instrText>
      </w:r>
      <w:r>
        <w:tab/>
        <w:instrText xml:space="preserve">" \c "2" \z "1049" </w:instrText>
      </w:r>
      <w:r>
        <w:fldChar w:fldCharType="separate"/>
      </w:r>
    </w:p>
    <w:p w14:paraId="16145DEB" w14:textId="77777777" w:rsidR="00191BDD" w:rsidRDefault="00191BDD">
      <w:pPr>
        <w:pStyle w:val="11"/>
        <w:tabs>
          <w:tab w:val="right" w:leader="dot" w:pos="4307"/>
        </w:tabs>
        <w:rPr>
          <w:noProof/>
        </w:rPr>
      </w:pPr>
      <w:r w:rsidRPr="00407DDB">
        <w:rPr>
          <w:noProof/>
          <w:lang w:val="en-US"/>
        </w:rPr>
        <w:t>BondCalc</w:t>
      </w:r>
      <w:r>
        <w:rPr>
          <w:noProof/>
        </w:rPr>
        <w:t>/</w:t>
      </w:r>
      <w:r w:rsidRPr="00407DDB">
        <w:rPr>
          <w:noProof/>
          <w:lang w:val="en-US"/>
        </w:rPr>
        <w:t>BondCalcAdv</w:t>
      </w:r>
      <w:r>
        <w:rPr>
          <w:noProof/>
        </w:rPr>
        <w:tab/>
        <w:t>77</w:t>
      </w:r>
    </w:p>
    <w:p w14:paraId="2663AADB" w14:textId="77777777" w:rsidR="00191BDD" w:rsidRDefault="00191BDD">
      <w:pPr>
        <w:pStyle w:val="11"/>
        <w:tabs>
          <w:tab w:val="right" w:leader="dot" w:pos="4307"/>
        </w:tabs>
        <w:rPr>
          <w:noProof/>
        </w:rPr>
      </w:pPr>
      <w:r w:rsidRPr="00407DDB">
        <w:rPr>
          <w:noProof/>
          <w:lang w:val="en-US"/>
        </w:rPr>
        <w:t>BondDateFields</w:t>
      </w:r>
      <w:r>
        <w:rPr>
          <w:noProof/>
        </w:rPr>
        <w:tab/>
        <w:t>14</w:t>
      </w:r>
    </w:p>
    <w:p w14:paraId="589E6D06" w14:textId="77777777" w:rsidR="00191BDD" w:rsidRDefault="00191BDD">
      <w:pPr>
        <w:pStyle w:val="11"/>
        <w:tabs>
          <w:tab w:val="right" w:leader="dot" w:pos="4307"/>
        </w:tabs>
        <w:rPr>
          <w:noProof/>
        </w:rPr>
      </w:pPr>
      <w:r w:rsidRPr="00407DDB">
        <w:rPr>
          <w:noProof/>
          <w:lang w:val="en-US"/>
        </w:rPr>
        <w:t>BondDateParams</w:t>
      </w:r>
      <w:r>
        <w:rPr>
          <w:noProof/>
        </w:rPr>
        <w:tab/>
        <w:t>15</w:t>
      </w:r>
    </w:p>
    <w:p w14:paraId="50C9545F" w14:textId="77777777" w:rsidR="00191BDD" w:rsidRDefault="00191BDD">
      <w:pPr>
        <w:pStyle w:val="11"/>
        <w:tabs>
          <w:tab w:val="right" w:leader="dot" w:pos="4307"/>
        </w:tabs>
        <w:rPr>
          <w:noProof/>
        </w:rPr>
      </w:pPr>
      <w:r>
        <w:rPr>
          <w:noProof/>
        </w:rPr>
        <w:t>CapitalAdequacyParam</w:t>
      </w:r>
      <w:r>
        <w:rPr>
          <w:noProof/>
        </w:rPr>
        <w:tab/>
        <w:t>68</w:t>
      </w:r>
    </w:p>
    <w:p w14:paraId="56B6AE81" w14:textId="77777777" w:rsidR="00191BDD" w:rsidRDefault="00191BDD">
      <w:pPr>
        <w:pStyle w:val="11"/>
        <w:tabs>
          <w:tab w:val="right" w:leader="dot" w:pos="4307"/>
        </w:tabs>
        <w:rPr>
          <w:noProof/>
        </w:rPr>
      </w:pPr>
      <w:r>
        <w:rPr>
          <w:noProof/>
        </w:rPr>
        <w:t>CapitalAdequacyRiskRatio</w:t>
      </w:r>
      <w:r>
        <w:rPr>
          <w:noProof/>
        </w:rPr>
        <w:tab/>
        <w:t>70</w:t>
      </w:r>
    </w:p>
    <w:p w14:paraId="39517D94" w14:textId="77777777" w:rsidR="00191BDD" w:rsidRDefault="00191BDD">
      <w:pPr>
        <w:pStyle w:val="11"/>
        <w:tabs>
          <w:tab w:val="right" w:leader="dot" w:pos="4307"/>
        </w:tabs>
        <w:rPr>
          <w:noProof/>
        </w:rPr>
      </w:pPr>
      <w:r w:rsidRPr="00407DDB">
        <w:rPr>
          <w:noProof/>
          <w:lang w:val="en-US"/>
        </w:rPr>
        <w:t>CompanyRatings</w:t>
      </w:r>
      <w:r>
        <w:rPr>
          <w:noProof/>
        </w:rPr>
        <w:tab/>
        <w:t>52</w:t>
      </w:r>
    </w:p>
    <w:p w14:paraId="064B7421" w14:textId="77777777" w:rsidR="00191BDD" w:rsidRDefault="00191BDD">
      <w:pPr>
        <w:pStyle w:val="11"/>
        <w:tabs>
          <w:tab w:val="right" w:leader="dot" w:pos="4307"/>
        </w:tabs>
        <w:rPr>
          <w:noProof/>
        </w:rPr>
      </w:pPr>
      <w:r>
        <w:rPr>
          <w:noProof/>
        </w:rPr>
        <w:t>CompanyRatingsHistory</w:t>
      </w:r>
      <w:r>
        <w:rPr>
          <w:noProof/>
        </w:rPr>
        <w:tab/>
        <w:t>56</w:t>
      </w:r>
    </w:p>
    <w:p w14:paraId="17B2D5E8" w14:textId="77777777" w:rsidR="00191BDD" w:rsidRDefault="00191BDD">
      <w:pPr>
        <w:pStyle w:val="11"/>
        <w:tabs>
          <w:tab w:val="right" w:leader="dot" w:pos="4307"/>
        </w:tabs>
        <w:rPr>
          <w:noProof/>
        </w:rPr>
      </w:pPr>
      <w:r w:rsidRPr="00407DDB">
        <w:rPr>
          <w:noProof/>
          <w:lang w:val="en-US"/>
        </w:rPr>
        <w:t>CompanyRatingsTable</w:t>
      </w:r>
      <w:r>
        <w:rPr>
          <w:noProof/>
        </w:rPr>
        <w:tab/>
        <w:t>54</w:t>
      </w:r>
    </w:p>
    <w:p w14:paraId="42C4D66F" w14:textId="77777777" w:rsidR="00191BDD" w:rsidRDefault="00191BDD">
      <w:pPr>
        <w:pStyle w:val="11"/>
        <w:tabs>
          <w:tab w:val="right" w:leader="dot" w:pos="4307"/>
        </w:tabs>
        <w:rPr>
          <w:noProof/>
        </w:rPr>
      </w:pPr>
      <w:r w:rsidRPr="00407DDB">
        <w:rPr>
          <w:noProof/>
          <w:lang w:val="en-US"/>
        </w:rPr>
        <w:t>DaysAfterBreakingRules421</w:t>
      </w:r>
      <w:r>
        <w:rPr>
          <w:noProof/>
        </w:rPr>
        <w:tab/>
        <w:t>72</w:t>
      </w:r>
    </w:p>
    <w:p w14:paraId="14634029" w14:textId="77777777" w:rsidR="00191BDD" w:rsidRDefault="00191BDD">
      <w:pPr>
        <w:pStyle w:val="11"/>
        <w:tabs>
          <w:tab w:val="right" w:leader="dot" w:pos="4307"/>
        </w:tabs>
        <w:rPr>
          <w:noProof/>
        </w:rPr>
      </w:pPr>
      <w:r>
        <w:rPr>
          <w:noProof/>
        </w:rPr>
        <w:t>Efir139CreditRiskRatio</w:t>
      </w:r>
      <w:r>
        <w:rPr>
          <w:noProof/>
        </w:rPr>
        <w:tab/>
        <w:t>66</w:t>
      </w:r>
    </w:p>
    <w:p w14:paraId="3EA12496" w14:textId="77777777" w:rsidR="00191BDD" w:rsidRDefault="00191BDD">
      <w:pPr>
        <w:pStyle w:val="11"/>
        <w:tabs>
          <w:tab w:val="right" w:leader="dot" w:pos="4307"/>
        </w:tabs>
        <w:rPr>
          <w:noProof/>
        </w:rPr>
      </w:pPr>
      <w:r>
        <w:rPr>
          <w:noProof/>
        </w:rPr>
        <w:t>Efir139Qualifier</w:t>
      </w:r>
      <w:r>
        <w:rPr>
          <w:noProof/>
        </w:rPr>
        <w:tab/>
        <w:t>65</w:t>
      </w:r>
    </w:p>
    <w:p w14:paraId="4705511A" w14:textId="77777777" w:rsidR="00191BDD" w:rsidRDefault="00191BDD">
      <w:pPr>
        <w:pStyle w:val="11"/>
        <w:tabs>
          <w:tab w:val="right" w:leader="dot" w:pos="4307"/>
        </w:tabs>
        <w:rPr>
          <w:noProof/>
        </w:rPr>
      </w:pPr>
      <w:r>
        <w:rPr>
          <w:noProof/>
        </w:rPr>
        <w:t>Efir139RepoDiscount</w:t>
      </w:r>
      <w:r>
        <w:rPr>
          <w:noProof/>
        </w:rPr>
        <w:tab/>
        <w:t>67</w:t>
      </w:r>
    </w:p>
    <w:p w14:paraId="32053EA5" w14:textId="77777777" w:rsidR="00191BDD" w:rsidRDefault="00191BDD">
      <w:pPr>
        <w:pStyle w:val="11"/>
        <w:tabs>
          <w:tab w:val="right" w:leader="dot" w:pos="4307"/>
        </w:tabs>
        <w:rPr>
          <w:noProof/>
        </w:rPr>
      </w:pPr>
      <w:r w:rsidRPr="00407DDB">
        <w:rPr>
          <w:noProof/>
          <w:lang w:val="en-US"/>
        </w:rPr>
        <w:t>Efir421Qualifier</w:t>
      </w:r>
      <w:r>
        <w:rPr>
          <w:noProof/>
        </w:rPr>
        <w:tab/>
        <w:t>71</w:t>
      </w:r>
    </w:p>
    <w:p w14:paraId="0E40FE83" w14:textId="77777777" w:rsidR="00191BDD" w:rsidRDefault="00191BDD">
      <w:pPr>
        <w:pStyle w:val="11"/>
        <w:tabs>
          <w:tab w:val="right" w:leader="dot" w:pos="4307"/>
        </w:tabs>
        <w:rPr>
          <w:noProof/>
        </w:rPr>
      </w:pPr>
      <w:r w:rsidRPr="00407DDB">
        <w:rPr>
          <w:noProof/>
          <w:lang w:val="en-US"/>
        </w:rPr>
        <w:t>EfirAccruedInterest</w:t>
      </w:r>
      <w:r>
        <w:rPr>
          <w:noProof/>
        </w:rPr>
        <w:tab/>
        <w:t>73</w:t>
      </w:r>
    </w:p>
    <w:p w14:paraId="6E708E66" w14:textId="77777777" w:rsidR="00191BDD" w:rsidRDefault="00191BDD">
      <w:pPr>
        <w:pStyle w:val="11"/>
        <w:tabs>
          <w:tab w:val="right" w:leader="dot" w:pos="4307"/>
        </w:tabs>
        <w:rPr>
          <w:noProof/>
        </w:rPr>
      </w:pPr>
      <w:r w:rsidRPr="00407DDB">
        <w:rPr>
          <w:noProof/>
          <w:lang w:val="en-US"/>
        </w:rPr>
        <w:t>EfirApi</w:t>
      </w:r>
    </w:p>
    <w:p w14:paraId="6F13E2B3" w14:textId="77777777" w:rsidR="00191BDD" w:rsidRDefault="00191BDD">
      <w:pPr>
        <w:pStyle w:val="22"/>
        <w:tabs>
          <w:tab w:val="right" w:leader="dot" w:pos="4307"/>
        </w:tabs>
        <w:rPr>
          <w:noProof/>
        </w:rPr>
      </w:pPr>
      <w:r w:rsidRPr="00407DDB">
        <w:rPr>
          <w:noProof/>
          <w:lang w:val="en-US"/>
        </w:rPr>
        <w:t>CalcComplexLoadOnCapital</w:t>
      </w:r>
      <w:r>
        <w:rPr>
          <w:noProof/>
        </w:rPr>
        <w:tab/>
        <w:t>87</w:t>
      </w:r>
    </w:p>
    <w:p w14:paraId="68ECF2C6" w14:textId="77777777" w:rsidR="00191BDD" w:rsidRDefault="00191BDD">
      <w:pPr>
        <w:pStyle w:val="22"/>
        <w:tabs>
          <w:tab w:val="right" w:leader="dot" w:pos="4307"/>
        </w:tabs>
        <w:rPr>
          <w:noProof/>
        </w:rPr>
      </w:pPr>
      <w:r w:rsidRPr="00407DDB">
        <w:rPr>
          <w:noProof/>
          <w:lang w:val="en-US"/>
        </w:rPr>
        <w:t>CalcLoadOnCapital</w:t>
      </w:r>
      <w:r>
        <w:rPr>
          <w:noProof/>
        </w:rPr>
        <w:tab/>
        <w:t>86</w:t>
      </w:r>
    </w:p>
    <w:p w14:paraId="652A789C" w14:textId="77777777" w:rsidR="00191BDD" w:rsidRDefault="00191BDD">
      <w:pPr>
        <w:pStyle w:val="22"/>
        <w:tabs>
          <w:tab w:val="right" w:leader="dot" w:pos="4307"/>
        </w:tabs>
        <w:rPr>
          <w:noProof/>
        </w:rPr>
      </w:pPr>
      <w:r w:rsidRPr="00407DDB">
        <w:rPr>
          <w:noProof/>
          <w:lang w:val="en-US"/>
        </w:rPr>
        <w:t>CalcStressScenarios</w:t>
      </w:r>
      <w:r>
        <w:rPr>
          <w:noProof/>
        </w:rPr>
        <w:tab/>
        <w:t>89</w:t>
      </w:r>
    </w:p>
    <w:p w14:paraId="2961DAFB" w14:textId="77777777" w:rsidR="00191BDD" w:rsidRDefault="00191BDD">
      <w:pPr>
        <w:pStyle w:val="22"/>
        <w:tabs>
          <w:tab w:val="right" w:leader="dot" w:pos="4307"/>
        </w:tabs>
        <w:rPr>
          <w:noProof/>
        </w:rPr>
      </w:pPr>
      <w:r w:rsidRPr="00407DDB">
        <w:rPr>
          <w:noProof/>
          <w:lang w:val="en-US"/>
        </w:rPr>
        <w:t>CleanupPortfolio</w:t>
      </w:r>
      <w:r>
        <w:rPr>
          <w:noProof/>
        </w:rPr>
        <w:tab/>
        <w:t>87</w:t>
      </w:r>
    </w:p>
    <w:p w14:paraId="2A1A8EA6" w14:textId="77777777" w:rsidR="00191BDD" w:rsidRDefault="00191BDD">
      <w:pPr>
        <w:pStyle w:val="22"/>
        <w:tabs>
          <w:tab w:val="right" w:leader="dot" w:pos="4307"/>
        </w:tabs>
        <w:rPr>
          <w:noProof/>
        </w:rPr>
      </w:pPr>
      <w:r w:rsidRPr="00407DDB">
        <w:rPr>
          <w:noProof/>
          <w:lang w:val="en-US"/>
        </w:rPr>
        <w:t>CompareWithAddinVersion</w:t>
      </w:r>
      <w:r>
        <w:rPr>
          <w:noProof/>
        </w:rPr>
        <w:tab/>
        <w:t>90</w:t>
      </w:r>
    </w:p>
    <w:p w14:paraId="57DF4A60" w14:textId="77777777" w:rsidR="00191BDD" w:rsidRDefault="00191BDD">
      <w:pPr>
        <w:pStyle w:val="22"/>
        <w:tabs>
          <w:tab w:val="right" w:leader="dot" w:pos="4307"/>
        </w:tabs>
        <w:rPr>
          <w:noProof/>
        </w:rPr>
      </w:pPr>
      <w:r w:rsidRPr="00407DDB">
        <w:rPr>
          <w:noProof/>
          <w:lang w:val="it-IT"/>
        </w:rPr>
        <w:t>DeletePfi</w:t>
      </w:r>
      <w:r>
        <w:rPr>
          <w:noProof/>
        </w:rPr>
        <w:tab/>
        <w:t>89</w:t>
      </w:r>
    </w:p>
    <w:p w14:paraId="2C351713" w14:textId="77777777" w:rsidR="00191BDD" w:rsidRDefault="00191BDD">
      <w:pPr>
        <w:pStyle w:val="22"/>
        <w:tabs>
          <w:tab w:val="right" w:leader="dot" w:pos="4307"/>
        </w:tabs>
        <w:rPr>
          <w:noProof/>
        </w:rPr>
      </w:pPr>
      <w:r w:rsidRPr="00407DDB">
        <w:rPr>
          <w:noProof/>
          <w:lang w:val="en-US"/>
        </w:rPr>
        <w:t>FillFormulas</w:t>
      </w:r>
      <w:r>
        <w:rPr>
          <w:noProof/>
        </w:rPr>
        <w:tab/>
        <w:t>88</w:t>
      </w:r>
    </w:p>
    <w:p w14:paraId="0BC2F159" w14:textId="77777777" w:rsidR="00191BDD" w:rsidRDefault="00191BDD">
      <w:pPr>
        <w:pStyle w:val="22"/>
        <w:tabs>
          <w:tab w:val="right" w:leader="dot" w:pos="4307"/>
        </w:tabs>
        <w:rPr>
          <w:noProof/>
        </w:rPr>
      </w:pPr>
      <w:r w:rsidRPr="00407DDB">
        <w:rPr>
          <w:noProof/>
          <w:lang w:val="en-US"/>
        </w:rPr>
        <w:t>GetDefaults</w:t>
      </w:r>
      <w:r>
        <w:rPr>
          <w:noProof/>
        </w:rPr>
        <w:tab/>
        <w:t>91</w:t>
      </w:r>
    </w:p>
    <w:p w14:paraId="50B194B6" w14:textId="77777777" w:rsidR="00191BDD" w:rsidRDefault="00191BDD">
      <w:pPr>
        <w:pStyle w:val="22"/>
        <w:tabs>
          <w:tab w:val="right" w:leader="dot" w:pos="4307"/>
        </w:tabs>
        <w:rPr>
          <w:noProof/>
        </w:rPr>
      </w:pPr>
      <w:r w:rsidRPr="00407DDB">
        <w:rPr>
          <w:noProof/>
          <w:lang w:val="en-US"/>
        </w:rPr>
        <w:t>GetTimeTable</w:t>
      </w:r>
      <w:r>
        <w:rPr>
          <w:noProof/>
        </w:rPr>
        <w:tab/>
        <w:t>92</w:t>
      </w:r>
    </w:p>
    <w:p w14:paraId="47A2D87E" w14:textId="77777777" w:rsidR="00191BDD" w:rsidRDefault="00191BDD">
      <w:pPr>
        <w:pStyle w:val="22"/>
        <w:tabs>
          <w:tab w:val="right" w:leader="dot" w:pos="4307"/>
        </w:tabs>
        <w:rPr>
          <w:noProof/>
        </w:rPr>
      </w:pPr>
      <w:r w:rsidRPr="00407DDB">
        <w:rPr>
          <w:noProof/>
          <w:lang w:val="en-US"/>
        </w:rPr>
        <w:t>GetTimeTableFields</w:t>
      </w:r>
      <w:r>
        <w:rPr>
          <w:noProof/>
        </w:rPr>
        <w:tab/>
        <w:t>91</w:t>
      </w:r>
    </w:p>
    <w:p w14:paraId="4D583376" w14:textId="77777777" w:rsidR="00191BDD" w:rsidRDefault="00191BDD">
      <w:pPr>
        <w:pStyle w:val="22"/>
        <w:tabs>
          <w:tab w:val="right" w:leader="dot" w:pos="4307"/>
        </w:tabs>
        <w:rPr>
          <w:noProof/>
        </w:rPr>
      </w:pPr>
      <w:r w:rsidRPr="00407DDB">
        <w:rPr>
          <w:noProof/>
          <w:lang w:val="en-US"/>
        </w:rPr>
        <w:t>ResolvePfiPositions</w:t>
      </w:r>
      <w:r>
        <w:rPr>
          <w:noProof/>
        </w:rPr>
        <w:tab/>
        <w:t>88</w:t>
      </w:r>
    </w:p>
    <w:p w14:paraId="4BBB1FF7" w14:textId="77777777" w:rsidR="00191BDD" w:rsidRDefault="00191BDD">
      <w:pPr>
        <w:pStyle w:val="22"/>
        <w:tabs>
          <w:tab w:val="right" w:leader="dot" w:pos="4307"/>
        </w:tabs>
        <w:rPr>
          <w:noProof/>
        </w:rPr>
      </w:pPr>
      <w:r w:rsidRPr="00407DDB">
        <w:rPr>
          <w:noProof/>
          <w:lang w:val="en-US"/>
        </w:rPr>
        <w:t>SaveCellsToTxt</w:t>
      </w:r>
      <w:r>
        <w:rPr>
          <w:noProof/>
        </w:rPr>
        <w:tab/>
        <w:t>90</w:t>
      </w:r>
    </w:p>
    <w:p w14:paraId="64C6285C" w14:textId="77777777" w:rsidR="00191BDD" w:rsidRDefault="00191BDD">
      <w:pPr>
        <w:pStyle w:val="11"/>
        <w:tabs>
          <w:tab w:val="right" w:leader="dot" w:pos="4307"/>
        </w:tabs>
        <w:rPr>
          <w:noProof/>
        </w:rPr>
      </w:pPr>
      <w:r>
        <w:rPr>
          <w:noProof/>
        </w:rPr>
        <w:t>Efir</w:t>
      </w:r>
      <w:r w:rsidRPr="00407DDB">
        <w:rPr>
          <w:noProof/>
          <w:lang w:val="en-US"/>
        </w:rPr>
        <w:t>Companies</w:t>
      </w:r>
      <w:r>
        <w:rPr>
          <w:noProof/>
        </w:rPr>
        <w:tab/>
        <w:t>3</w:t>
      </w:r>
    </w:p>
    <w:p w14:paraId="21074543" w14:textId="77777777" w:rsidR="00191BDD" w:rsidRDefault="00191BDD">
      <w:pPr>
        <w:pStyle w:val="11"/>
        <w:tabs>
          <w:tab w:val="right" w:leader="dot" w:pos="4307"/>
        </w:tabs>
        <w:rPr>
          <w:noProof/>
        </w:rPr>
      </w:pPr>
      <w:r w:rsidRPr="00407DDB">
        <w:rPr>
          <w:noProof/>
          <w:lang w:val="en-US"/>
        </w:rPr>
        <w:t>EfirCpnYield</w:t>
      </w:r>
      <w:r>
        <w:rPr>
          <w:noProof/>
        </w:rPr>
        <w:tab/>
        <w:t>43</w:t>
      </w:r>
    </w:p>
    <w:p w14:paraId="2EF8EE23" w14:textId="77777777" w:rsidR="00191BDD" w:rsidRDefault="00191BDD">
      <w:pPr>
        <w:pStyle w:val="11"/>
        <w:tabs>
          <w:tab w:val="right" w:leader="dot" w:pos="4307"/>
        </w:tabs>
        <w:rPr>
          <w:noProof/>
        </w:rPr>
      </w:pPr>
      <w:r w:rsidRPr="00407DDB">
        <w:rPr>
          <w:noProof/>
          <w:lang w:val="en-US"/>
        </w:rPr>
        <w:t>EfirCurrencyRate</w:t>
      </w:r>
      <w:r>
        <w:rPr>
          <w:noProof/>
        </w:rPr>
        <w:tab/>
        <w:t>23</w:t>
      </w:r>
    </w:p>
    <w:p w14:paraId="1ED4838B" w14:textId="77777777" w:rsidR="00191BDD" w:rsidRDefault="00191BDD">
      <w:pPr>
        <w:pStyle w:val="11"/>
        <w:tabs>
          <w:tab w:val="right" w:leader="dot" w:pos="4307"/>
        </w:tabs>
        <w:rPr>
          <w:noProof/>
        </w:rPr>
      </w:pPr>
      <w:r w:rsidRPr="00407DDB">
        <w:rPr>
          <w:noProof/>
          <w:lang w:val="en-US"/>
        </w:rPr>
        <w:t>EfirEndOfDay</w:t>
      </w:r>
      <w:r>
        <w:rPr>
          <w:noProof/>
        </w:rPr>
        <w:tab/>
        <w:t>17</w:t>
      </w:r>
    </w:p>
    <w:p w14:paraId="59C72244" w14:textId="77777777" w:rsidR="00191BDD" w:rsidRDefault="00191BDD">
      <w:pPr>
        <w:pStyle w:val="11"/>
        <w:tabs>
          <w:tab w:val="right" w:leader="dot" w:pos="4307"/>
        </w:tabs>
        <w:rPr>
          <w:noProof/>
        </w:rPr>
      </w:pPr>
      <w:r>
        <w:rPr>
          <w:noProof/>
        </w:rPr>
        <w:t>EfirFairValue</w:t>
      </w:r>
      <w:r>
        <w:rPr>
          <w:noProof/>
        </w:rPr>
        <w:tab/>
        <w:t>62</w:t>
      </w:r>
    </w:p>
    <w:p w14:paraId="477A8270" w14:textId="77777777" w:rsidR="00191BDD" w:rsidRDefault="00191BDD">
      <w:pPr>
        <w:pStyle w:val="11"/>
        <w:tabs>
          <w:tab w:val="right" w:leader="dot" w:pos="4307"/>
        </w:tabs>
        <w:rPr>
          <w:noProof/>
        </w:rPr>
      </w:pPr>
      <w:r w:rsidRPr="00407DDB">
        <w:rPr>
          <w:noProof/>
          <w:lang w:val="en-US"/>
        </w:rPr>
        <w:t>EfirFields</w:t>
      </w:r>
      <w:r>
        <w:rPr>
          <w:noProof/>
        </w:rPr>
        <w:tab/>
        <w:t>1</w:t>
      </w:r>
    </w:p>
    <w:p w14:paraId="41EAE691" w14:textId="77777777" w:rsidR="00191BDD" w:rsidRDefault="00191BDD">
      <w:pPr>
        <w:pStyle w:val="11"/>
        <w:tabs>
          <w:tab w:val="right" w:leader="dot" w:pos="4307"/>
        </w:tabs>
        <w:rPr>
          <w:noProof/>
        </w:rPr>
      </w:pPr>
      <w:r>
        <w:rPr>
          <w:noProof/>
        </w:rPr>
        <w:t>EfirFundingRate</w:t>
      </w:r>
      <w:r>
        <w:rPr>
          <w:noProof/>
        </w:rPr>
        <w:tab/>
        <w:t>38</w:t>
      </w:r>
    </w:p>
    <w:p w14:paraId="6B9C2762" w14:textId="77777777" w:rsidR="00191BDD" w:rsidRDefault="00191BDD">
      <w:pPr>
        <w:pStyle w:val="11"/>
        <w:tabs>
          <w:tab w:val="right" w:leader="dot" w:pos="4307"/>
        </w:tabs>
        <w:rPr>
          <w:noProof/>
        </w:rPr>
      </w:pPr>
      <w:r w:rsidRPr="00407DDB">
        <w:rPr>
          <w:noProof/>
          <w:lang w:val="en-US"/>
        </w:rPr>
        <w:t>EfirHasCommodityRisk</w:t>
      </w:r>
      <w:r>
        <w:rPr>
          <w:noProof/>
        </w:rPr>
        <w:tab/>
        <w:t>41</w:t>
      </w:r>
    </w:p>
    <w:p w14:paraId="609FCB38" w14:textId="77777777" w:rsidR="00191BDD" w:rsidRDefault="00191BDD">
      <w:pPr>
        <w:pStyle w:val="11"/>
        <w:tabs>
          <w:tab w:val="right" w:leader="dot" w:pos="4307"/>
        </w:tabs>
        <w:rPr>
          <w:noProof/>
        </w:rPr>
      </w:pPr>
      <w:r w:rsidRPr="00407DDB">
        <w:rPr>
          <w:noProof/>
          <w:lang w:val="en-US"/>
        </w:rPr>
        <w:t>EfirHasFondRisk</w:t>
      </w:r>
      <w:r>
        <w:rPr>
          <w:noProof/>
        </w:rPr>
        <w:tab/>
        <w:t>40</w:t>
      </w:r>
    </w:p>
    <w:p w14:paraId="6D43FD7B" w14:textId="77777777" w:rsidR="00191BDD" w:rsidRDefault="00191BDD">
      <w:pPr>
        <w:pStyle w:val="11"/>
        <w:tabs>
          <w:tab w:val="right" w:leader="dot" w:pos="4307"/>
        </w:tabs>
        <w:rPr>
          <w:noProof/>
        </w:rPr>
      </w:pPr>
      <w:r w:rsidRPr="00407DDB">
        <w:rPr>
          <w:noProof/>
          <w:lang w:val="en-US"/>
        </w:rPr>
        <w:t>EfirHasPercentRisk</w:t>
      </w:r>
      <w:r>
        <w:rPr>
          <w:noProof/>
        </w:rPr>
        <w:tab/>
        <w:t>39</w:t>
      </w:r>
    </w:p>
    <w:p w14:paraId="6460453A" w14:textId="77777777" w:rsidR="00191BDD" w:rsidRDefault="00191BDD">
      <w:pPr>
        <w:pStyle w:val="11"/>
        <w:tabs>
          <w:tab w:val="right" w:leader="dot" w:pos="4307"/>
        </w:tabs>
        <w:rPr>
          <w:noProof/>
        </w:rPr>
      </w:pPr>
      <w:r w:rsidRPr="00407DDB">
        <w:rPr>
          <w:noProof/>
          <w:lang w:val="en-US"/>
        </w:rPr>
        <w:t>EfirHasPrivilege</w:t>
      </w:r>
      <w:r>
        <w:rPr>
          <w:noProof/>
        </w:rPr>
        <w:tab/>
        <w:t>84</w:t>
      </w:r>
    </w:p>
    <w:p w14:paraId="5C4CB17D" w14:textId="77777777" w:rsidR="00191BDD" w:rsidRDefault="00191BDD">
      <w:pPr>
        <w:pStyle w:val="11"/>
        <w:tabs>
          <w:tab w:val="right" w:leader="dot" w:pos="4307"/>
        </w:tabs>
        <w:rPr>
          <w:noProof/>
        </w:rPr>
      </w:pPr>
      <w:r w:rsidRPr="00407DDB">
        <w:rPr>
          <w:noProof/>
          <w:lang w:val="en-US"/>
        </w:rPr>
        <w:t>EfirHistory</w:t>
      </w:r>
      <w:r>
        <w:rPr>
          <w:noProof/>
        </w:rPr>
        <w:tab/>
        <w:t>19</w:t>
      </w:r>
    </w:p>
    <w:p w14:paraId="0541E613" w14:textId="77777777" w:rsidR="00191BDD" w:rsidRDefault="00191BDD">
      <w:pPr>
        <w:pStyle w:val="11"/>
        <w:tabs>
          <w:tab w:val="right" w:leader="dot" w:pos="4307"/>
        </w:tabs>
        <w:rPr>
          <w:noProof/>
        </w:rPr>
      </w:pPr>
      <w:r w:rsidRPr="00407DDB">
        <w:rPr>
          <w:noProof/>
          <w:lang w:val="en-US"/>
        </w:rPr>
        <w:t>EfirMoneyFlow</w:t>
      </w:r>
      <w:r>
        <w:rPr>
          <w:noProof/>
        </w:rPr>
        <w:tab/>
        <w:t>80</w:t>
      </w:r>
    </w:p>
    <w:p w14:paraId="4C241C53" w14:textId="77777777" w:rsidR="00191BDD" w:rsidRDefault="00191BDD">
      <w:pPr>
        <w:pStyle w:val="11"/>
        <w:tabs>
          <w:tab w:val="right" w:leader="dot" w:pos="4307"/>
        </w:tabs>
        <w:rPr>
          <w:noProof/>
        </w:rPr>
      </w:pPr>
      <w:r w:rsidRPr="00407DDB">
        <w:rPr>
          <w:noProof/>
          <w:lang w:val="en-US"/>
        </w:rPr>
        <w:t>EfirNominalCurrency</w:t>
      </w:r>
      <w:r>
        <w:rPr>
          <w:noProof/>
        </w:rPr>
        <w:tab/>
        <w:t>22</w:t>
      </w:r>
    </w:p>
    <w:p w14:paraId="205F898D" w14:textId="77777777" w:rsidR="00191BDD" w:rsidRDefault="00191BDD">
      <w:pPr>
        <w:pStyle w:val="11"/>
        <w:tabs>
          <w:tab w:val="right" w:leader="dot" w:pos="4307"/>
        </w:tabs>
        <w:rPr>
          <w:noProof/>
        </w:rPr>
      </w:pPr>
      <w:r w:rsidRPr="00407DDB">
        <w:rPr>
          <w:noProof/>
          <w:lang w:val="en-US"/>
        </w:rPr>
        <w:t>EfirOptionValues</w:t>
      </w:r>
      <w:r>
        <w:rPr>
          <w:noProof/>
        </w:rPr>
        <w:tab/>
        <w:t>83</w:t>
      </w:r>
    </w:p>
    <w:p w14:paraId="0C2CA132" w14:textId="77777777" w:rsidR="00191BDD" w:rsidRDefault="00191BDD">
      <w:pPr>
        <w:pStyle w:val="11"/>
        <w:tabs>
          <w:tab w:val="right" w:leader="dot" w:pos="4307"/>
        </w:tabs>
        <w:rPr>
          <w:noProof/>
        </w:rPr>
      </w:pPr>
      <w:r w:rsidRPr="00407DDB">
        <w:rPr>
          <w:noProof/>
          <w:highlight w:val="white"/>
        </w:rPr>
        <w:t>EfirRateForEquityRisk</w:t>
      </w:r>
      <w:r>
        <w:rPr>
          <w:noProof/>
        </w:rPr>
        <w:tab/>
        <w:t>42</w:t>
      </w:r>
    </w:p>
    <w:p w14:paraId="2730ACC5" w14:textId="77777777" w:rsidR="00191BDD" w:rsidRDefault="00191BDD">
      <w:pPr>
        <w:pStyle w:val="11"/>
        <w:tabs>
          <w:tab w:val="right" w:leader="dot" w:pos="4307"/>
        </w:tabs>
        <w:rPr>
          <w:noProof/>
        </w:rPr>
      </w:pPr>
      <w:r>
        <w:rPr>
          <w:noProof/>
        </w:rPr>
        <w:t>EfirRateForRiskGroup</w:t>
      </w:r>
      <w:r>
        <w:rPr>
          <w:noProof/>
        </w:rPr>
        <w:tab/>
        <w:t>26</w:t>
      </w:r>
    </w:p>
    <w:p w14:paraId="1160BE7C" w14:textId="77777777" w:rsidR="00191BDD" w:rsidRDefault="00191BDD">
      <w:pPr>
        <w:pStyle w:val="11"/>
        <w:tabs>
          <w:tab w:val="right" w:leader="dot" w:pos="4307"/>
        </w:tabs>
        <w:rPr>
          <w:noProof/>
        </w:rPr>
      </w:pPr>
      <w:r w:rsidRPr="00407DDB">
        <w:rPr>
          <w:noProof/>
          <w:lang w:val="en-US"/>
        </w:rPr>
        <w:t>EfirRatings</w:t>
      </w:r>
      <w:r>
        <w:rPr>
          <w:noProof/>
        </w:rPr>
        <w:tab/>
        <w:t>44</w:t>
      </w:r>
    </w:p>
    <w:p w14:paraId="4778685F" w14:textId="77777777" w:rsidR="00191BDD" w:rsidRDefault="00191BDD">
      <w:pPr>
        <w:pStyle w:val="11"/>
        <w:tabs>
          <w:tab w:val="right" w:leader="dot" w:pos="4307"/>
        </w:tabs>
        <w:rPr>
          <w:noProof/>
        </w:rPr>
      </w:pPr>
      <w:r w:rsidRPr="00407DDB">
        <w:rPr>
          <w:noProof/>
          <w:lang w:val="en-US"/>
        </w:rPr>
        <w:t>EfirResidualFaceValue</w:t>
      </w:r>
      <w:r>
        <w:rPr>
          <w:noProof/>
        </w:rPr>
        <w:tab/>
        <w:t>74</w:t>
      </w:r>
    </w:p>
    <w:p w14:paraId="7148EFBB" w14:textId="77777777" w:rsidR="00191BDD" w:rsidRDefault="00191BDD">
      <w:pPr>
        <w:pStyle w:val="11"/>
        <w:tabs>
          <w:tab w:val="right" w:leader="dot" w:pos="4307"/>
        </w:tabs>
        <w:rPr>
          <w:noProof/>
        </w:rPr>
      </w:pPr>
      <w:r w:rsidRPr="00407DDB">
        <w:rPr>
          <w:noProof/>
          <w:lang w:val="en-US"/>
        </w:rPr>
        <w:t>EfirRiskGroup</w:t>
      </w:r>
      <w:r>
        <w:rPr>
          <w:noProof/>
        </w:rPr>
        <w:tab/>
        <w:t>24</w:t>
      </w:r>
    </w:p>
    <w:p w14:paraId="1621D65E" w14:textId="77777777" w:rsidR="00191BDD" w:rsidRDefault="00191BDD">
      <w:pPr>
        <w:pStyle w:val="11"/>
        <w:tabs>
          <w:tab w:val="right" w:leader="dot" w:pos="4307"/>
        </w:tabs>
        <w:rPr>
          <w:noProof/>
        </w:rPr>
      </w:pPr>
      <w:r w:rsidRPr="00407DDB">
        <w:rPr>
          <w:noProof/>
          <w:lang w:val="en-US"/>
        </w:rPr>
        <w:t>EfirRiskGroupParam</w:t>
      </w:r>
      <w:r>
        <w:rPr>
          <w:noProof/>
        </w:rPr>
        <w:tab/>
        <w:t>29</w:t>
      </w:r>
    </w:p>
    <w:p w14:paraId="2B298A53" w14:textId="77777777" w:rsidR="00191BDD" w:rsidRDefault="00191BDD">
      <w:pPr>
        <w:pStyle w:val="11"/>
        <w:tabs>
          <w:tab w:val="right" w:leader="dot" w:pos="4307"/>
        </w:tabs>
        <w:rPr>
          <w:noProof/>
        </w:rPr>
      </w:pPr>
      <w:r w:rsidRPr="00407DDB">
        <w:rPr>
          <w:noProof/>
          <w:lang w:val="en-US"/>
        </w:rPr>
        <w:t>EfirRiskGroupRule</w:t>
      </w:r>
      <w:r>
        <w:rPr>
          <w:noProof/>
        </w:rPr>
        <w:tab/>
        <w:t>27</w:t>
      </w:r>
    </w:p>
    <w:p w14:paraId="73AC5223" w14:textId="77777777" w:rsidR="00191BDD" w:rsidRDefault="00191BDD">
      <w:pPr>
        <w:pStyle w:val="11"/>
        <w:tabs>
          <w:tab w:val="right" w:leader="dot" w:pos="4307"/>
        </w:tabs>
        <w:rPr>
          <w:noProof/>
        </w:rPr>
      </w:pPr>
      <w:r>
        <w:rPr>
          <w:noProof/>
        </w:rPr>
        <w:t>EfirSecurities</w:t>
      </w:r>
      <w:r>
        <w:rPr>
          <w:noProof/>
        </w:rPr>
        <w:tab/>
        <w:t>2</w:t>
      </w:r>
    </w:p>
    <w:p w14:paraId="34D80D90" w14:textId="77777777" w:rsidR="00191BDD" w:rsidRDefault="00191BDD">
      <w:pPr>
        <w:pStyle w:val="11"/>
        <w:tabs>
          <w:tab w:val="right" w:leader="dot" w:pos="4307"/>
        </w:tabs>
        <w:rPr>
          <w:noProof/>
        </w:rPr>
      </w:pPr>
      <w:r w:rsidRPr="00407DDB">
        <w:rPr>
          <w:noProof/>
          <w:lang w:val="en-US"/>
        </w:rPr>
        <w:t>EfirTimingGroup</w:t>
      </w:r>
      <w:r>
        <w:rPr>
          <w:noProof/>
        </w:rPr>
        <w:tab/>
        <w:t>34</w:t>
      </w:r>
    </w:p>
    <w:p w14:paraId="5F8D2919" w14:textId="77777777" w:rsidR="00191BDD" w:rsidRDefault="00191BDD">
      <w:pPr>
        <w:pStyle w:val="11"/>
        <w:tabs>
          <w:tab w:val="right" w:leader="dot" w:pos="4307"/>
        </w:tabs>
        <w:rPr>
          <w:noProof/>
        </w:rPr>
      </w:pPr>
      <w:r w:rsidRPr="00407DDB">
        <w:rPr>
          <w:noProof/>
          <w:lang w:val="en-US"/>
        </w:rPr>
        <w:t>EfirTimingGroupFraction</w:t>
      </w:r>
      <w:r>
        <w:rPr>
          <w:noProof/>
        </w:rPr>
        <w:tab/>
        <w:t>36</w:t>
      </w:r>
    </w:p>
    <w:p w14:paraId="456E917A" w14:textId="77777777" w:rsidR="00191BDD" w:rsidRDefault="00191BDD">
      <w:pPr>
        <w:pStyle w:val="11"/>
        <w:tabs>
          <w:tab w:val="right" w:leader="dot" w:pos="4307"/>
        </w:tabs>
        <w:rPr>
          <w:noProof/>
        </w:rPr>
      </w:pPr>
      <w:r w:rsidRPr="00407DDB">
        <w:rPr>
          <w:noProof/>
          <w:lang w:val="en-US"/>
        </w:rPr>
        <w:t>EfirVaRData</w:t>
      </w:r>
      <w:r>
        <w:rPr>
          <w:noProof/>
        </w:rPr>
        <w:tab/>
        <w:t>81</w:t>
      </w:r>
    </w:p>
    <w:p w14:paraId="3DCFD6A7" w14:textId="77777777" w:rsidR="00191BDD" w:rsidRDefault="00191BDD">
      <w:pPr>
        <w:pStyle w:val="11"/>
        <w:tabs>
          <w:tab w:val="right" w:leader="dot" w:pos="4307"/>
        </w:tabs>
        <w:rPr>
          <w:noProof/>
        </w:rPr>
      </w:pPr>
      <w:r w:rsidRPr="00407DDB">
        <w:rPr>
          <w:noProof/>
          <w:lang w:val="en-US"/>
        </w:rPr>
        <w:t>EfirVaRMatrix</w:t>
      </w:r>
      <w:r>
        <w:rPr>
          <w:noProof/>
        </w:rPr>
        <w:tab/>
        <w:t>82</w:t>
      </w:r>
    </w:p>
    <w:p w14:paraId="696A9CA2" w14:textId="77777777" w:rsidR="00191BDD" w:rsidRDefault="00191BDD">
      <w:pPr>
        <w:pStyle w:val="11"/>
        <w:tabs>
          <w:tab w:val="right" w:leader="dot" w:pos="4307"/>
        </w:tabs>
        <w:rPr>
          <w:noProof/>
        </w:rPr>
      </w:pPr>
      <w:r w:rsidRPr="00407DDB">
        <w:rPr>
          <w:noProof/>
          <w:lang w:val="en-US"/>
        </w:rPr>
        <w:t>EfirYields</w:t>
      </w:r>
      <w:r>
        <w:rPr>
          <w:noProof/>
        </w:rPr>
        <w:tab/>
        <w:t>75</w:t>
      </w:r>
    </w:p>
    <w:p w14:paraId="3A07D622" w14:textId="77777777" w:rsidR="00191BDD" w:rsidRDefault="00191BDD">
      <w:pPr>
        <w:pStyle w:val="11"/>
        <w:tabs>
          <w:tab w:val="right" w:leader="dot" w:pos="4307"/>
        </w:tabs>
        <w:rPr>
          <w:noProof/>
        </w:rPr>
      </w:pPr>
      <w:r w:rsidRPr="00407DDB">
        <w:rPr>
          <w:noProof/>
          <w:lang w:val="en-US"/>
        </w:rPr>
        <w:t>InstrRatingsHistory</w:t>
      </w:r>
      <w:r>
        <w:rPr>
          <w:noProof/>
        </w:rPr>
        <w:tab/>
        <w:t>50</w:t>
      </w:r>
    </w:p>
    <w:p w14:paraId="59AEA3AD" w14:textId="77777777" w:rsidR="00191BDD" w:rsidRDefault="00191BDD">
      <w:pPr>
        <w:pStyle w:val="11"/>
        <w:tabs>
          <w:tab w:val="right" w:leader="dot" w:pos="4307"/>
        </w:tabs>
        <w:rPr>
          <w:noProof/>
        </w:rPr>
      </w:pPr>
      <w:r w:rsidRPr="00407DDB">
        <w:rPr>
          <w:noProof/>
          <w:lang w:val="en-US"/>
        </w:rPr>
        <w:t>InstrRatingsTable</w:t>
      </w:r>
      <w:r>
        <w:rPr>
          <w:noProof/>
        </w:rPr>
        <w:tab/>
        <w:t>48</w:t>
      </w:r>
    </w:p>
    <w:p w14:paraId="1BCA0F13" w14:textId="77777777" w:rsidR="00191BDD" w:rsidRDefault="00191BDD">
      <w:pPr>
        <w:pStyle w:val="11"/>
        <w:tabs>
          <w:tab w:val="right" w:leader="dot" w:pos="4307"/>
        </w:tabs>
        <w:rPr>
          <w:noProof/>
        </w:rPr>
      </w:pPr>
      <w:r w:rsidRPr="00407DDB">
        <w:rPr>
          <w:noProof/>
          <w:lang w:val="en-US"/>
        </w:rPr>
        <w:t>InstrumentRatings</w:t>
      </w:r>
      <w:r>
        <w:rPr>
          <w:noProof/>
        </w:rPr>
        <w:tab/>
        <w:t>45</w:t>
      </w:r>
    </w:p>
    <w:p w14:paraId="31B0FC9B" w14:textId="77777777" w:rsidR="00191BDD" w:rsidRDefault="00191BDD">
      <w:pPr>
        <w:pStyle w:val="11"/>
        <w:tabs>
          <w:tab w:val="right" w:leader="dot" w:pos="4307"/>
        </w:tabs>
        <w:rPr>
          <w:noProof/>
        </w:rPr>
      </w:pPr>
      <w:r w:rsidRPr="00407DDB">
        <w:rPr>
          <w:noProof/>
          <w:lang w:val="en-US"/>
        </w:rPr>
        <w:t>IssueOrgAndRoles</w:t>
      </w:r>
      <w:r>
        <w:rPr>
          <w:noProof/>
        </w:rPr>
        <w:tab/>
        <w:t>11</w:t>
      </w:r>
    </w:p>
    <w:p w14:paraId="6DD7A2B1" w14:textId="77777777" w:rsidR="00191BDD" w:rsidRDefault="00191BDD">
      <w:pPr>
        <w:pStyle w:val="11"/>
        <w:tabs>
          <w:tab w:val="right" w:leader="dot" w:pos="4307"/>
        </w:tabs>
        <w:rPr>
          <w:noProof/>
        </w:rPr>
      </w:pPr>
      <w:r w:rsidRPr="00407DDB">
        <w:rPr>
          <w:noProof/>
          <w:lang w:val="en-US"/>
        </w:rPr>
        <w:t>LinkOffset</w:t>
      </w:r>
      <w:r>
        <w:rPr>
          <w:noProof/>
        </w:rPr>
        <w:tab/>
        <w:t>58</w:t>
      </w:r>
    </w:p>
    <w:p w14:paraId="04895F15" w14:textId="77777777" w:rsidR="00191BDD" w:rsidRDefault="00191BDD">
      <w:pPr>
        <w:pStyle w:val="11"/>
        <w:tabs>
          <w:tab w:val="right" w:leader="dot" w:pos="4307"/>
        </w:tabs>
        <w:rPr>
          <w:noProof/>
        </w:rPr>
      </w:pPr>
      <w:r>
        <w:rPr>
          <w:noProof/>
        </w:rPr>
        <w:t>LiquidityParams</w:t>
      </w:r>
      <w:r>
        <w:rPr>
          <w:noProof/>
        </w:rPr>
        <w:tab/>
        <w:t>63</w:t>
      </w:r>
    </w:p>
    <w:p w14:paraId="251168FF" w14:textId="77777777" w:rsidR="00191BDD" w:rsidRDefault="00191BDD">
      <w:pPr>
        <w:pStyle w:val="11"/>
        <w:tabs>
          <w:tab w:val="right" w:leader="dot" w:pos="4307"/>
        </w:tabs>
        <w:rPr>
          <w:noProof/>
        </w:rPr>
      </w:pPr>
      <w:r w:rsidRPr="00407DDB">
        <w:rPr>
          <w:noProof/>
          <w:lang w:val="en-US"/>
        </w:rPr>
        <w:t>MainReferenceFields</w:t>
      </w:r>
      <w:r>
        <w:rPr>
          <w:noProof/>
        </w:rPr>
        <w:tab/>
        <w:t>7</w:t>
      </w:r>
    </w:p>
    <w:p w14:paraId="27F5B33D" w14:textId="77777777" w:rsidR="00191BDD" w:rsidRDefault="00191BDD">
      <w:pPr>
        <w:pStyle w:val="11"/>
        <w:tabs>
          <w:tab w:val="right" w:leader="dot" w:pos="4307"/>
        </w:tabs>
        <w:rPr>
          <w:noProof/>
        </w:rPr>
      </w:pPr>
      <w:r w:rsidRPr="00407DDB">
        <w:rPr>
          <w:noProof/>
          <w:lang w:val="en-US"/>
        </w:rPr>
        <w:t>MoexOfficialResult</w:t>
      </w:r>
      <w:r>
        <w:rPr>
          <w:noProof/>
        </w:rPr>
        <w:tab/>
        <w:t>21</w:t>
      </w:r>
    </w:p>
    <w:p w14:paraId="17E9F245" w14:textId="77777777" w:rsidR="00191BDD" w:rsidRDefault="00191BDD">
      <w:pPr>
        <w:pStyle w:val="11"/>
        <w:tabs>
          <w:tab w:val="right" w:leader="dot" w:pos="4307"/>
        </w:tabs>
        <w:rPr>
          <w:noProof/>
        </w:rPr>
      </w:pPr>
      <w:r w:rsidRPr="00407DDB">
        <w:rPr>
          <w:noProof/>
          <w:lang w:val="en-US"/>
        </w:rPr>
        <w:t>RefCompany</w:t>
      </w:r>
      <w:r>
        <w:rPr>
          <w:noProof/>
        </w:rPr>
        <w:tab/>
        <w:t>5</w:t>
      </w:r>
    </w:p>
    <w:p w14:paraId="05000302" w14:textId="77777777" w:rsidR="00191BDD" w:rsidRDefault="00191BDD">
      <w:pPr>
        <w:pStyle w:val="11"/>
        <w:tabs>
          <w:tab w:val="right" w:leader="dot" w:pos="4307"/>
        </w:tabs>
        <w:rPr>
          <w:noProof/>
        </w:rPr>
      </w:pPr>
      <w:r w:rsidRPr="00407DDB">
        <w:rPr>
          <w:noProof/>
          <w:lang w:val="en-US"/>
        </w:rPr>
        <w:t>RefCompanyFields</w:t>
      </w:r>
      <w:r>
        <w:rPr>
          <w:noProof/>
        </w:rPr>
        <w:tab/>
        <w:t>4</w:t>
      </w:r>
    </w:p>
    <w:p w14:paraId="6C801135" w14:textId="77777777" w:rsidR="00191BDD" w:rsidRDefault="00191BDD">
      <w:pPr>
        <w:pStyle w:val="11"/>
        <w:tabs>
          <w:tab w:val="right" w:leader="dot" w:pos="4307"/>
        </w:tabs>
        <w:rPr>
          <w:noProof/>
        </w:rPr>
      </w:pPr>
      <w:r w:rsidRPr="00407DDB">
        <w:rPr>
          <w:noProof/>
          <w:lang w:val="en-US"/>
        </w:rPr>
        <w:t>ReferenceParams</w:t>
      </w:r>
      <w:r>
        <w:rPr>
          <w:noProof/>
        </w:rPr>
        <w:tab/>
        <w:t>8</w:t>
      </w:r>
    </w:p>
    <w:p w14:paraId="082101EA" w14:textId="77777777" w:rsidR="00191BDD" w:rsidRDefault="00191BDD">
      <w:pPr>
        <w:pStyle w:val="11"/>
        <w:tabs>
          <w:tab w:val="right" w:leader="dot" w:pos="4307"/>
        </w:tabs>
        <w:rPr>
          <w:noProof/>
        </w:rPr>
      </w:pPr>
      <w:r w:rsidRPr="00407DDB">
        <w:rPr>
          <w:noProof/>
          <w:lang w:val="en-US"/>
        </w:rPr>
        <w:t>RoleNum</w:t>
      </w:r>
      <w:r>
        <w:rPr>
          <w:noProof/>
        </w:rPr>
        <w:tab/>
        <w:t>9</w:t>
      </w:r>
    </w:p>
    <w:p w14:paraId="75531199" w14:textId="77777777" w:rsidR="00191BDD" w:rsidRDefault="00191BDD">
      <w:pPr>
        <w:pStyle w:val="11"/>
        <w:tabs>
          <w:tab w:val="right" w:leader="dot" w:pos="4307"/>
        </w:tabs>
        <w:rPr>
          <w:noProof/>
        </w:rPr>
      </w:pPr>
      <w:r w:rsidRPr="00407DDB">
        <w:rPr>
          <w:noProof/>
          <w:lang w:val="en-US"/>
        </w:rPr>
        <w:t>RuDataApi</w:t>
      </w:r>
    </w:p>
    <w:p w14:paraId="0ED6FF24" w14:textId="77777777" w:rsidR="00191BDD" w:rsidRDefault="00191BDD">
      <w:pPr>
        <w:pStyle w:val="22"/>
        <w:tabs>
          <w:tab w:val="right" w:leader="dot" w:pos="4307"/>
        </w:tabs>
        <w:rPr>
          <w:noProof/>
        </w:rPr>
      </w:pPr>
      <w:r w:rsidRPr="00407DDB">
        <w:rPr>
          <w:noProof/>
          <w:lang w:val="en-US"/>
        </w:rPr>
        <w:t>GetReferenceParams</w:t>
      </w:r>
      <w:r>
        <w:rPr>
          <w:noProof/>
        </w:rPr>
        <w:tab/>
        <w:t>94</w:t>
      </w:r>
    </w:p>
    <w:p w14:paraId="6906B28F" w14:textId="77777777" w:rsidR="00191BDD" w:rsidRDefault="00191BDD">
      <w:pPr>
        <w:pStyle w:val="11"/>
        <w:tabs>
          <w:tab w:val="right" w:leader="dot" w:pos="4307"/>
        </w:tabs>
        <w:rPr>
          <w:noProof/>
        </w:rPr>
      </w:pPr>
      <w:r w:rsidRPr="00407DDB">
        <w:rPr>
          <w:noProof/>
          <w:lang w:val="en-US"/>
        </w:rPr>
        <w:t>SafeDivide</w:t>
      </w:r>
      <w:r>
        <w:rPr>
          <w:noProof/>
        </w:rPr>
        <w:tab/>
        <w:t>59</w:t>
      </w:r>
    </w:p>
    <w:p w14:paraId="40FD17C7" w14:textId="77777777" w:rsidR="00191BDD" w:rsidRDefault="00191BDD">
      <w:pPr>
        <w:pStyle w:val="11"/>
        <w:tabs>
          <w:tab w:val="right" w:leader="dot" w:pos="4307"/>
        </w:tabs>
        <w:rPr>
          <w:noProof/>
        </w:rPr>
      </w:pPr>
      <w:r w:rsidRPr="00407DDB">
        <w:rPr>
          <w:noProof/>
          <w:lang w:val="en-US"/>
        </w:rPr>
        <w:t>SafeMultiply</w:t>
      </w:r>
      <w:r>
        <w:rPr>
          <w:noProof/>
        </w:rPr>
        <w:tab/>
        <w:t>60</w:t>
      </w:r>
    </w:p>
    <w:p w14:paraId="4886027C" w14:textId="77777777" w:rsidR="00191BDD" w:rsidRDefault="00191BDD">
      <w:pPr>
        <w:pStyle w:val="11"/>
        <w:tabs>
          <w:tab w:val="right" w:leader="dot" w:pos="4307"/>
        </w:tabs>
        <w:rPr>
          <w:noProof/>
        </w:rPr>
      </w:pPr>
      <w:r w:rsidRPr="00407DDB">
        <w:rPr>
          <w:noProof/>
          <w:lang w:val="en-US"/>
        </w:rPr>
        <w:t>SafeValue</w:t>
      </w:r>
      <w:r>
        <w:rPr>
          <w:noProof/>
        </w:rPr>
        <w:tab/>
        <w:t>61</w:t>
      </w:r>
    </w:p>
    <w:p w14:paraId="097F5CE5" w14:textId="77777777" w:rsidR="00191BDD" w:rsidRDefault="00191BDD" w:rsidP="00376700">
      <w:pPr>
        <w:rPr>
          <w:noProof/>
        </w:rPr>
        <w:sectPr w:rsidR="00191BDD" w:rsidSect="00191BDD">
          <w:type w:val="continuous"/>
          <w:pgSz w:w="11906" w:h="16838"/>
          <w:pgMar w:top="1134" w:right="850" w:bottom="1134" w:left="1701" w:header="708" w:footer="708" w:gutter="0"/>
          <w:cols w:num="2" w:space="720"/>
          <w:docGrid w:linePitch="360"/>
        </w:sectPr>
      </w:pPr>
    </w:p>
    <w:p w14:paraId="70E26717" w14:textId="77777777" w:rsidR="00376700" w:rsidRPr="00376700" w:rsidRDefault="00376700" w:rsidP="00376700">
      <w:r>
        <w:fldChar w:fldCharType="end"/>
      </w:r>
    </w:p>
    <w:sectPr w:rsidR="00376700" w:rsidRPr="00376700" w:rsidSect="00191BD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106B"/>
    <w:multiLevelType w:val="hybridMultilevel"/>
    <w:tmpl w:val="F5EA9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B94DA0"/>
    <w:multiLevelType w:val="hybridMultilevel"/>
    <w:tmpl w:val="04BAAF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B86C39"/>
    <w:multiLevelType w:val="hybridMultilevel"/>
    <w:tmpl w:val="3378E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665D80"/>
    <w:multiLevelType w:val="hybridMultilevel"/>
    <w:tmpl w:val="683C227E"/>
    <w:lvl w:ilvl="0" w:tplc="3FE47AE8">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72576B"/>
    <w:multiLevelType w:val="hybridMultilevel"/>
    <w:tmpl w:val="D09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9133F8"/>
    <w:multiLevelType w:val="hybridMultilevel"/>
    <w:tmpl w:val="CE94A384"/>
    <w:lvl w:ilvl="0" w:tplc="3FE47AE8">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771863"/>
    <w:multiLevelType w:val="hybridMultilevel"/>
    <w:tmpl w:val="CBAE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1D3A14"/>
    <w:multiLevelType w:val="hybridMultilevel"/>
    <w:tmpl w:val="93CA2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3C657C"/>
    <w:multiLevelType w:val="hybridMultilevel"/>
    <w:tmpl w:val="E1DC6AC2"/>
    <w:lvl w:ilvl="0" w:tplc="EF8EC108">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60E0E"/>
    <w:multiLevelType w:val="hybridMultilevel"/>
    <w:tmpl w:val="E872DBB8"/>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21B546A5"/>
    <w:multiLevelType w:val="hybridMultilevel"/>
    <w:tmpl w:val="1EE6E8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FD1978"/>
    <w:multiLevelType w:val="hybridMultilevel"/>
    <w:tmpl w:val="B1FE085E"/>
    <w:lvl w:ilvl="0" w:tplc="0B3A2C7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D4246E"/>
    <w:multiLevelType w:val="hybridMultilevel"/>
    <w:tmpl w:val="8C982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1089D"/>
    <w:multiLevelType w:val="hybridMultilevel"/>
    <w:tmpl w:val="A060E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562C39"/>
    <w:multiLevelType w:val="hybridMultilevel"/>
    <w:tmpl w:val="85A0F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794627"/>
    <w:multiLevelType w:val="hybridMultilevel"/>
    <w:tmpl w:val="5450D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F445ED"/>
    <w:multiLevelType w:val="hybridMultilevel"/>
    <w:tmpl w:val="E1DC6AC2"/>
    <w:lvl w:ilvl="0" w:tplc="EF8EC108">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595E2C"/>
    <w:multiLevelType w:val="hybridMultilevel"/>
    <w:tmpl w:val="3B9E7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495884"/>
    <w:multiLevelType w:val="hybridMultilevel"/>
    <w:tmpl w:val="11924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E95594"/>
    <w:multiLevelType w:val="hybridMultilevel"/>
    <w:tmpl w:val="926A999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5A9F5029"/>
    <w:multiLevelType w:val="hybridMultilevel"/>
    <w:tmpl w:val="F3D28778"/>
    <w:lvl w:ilvl="0" w:tplc="F2424DE0">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6E59D7"/>
    <w:multiLevelType w:val="hybridMultilevel"/>
    <w:tmpl w:val="339EA958"/>
    <w:lvl w:ilvl="0" w:tplc="2C984A4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805602"/>
    <w:multiLevelType w:val="hybridMultilevel"/>
    <w:tmpl w:val="8A705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894309"/>
    <w:multiLevelType w:val="hybridMultilevel"/>
    <w:tmpl w:val="F3F49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C71817"/>
    <w:multiLevelType w:val="hybridMultilevel"/>
    <w:tmpl w:val="16122DC4"/>
    <w:lvl w:ilvl="0" w:tplc="0B3A2C7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3C1451"/>
    <w:multiLevelType w:val="hybridMultilevel"/>
    <w:tmpl w:val="B9543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D56609"/>
    <w:multiLevelType w:val="hybridMultilevel"/>
    <w:tmpl w:val="5F4EC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4D4558"/>
    <w:multiLevelType w:val="hybridMultilevel"/>
    <w:tmpl w:val="0E648A8E"/>
    <w:lvl w:ilvl="0" w:tplc="F2424D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623466"/>
    <w:multiLevelType w:val="hybridMultilevel"/>
    <w:tmpl w:val="BC989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A54AEC"/>
    <w:multiLevelType w:val="hybridMultilevel"/>
    <w:tmpl w:val="09C4F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164573"/>
    <w:multiLevelType w:val="hybridMultilevel"/>
    <w:tmpl w:val="705CF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E467E0"/>
    <w:multiLevelType w:val="multilevel"/>
    <w:tmpl w:val="C65EA7D4"/>
    <w:styleLink w:va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0"/>
  </w:num>
  <w:num w:numId="3">
    <w:abstractNumId w:val="25"/>
  </w:num>
  <w:num w:numId="4">
    <w:abstractNumId w:val="15"/>
  </w:num>
  <w:num w:numId="5">
    <w:abstractNumId w:val="29"/>
  </w:num>
  <w:num w:numId="6">
    <w:abstractNumId w:val="18"/>
  </w:num>
  <w:num w:numId="7">
    <w:abstractNumId w:val="13"/>
  </w:num>
  <w:num w:numId="8">
    <w:abstractNumId w:val="0"/>
  </w:num>
  <w:num w:numId="9">
    <w:abstractNumId w:val="26"/>
  </w:num>
  <w:num w:numId="10">
    <w:abstractNumId w:val="21"/>
  </w:num>
  <w:num w:numId="11">
    <w:abstractNumId w:val="17"/>
  </w:num>
  <w:num w:numId="12">
    <w:abstractNumId w:val="12"/>
  </w:num>
  <w:num w:numId="13">
    <w:abstractNumId w:val="30"/>
  </w:num>
  <w:num w:numId="14">
    <w:abstractNumId w:val="2"/>
  </w:num>
  <w:num w:numId="15">
    <w:abstractNumId w:val="23"/>
  </w:num>
  <w:num w:numId="16">
    <w:abstractNumId w:val="1"/>
  </w:num>
  <w:num w:numId="17">
    <w:abstractNumId w:val="7"/>
  </w:num>
  <w:num w:numId="18">
    <w:abstractNumId w:val="28"/>
  </w:num>
  <w:num w:numId="19">
    <w:abstractNumId w:val="31"/>
  </w:num>
  <w:num w:numId="20">
    <w:abstractNumId w:val="3"/>
  </w:num>
  <w:num w:numId="21">
    <w:abstractNumId w:val="14"/>
  </w:num>
  <w:num w:numId="22">
    <w:abstractNumId w:val="5"/>
  </w:num>
  <w:num w:numId="23">
    <w:abstractNumId w:val="22"/>
  </w:num>
  <w:num w:numId="24">
    <w:abstractNumId w:val="11"/>
  </w:num>
  <w:num w:numId="25">
    <w:abstractNumId w:val="24"/>
  </w:num>
  <w:num w:numId="26">
    <w:abstractNumId w:val="27"/>
  </w:num>
  <w:num w:numId="27">
    <w:abstractNumId w:val="20"/>
  </w:num>
  <w:num w:numId="28">
    <w:abstractNumId w:val="19"/>
  </w:num>
  <w:num w:numId="29">
    <w:abstractNumId w:val="8"/>
  </w:num>
  <w:num w:numId="30">
    <w:abstractNumId w:val="16"/>
  </w:num>
  <w:num w:numId="31">
    <w:abstractNumId w:val="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103"/>
    <w:rsid w:val="0000039D"/>
    <w:rsid w:val="0000554A"/>
    <w:rsid w:val="000170C6"/>
    <w:rsid w:val="00020CC3"/>
    <w:rsid w:val="00032B20"/>
    <w:rsid w:val="00044647"/>
    <w:rsid w:val="000649D6"/>
    <w:rsid w:val="000769B1"/>
    <w:rsid w:val="000846B4"/>
    <w:rsid w:val="000A3E2C"/>
    <w:rsid w:val="000A6283"/>
    <w:rsid w:val="000C2CF2"/>
    <w:rsid w:val="000C45E0"/>
    <w:rsid w:val="000D702A"/>
    <w:rsid w:val="000E59A8"/>
    <w:rsid w:val="001003CF"/>
    <w:rsid w:val="00101BDF"/>
    <w:rsid w:val="001028FF"/>
    <w:rsid w:val="00102C98"/>
    <w:rsid w:val="00134AE8"/>
    <w:rsid w:val="00143EF0"/>
    <w:rsid w:val="00154E3F"/>
    <w:rsid w:val="0015502C"/>
    <w:rsid w:val="0017004E"/>
    <w:rsid w:val="00172974"/>
    <w:rsid w:val="0018291D"/>
    <w:rsid w:val="00191BDD"/>
    <w:rsid w:val="001A5EA8"/>
    <w:rsid w:val="001F332F"/>
    <w:rsid w:val="00230FB8"/>
    <w:rsid w:val="0023445E"/>
    <w:rsid w:val="00237EA0"/>
    <w:rsid w:val="00257C78"/>
    <w:rsid w:val="00267767"/>
    <w:rsid w:val="002709B6"/>
    <w:rsid w:val="00274771"/>
    <w:rsid w:val="002A02E2"/>
    <w:rsid w:val="002C1361"/>
    <w:rsid w:val="002C2E79"/>
    <w:rsid w:val="002C49B7"/>
    <w:rsid w:val="002C6FA0"/>
    <w:rsid w:val="002D77EF"/>
    <w:rsid w:val="002E0109"/>
    <w:rsid w:val="002E5C87"/>
    <w:rsid w:val="002F1F5C"/>
    <w:rsid w:val="002F5E7A"/>
    <w:rsid w:val="00313E3B"/>
    <w:rsid w:val="00332802"/>
    <w:rsid w:val="00333BEF"/>
    <w:rsid w:val="003713B8"/>
    <w:rsid w:val="0037148D"/>
    <w:rsid w:val="00374681"/>
    <w:rsid w:val="00376700"/>
    <w:rsid w:val="00377779"/>
    <w:rsid w:val="003910FC"/>
    <w:rsid w:val="003B048B"/>
    <w:rsid w:val="003C087A"/>
    <w:rsid w:val="003C3337"/>
    <w:rsid w:val="003C3EF1"/>
    <w:rsid w:val="003D2956"/>
    <w:rsid w:val="003D64CD"/>
    <w:rsid w:val="003F72B6"/>
    <w:rsid w:val="00427A11"/>
    <w:rsid w:val="0043292B"/>
    <w:rsid w:val="00433F1E"/>
    <w:rsid w:val="0045136B"/>
    <w:rsid w:val="004747C2"/>
    <w:rsid w:val="00480F1A"/>
    <w:rsid w:val="004875EE"/>
    <w:rsid w:val="00492129"/>
    <w:rsid w:val="004939E8"/>
    <w:rsid w:val="004952F1"/>
    <w:rsid w:val="0049644A"/>
    <w:rsid w:val="004B73BD"/>
    <w:rsid w:val="004C5103"/>
    <w:rsid w:val="004C5EE1"/>
    <w:rsid w:val="004D4A10"/>
    <w:rsid w:val="004F17F2"/>
    <w:rsid w:val="005035A5"/>
    <w:rsid w:val="00521397"/>
    <w:rsid w:val="00526B39"/>
    <w:rsid w:val="00530D0E"/>
    <w:rsid w:val="0054651F"/>
    <w:rsid w:val="0055460E"/>
    <w:rsid w:val="0055545C"/>
    <w:rsid w:val="00566363"/>
    <w:rsid w:val="005708D9"/>
    <w:rsid w:val="005733AB"/>
    <w:rsid w:val="00575ED1"/>
    <w:rsid w:val="00576545"/>
    <w:rsid w:val="005945F7"/>
    <w:rsid w:val="005A1AE8"/>
    <w:rsid w:val="005A2CC8"/>
    <w:rsid w:val="005A7CC8"/>
    <w:rsid w:val="005B514B"/>
    <w:rsid w:val="005C4E66"/>
    <w:rsid w:val="005D065A"/>
    <w:rsid w:val="005E6922"/>
    <w:rsid w:val="005E6E16"/>
    <w:rsid w:val="0062613E"/>
    <w:rsid w:val="00627A7B"/>
    <w:rsid w:val="0063198C"/>
    <w:rsid w:val="006362A0"/>
    <w:rsid w:val="006369E0"/>
    <w:rsid w:val="0064194F"/>
    <w:rsid w:val="00662DA5"/>
    <w:rsid w:val="006715F4"/>
    <w:rsid w:val="00671B96"/>
    <w:rsid w:val="00686AC6"/>
    <w:rsid w:val="00692E7F"/>
    <w:rsid w:val="006B0706"/>
    <w:rsid w:val="006C0081"/>
    <w:rsid w:val="006C2945"/>
    <w:rsid w:val="006C6BE0"/>
    <w:rsid w:val="006C7CF6"/>
    <w:rsid w:val="006D4421"/>
    <w:rsid w:val="006D60D4"/>
    <w:rsid w:val="006F0941"/>
    <w:rsid w:val="00700776"/>
    <w:rsid w:val="007142EF"/>
    <w:rsid w:val="00714C91"/>
    <w:rsid w:val="00722605"/>
    <w:rsid w:val="007242A3"/>
    <w:rsid w:val="00741896"/>
    <w:rsid w:val="00745578"/>
    <w:rsid w:val="00754475"/>
    <w:rsid w:val="00757700"/>
    <w:rsid w:val="00757CA2"/>
    <w:rsid w:val="00765AC2"/>
    <w:rsid w:val="00780202"/>
    <w:rsid w:val="0078638E"/>
    <w:rsid w:val="00796161"/>
    <w:rsid w:val="00796470"/>
    <w:rsid w:val="00796824"/>
    <w:rsid w:val="007A21CA"/>
    <w:rsid w:val="007A5370"/>
    <w:rsid w:val="007B6C91"/>
    <w:rsid w:val="007D49CC"/>
    <w:rsid w:val="007E18B8"/>
    <w:rsid w:val="007E24D3"/>
    <w:rsid w:val="008114F1"/>
    <w:rsid w:val="0082073F"/>
    <w:rsid w:val="00827469"/>
    <w:rsid w:val="008318A0"/>
    <w:rsid w:val="0083749E"/>
    <w:rsid w:val="0084110F"/>
    <w:rsid w:val="00846E33"/>
    <w:rsid w:val="008670E7"/>
    <w:rsid w:val="00881E0C"/>
    <w:rsid w:val="00885028"/>
    <w:rsid w:val="00890143"/>
    <w:rsid w:val="008961C8"/>
    <w:rsid w:val="008978B0"/>
    <w:rsid w:val="008B3BA3"/>
    <w:rsid w:val="008C1647"/>
    <w:rsid w:val="008D4DA6"/>
    <w:rsid w:val="008E3A51"/>
    <w:rsid w:val="008E6C31"/>
    <w:rsid w:val="00904C28"/>
    <w:rsid w:val="009059CF"/>
    <w:rsid w:val="0091410F"/>
    <w:rsid w:val="00921964"/>
    <w:rsid w:val="00923672"/>
    <w:rsid w:val="009244D1"/>
    <w:rsid w:val="00931B27"/>
    <w:rsid w:val="009320B8"/>
    <w:rsid w:val="0093700F"/>
    <w:rsid w:val="00941DE2"/>
    <w:rsid w:val="00944EC8"/>
    <w:rsid w:val="009819F8"/>
    <w:rsid w:val="009820E6"/>
    <w:rsid w:val="0098284D"/>
    <w:rsid w:val="009829C4"/>
    <w:rsid w:val="00982EA5"/>
    <w:rsid w:val="00997D31"/>
    <w:rsid w:val="009A1E03"/>
    <w:rsid w:val="009A40D9"/>
    <w:rsid w:val="009C57B5"/>
    <w:rsid w:val="009F1EFD"/>
    <w:rsid w:val="00A0161C"/>
    <w:rsid w:val="00A025E2"/>
    <w:rsid w:val="00A02A8C"/>
    <w:rsid w:val="00A02E32"/>
    <w:rsid w:val="00A04659"/>
    <w:rsid w:val="00A12BF4"/>
    <w:rsid w:val="00A12CA3"/>
    <w:rsid w:val="00A13BE0"/>
    <w:rsid w:val="00A23228"/>
    <w:rsid w:val="00A30D03"/>
    <w:rsid w:val="00A41AA3"/>
    <w:rsid w:val="00A544F5"/>
    <w:rsid w:val="00A558EA"/>
    <w:rsid w:val="00A5799B"/>
    <w:rsid w:val="00A614CE"/>
    <w:rsid w:val="00A63A7B"/>
    <w:rsid w:val="00A63D80"/>
    <w:rsid w:val="00A66B48"/>
    <w:rsid w:val="00A8707A"/>
    <w:rsid w:val="00A90133"/>
    <w:rsid w:val="00A922FE"/>
    <w:rsid w:val="00AB3E38"/>
    <w:rsid w:val="00AB57D3"/>
    <w:rsid w:val="00AC30BD"/>
    <w:rsid w:val="00AC5248"/>
    <w:rsid w:val="00AD0428"/>
    <w:rsid w:val="00AD4582"/>
    <w:rsid w:val="00AD6452"/>
    <w:rsid w:val="00AE462E"/>
    <w:rsid w:val="00B148DD"/>
    <w:rsid w:val="00B21559"/>
    <w:rsid w:val="00B240D3"/>
    <w:rsid w:val="00B366F4"/>
    <w:rsid w:val="00B42D86"/>
    <w:rsid w:val="00B45C5E"/>
    <w:rsid w:val="00B46A3A"/>
    <w:rsid w:val="00B542F3"/>
    <w:rsid w:val="00B54B1A"/>
    <w:rsid w:val="00B74773"/>
    <w:rsid w:val="00B81FC8"/>
    <w:rsid w:val="00B86C0A"/>
    <w:rsid w:val="00B9618D"/>
    <w:rsid w:val="00BA0EB2"/>
    <w:rsid w:val="00BA4C19"/>
    <w:rsid w:val="00BB02B2"/>
    <w:rsid w:val="00BB202E"/>
    <w:rsid w:val="00BC537D"/>
    <w:rsid w:val="00BC6302"/>
    <w:rsid w:val="00BC7BF4"/>
    <w:rsid w:val="00BD1770"/>
    <w:rsid w:val="00BD6767"/>
    <w:rsid w:val="00BE1CCB"/>
    <w:rsid w:val="00BE42A7"/>
    <w:rsid w:val="00BF7C13"/>
    <w:rsid w:val="00C02C4D"/>
    <w:rsid w:val="00C10B2D"/>
    <w:rsid w:val="00C11F3F"/>
    <w:rsid w:val="00C1564E"/>
    <w:rsid w:val="00C16301"/>
    <w:rsid w:val="00C165A5"/>
    <w:rsid w:val="00C23D88"/>
    <w:rsid w:val="00C30509"/>
    <w:rsid w:val="00C3482A"/>
    <w:rsid w:val="00C34F11"/>
    <w:rsid w:val="00C37B97"/>
    <w:rsid w:val="00C415B4"/>
    <w:rsid w:val="00C502A4"/>
    <w:rsid w:val="00C50E42"/>
    <w:rsid w:val="00C71AAE"/>
    <w:rsid w:val="00C774E3"/>
    <w:rsid w:val="00CD19B6"/>
    <w:rsid w:val="00CE18F3"/>
    <w:rsid w:val="00CE4F7F"/>
    <w:rsid w:val="00CE511C"/>
    <w:rsid w:val="00CE5666"/>
    <w:rsid w:val="00CF4C3A"/>
    <w:rsid w:val="00CF5615"/>
    <w:rsid w:val="00CF7542"/>
    <w:rsid w:val="00D002F9"/>
    <w:rsid w:val="00D113B1"/>
    <w:rsid w:val="00D2020D"/>
    <w:rsid w:val="00D26959"/>
    <w:rsid w:val="00D4030E"/>
    <w:rsid w:val="00D40AC8"/>
    <w:rsid w:val="00D40F60"/>
    <w:rsid w:val="00D45928"/>
    <w:rsid w:val="00D53B5B"/>
    <w:rsid w:val="00D546A9"/>
    <w:rsid w:val="00D62E10"/>
    <w:rsid w:val="00D72B2A"/>
    <w:rsid w:val="00D8452F"/>
    <w:rsid w:val="00D8494B"/>
    <w:rsid w:val="00D90D84"/>
    <w:rsid w:val="00D91223"/>
    <w:rsid w:val="00D92B79"/>
    <w:rsid w:val="00D97509"/>
    <w:rsid w:val="00DA50B4"/>
    <w:rsid w:val="00DB2B34"/>
    <w:rsid w:val="00DD04EE"/>
    <w:rsid w:val="00DD3051"/>
    <w:rsid w:val="00DD38BE"/>
    <w:rsid w:val="00DD7F9E"/>
    <w:rsid w:val="00E0250D"/>
    <w:rsid w:val="00E173C8"/>
    <w:rsid w:val="00E224D5"/>
    <w:rsid w:val="00E26796"/>
    <w:rsid w:val="00E31D13"/>
    <w:rsid w:val="00E34E07"/>
    <w:rsid w:val="00E3718E"/>
    <w:rsid w:val="00E42DB3"/>
    <w:rsid w:val="00E45A52"/>
    <w:rsid w:val="00E4726E"/>
    <w:rsid w:val="00E546FE"/>
    <w:rsid w:val="00E551E9"/>
    <w:rsid w:val="00E62784"/>
    <w:rsid w:val="00E70D68"/>
    <w:rsid w:val="00E72C98"/>
    <w:rsid w:val="00E80364"/>
    <w:rsid w:val="00E8182B"/>
    <w:rsid w:val="00E833FB"/>
    <w:rsid w:val="00EA05E2"/>
    <w:rsid w:val="00EA3144"/>
    <w:rsid w:val="00EA4B48"/>
    <w:rsid w:val="00EB6F12"/>
    <w:rsid w:val="00EC1318"/>
    <w:rsid w:val="00EC2C9C"/>
    <w:rsid w:val="00EC4F69"/>
    <w:rsid w:val="00ED2B08"/>
    <w:rsid w:val="00ED4FDF"/>
    <w:rsid w:val="00EE32B0"/>
    <w:rsid w:val="00F02F43"/>
    <w:rsid w:val="00F040B2"/>
    <w:rsid w:val="00F1577D"/>
    <w:rsid w:val="00F23D84"/>
    <w:rsid w:val="00F24247"/>
    <w:rsid w:val="00F46442"/>
    <w:rsid w:val="00F60A7B"/>
    <w:rsid w:val="00F74C1F"/>
    <w:rsid w:val="00F75896"/>
    <w:rsid w:val="00F92DBE"/>
    <w:rsid w:val="00FA6086"/>
    <w:rsid w:val="00FB1690"/>
    <w:rsid w:val="00FB5B76"/>
    <w:rsid w:val="00FB5F3C"/>
    <w:rsid w:val="00FC35ED"/>
    <w:rsid w:val="00FD1418"/>
    <w:rsid w:val="00FF1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1BA9"/>
  <w15:docId w15:val="{D73289C6-C0F5-466C-A2FE-F5C50AE0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796"/>
  </w:style>
  <w:style w:type="paragraph" w:styleId="1">
    <w:name w:val="heading 1"/>
    <w:basedOn w:val="a"/>
    <w:next w:val="a"/>
    <w:link w:val="10"/>
    <w:uiPriority w:val="9"/>
    <w:qFormat/>
    <w:rsid w:val="004C51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4C51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51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C51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C5103"/>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4C5103"/>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
    <w:rsid w:val="004C510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C5103"/>
    <w:rPr>
      <w:rFonts w:asciiTheme="majorHAnsi" w:eastAsiaTheme="majorEastAsia" w:hAnsiTheme="majorHAnsi" w:cstheme="majorBidi"/>
      <w:b/>
      <w:bCs/>
      <w:color w:val="4F81BD" w:themeColor="accent1"/>
    </w:rPr>
  </w:style>
  <w:style w:type="paragraph" w:styleId="a5">
    <w:name w:val="List Paragraph"/>
    <w:basedOn w:val="a"/>
    <w:uiPriority w:val="34"/>
    <w:qFormat/>
    <w:rsid w:val="00745578"/>
    <w:pPr>
      <w:ind w:left="720"/>
      <w:contextualSpacing/>
    </w:pPr>
  </w:style>
  <w:style w:type="table" w:styleId="a6">
    <w:name w:val="Table Grid"/>
    <w:basedOn w:val="a1"/>
    <w:uiPriority w:val="59"/>
    <w:rsid w:val="00745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cel">
    <w:name w:val="Пример Excel"/>
    <w:basedOn w:val="a"/>
    <w:link w:val="Excel0"/>
    <w:qFormat/>
    <w:rsid w:val="00F46442"/>
    <w:pPr>
      <w:spacing w:after="0" w:line="240" w:lineRule="auto"/>
    </w:pPr>
    <w:rPr>
      <w:lang w:val="en-US"/>
    </w:rPr>
  </w:style>
  <w:style w:type="character" w:customStyle="1" w:styleId="Excel0">
    <w:name w:val="Пример Excel Знак"/>
    <w:basedOn w:val="a0"/>
    <w:link w:val="Excel"/>
    <w:rsid w:val="00F46442"/>
    <w:rPr>
      <w:lang w:val="en-US"/>
    </w:rPr>
  </w:style>
  <w:style w:type="paragraph" w:styleId="a7">
    <w:name w:val="Balloon Text"/>
    <w:basedOn w:val="a"/>
    <w:link w:val="a8"/>
    <w:uiPriority w:val="99"/>
    <w:semiHidden/>
    <w:unhideWhenUsed/>
    <w:rsid w:val="001729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2974"/>
    <w:rPr>
      <w:rFonts w:ascii="Tahoma" w:hAnsi="Tahoma" w:cs="Tahoma"/>
      <w:sz w:val="16"/>
      <w:szCs w:val="16"/>
    </w:rPr>
  </w:style>
  <w:style w:type="paragraph" w:styleId="11">
    <w:name w:val="index 1"/>
    <w:basedOn w:val="a"/>
    <w:next w:val="a"/>
    <w:autoRedefine/>
    <w:uiPriority w:val="99"/>
    <w:semiHidden/>
    <w:unhideWhenUsed/>
    <w:rsid w:val="00376700"/>
    <w:pPr>
      <w:spacing w:after="0" w:line="240" w:lineRule="auto"/>
      <w:ind w:left="220" w:hanging="220"/>
    </w:pPr>
  </w:style>
  <w:style w:type="paragraph" w:styleId="22">
    <w:name w:val="index 2"/>
    <w:basedOn w:val="a"/>
    <w:next w:val="a"/>
    <w:autoRedefine/>
    <w:uiPriority w:val="99"/>
    <w:semiHidden/>
    <w:unhideWhenUsed/>
    <w:rsid w:val="00B542F3"/>
    <w:pPr>
      <w:spacing w:after="0" w:line="240" w:lineRule="auto"/>
      <w:ind w:left="440" w:hanging="220"/>
    </w:pPr>
  </w:style>
  <w:style w:type="table" w:styleId="a9">
    <w:name w:val="Light Shading"/>
    <w:basedOn w:val="a1"/>
    <w:uiPriority w:val="60"/>
    <w:rsid w:val="008E6C3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2">
    <w:name w:val="Стиль2"/>
    <w:uiPriority w:val="99"/>
    <w:rsid w:val="008E6C31"/>
    <w:pPr>
      <w:numPr>
        <w:numId w:val="19"/>
      </w:numPr>
    </w:pPr>
  </w:style>
  <w:style w:type="character" w:styleId="aa">
    <w:name w:val="Hyperlink"/>
    <w:basedOn w:val="a0"/>
    <w:uiPriority w:val="99"/>
    <w:unhideWhenUsed/>
    <w:rsid w:val="0017004E"/>
    <w:rPr>
      <w:color w:val="0000FF" w:themeColor="hyperlink"/>
      <w:u w:val="single"/>
    </w:rPr>
  </w:style>
  <w:style w:type="paragraph" w:styleId="ab">
    <w:name w:val="No Spacing"/>
    <w:uiPriority w:val="1"/>
    <w:qFormat/>
    <w:rsid w:val="008670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66">
      <w:bodyDiv w:val="1"/>
      <w:marLeft w:val="0"/>
      <w:marRight w:val="0"/>
      <w:marTop w:val="0"/>
      <w:marBottom w:val="0"/>
      <w:divBdr>
        <w:top w:val="none" w:sz="0" w:space="0" w:color="auto"/>
        <w:left w:val="none" w:sz="0" w:space="0" w:color="auto"/>
        <w:bottom w:val="none" w:sz="0" w:space="0" w:color="auto"/>
        <w:right w:val="none" w:sz="0" w:space="0" w:color="auto"/>
      </w:divBdr>
    </w:div>
    <w:div w:id="34237672">
      <w:bodyDiv w:val="1"/>
      <w:marLeft w:val="0"/>
      <w:marRight w:val="0"/>
      <w:marTop w:val="0"/>
      <w:marBottom w:val="0"/>
      <w:divBdr>
        <w:top w:val="none" w:sz="0" w:space="0" w:color="auto"/>
        <w:left w:val="none" w:sz="0" w:space="0" w:color="auto"/>
        <w:bottom w:val="none" w:sz="0" w:space="0" w:color="auto"/>
        <w:right w:val="none" w:sz="0" w:space="0" w:color="auto"/>
      </w:divBdr>
    </w:div>
    <w:div w:id="47806320">
      <w:bodyDiv w:val="1"/>
      <w:marLeft w:val="0"/>
      <w:marRight w:val="0"/>
      <w:marTop w:val="0"/>
      <w:marBottom w:val="0"/>
      <w:divBdr>
        <w:top w:val="none" w:sz="0" w:space="0" w:color="auto"/>
        <w:left w:val="none" w:sz="0" w:space="0" w:color="auto"/>
        <w:bottom w:val="none" w:sz="0" w:space="0" w:color="auto"/>
        <w:right w:val="none" w:sz="0" w:space="0" w:color="auto"/>
      </w:divBdr>
    </w:div>
    <w:div w:id="75977363">
      <w:bodyDiv w:val="1"/>
      <w:marLeft w:val="0"/>
      <w:marRight w:val="0"/>
      <w:marTop w:val="0"/>
      <w:marBottom w:val="0"/>
      <w:divBdr>
        <w:top w:val="none" w:sz="0" w:space="0" w:color="auto"/>
        <w:left w:val="none" w:sz="0" w:space="0" w:color="auto"/>
        <w:bottom w:val="none" w:sz="0" w:space="0" w:color="auto"/>
        <w:right w:val="none" w:sz="0" w:space="0" w:color="auto"/>
      </w:divBdr>
    </w:div>
    <w:div w:id="104808004">
      <w:bodyDiv w:val="1"/>
      <w:marLeft w:val="0"/>
      <w:marRight w:val="0"/>
      <w:marTop w:val="0"/>
      <w:marBottom w:val="0"/>
      <w:divBdr>
        <w:top w:val="none" w:sz="0" w:space="0" w:color="auto"/>
        <w:left w:val="none" w:sz="0" w:space="0" w:color="auto"/>
        <w:bottom w:val="none" w:sz="0" w:space="0" w:color="auto"/>
        <w:right w:val="none" w:sz="0" w:space="0" w:color="auto"/>
      </w:divBdr>
    </w:div>
    <w:div w:id="129977902">
      <w:bodyDiv w:val="1"/>
      <w:marLeft w:val="0"/>
      <w:marRight w:val="0"/>
      <w:marTop w:val="0"/>
      <w:marBottom w:val="0"/>
      <w:divBdr>
        <w:top w:val="none" w:sz="0" w:space="0" w:color="auto"/>
        <w:left w:val="none" w:sz="0" w:space="0" w:color="auto"/>
        <w:bottom w:val="none" w:sz="0" w:space="0" w:color="auto"/>
        <w:right w:val="none" w:sz="0" w:space="0" w:color="auto"/>
      </w:divBdr>
    </w:div>
    <w:div w:id="153760450">
      <w:bodyDiv w:val="1"/>
      <w:marLeft w:val="0"/>
      <w:marRight w:val="0"/>
      <w:marTop w:val="0"/>
      <w:marBottom w:val="0"/>
      <w:divBdr>
        <w:top w:val="none" w:sz="0" w:space="0" w:color="auto"/>
        <w:left w:val="none" w:sz="0" w:space="0" w:color="auto"/>
        <w:bottom w:val="none" w:sz="0" w:space="0" w:color="auto"/>
        <w:right w:val="none" w:sz="0" w:space="0" w:color="auto"/>
      </w:divBdr>
    </w:div>
    <w:div w:id="155267749">
      <w:bodyDiv w:val="1"/>
      <w:marLeft w:val="0"/>
      <w:marRight w:val="0"/>
      <w:marTop w:val="0"/>
      <w:marBottom w:val="0"/>
      <w:divBdr>
        <w:top w:val="none" w:sz="0" w:space="0" w:color="auto"/>
        <w:left w:val="none" w:sz="0" w:space="0" w:color="auto"/>
        <w:bottom w:val="none" w:sz="0" w:space="0" w:color="auto"/>
        <w:right w:val="none" w:sz="0" w:space="0" w:color="auto"/>
      </w:divBdr>
    </w:div>
    <w:div w:id="163008457">
      <w:bodyDiv w:val="1"/>
      <w:marLeft w:val="0"/>
      <w:marRight w:val="0"/>
      <w:marTop w:val="0"/>
      <w:marBottom w:val="0"/>
      <w:divBdr>
        <w:top w:val="none" w:sz="0" w:space="0" w:color="auto"/>
        <w:left w:val="none" w:sz="0" w:space="0" w:color="auto"/>
        <w:bottom w:val="none" w:sz="0" w:space="0" w:color="auto"/>
        <w:right w:val="none" w:sz="0" w:space="0" w:color="auto"/>
      </w:divBdr>
    </w:div>
    <w:div w:id="194001872">
      <w:bodyDiv w:val="1"/>
      <w:marLeft w:val="0"/>
      <w:marRight w:val="0"/>
      <w:marTop w:val="0"/>
      <w:marBottom w:val="0"/>
      <w:divBdr>
        <w:top w:val="none" w:sz="0" w:space="0" w:color="auto"/>
        <w:left w:val="none" w:sz="0" w:space="0" w:color="auto"/>
        <w:bottom w:val="none" w:sz="0" w:space="0" w:color="auto"/>
        <w:right w:val="none" w:sz="0" w:space="0" w:color="auto"/>
      </w:divBdr>
    </w:div>
    <w:div w:id="219485938">
      <w:bodyDiv w:val="1"/>
      <w:marLeft w:val="0"/>
      <w:marRight w:val="0"/>
      <w:marTop w:val="0"/>
      <w:marBottom w:val="0"/>
      <w:divBdr>
        <w:top w:val="none" w:sz="0" w:space="0" w:color="auto"/>
        <w:left w:val="none" w:sz="0" w:space="0" w:color="auto"/>
        <w:bottom w:val="none" w:sz="0" w:space="0" w:color="auto"/>
        <w:right w:val="none" w:sz="0" w:space="0" w:color="auto"/>
      </w:divBdr>
    </w:div>
    <w:div w:id="229197669">
      <w:bodyDiv w:val="1"/>
      <w:marLeft w:val="0"/>
      <w:marRight w:val="0"/>
      <w:marTop w:val="0"/>
      <w:marBottom w:val="0"/>
      <w:divBdr>
        <w:top w:val="none" w:sz="0" w:space="0" w:color="auto"/>
        <w:left w:val="none" w:sz="0" w:space="0" w:color="auto"/>
        <w:bottom w:val="none" w:sz="0" w:space="0" w:color="auto"/>
        <w:right w:val="none" w:sz="0" w:space="0" w:color="auto"/>
      </w:divBdr>
    </w:div>
    <w:div w:id="256985536">
      <w:bodyDiv w:val="1"/>
      <w:marLeft w:val="0"/>
      <w:marRight w:val="0"/>
      <w:marTop w:val="0"/>
      <w:marBottom w:val="0"/>
      <w:divBdr>
        <w:top w:val="none" w:sz="0" w:space="0" w:color="auto"/>
        <w:left w:val="none" w:sz="0" w:space="0" w:color="auto"/>
        <w:bottom w:val="none" w:sz="0" w:space="0" w:color="auto"/>
        <w:right w:val="none" w:sz="0" w:space="0" w:color="auto"/>
      </w:divBdr>
    </w:div>
    <w:div w:id="267666131">
      <w:bodyDiv w:val="1"/>
      <w:marLeft w:val="0"/>
      <w:marRight w:val="0"/>
      <w:marTop w:val="0"/>
      <w:marBottom w:val="0"/>
      <w:divBdr>
        <w:top w:val="none" w:sz="0" w:space="0" w:color="auto"/>
        <w:left w:val="none" w:sz="0" w:space="0" w:color="auto"/>
        <w:bottom w:val="none" w:sz="0" w:space="0" w:color="auto"/>
        <w:right w:val="none" w:sz="0" w:space="0" w:color="auto"/>
      </w:divBdr>
    </w:div>
    <w:div w:id="268389653">
      <w:bodyDiv w:val="1"/>
      <w:marLeft w:val="0"/>
      <w:marRight w:val="0"/>
      <w:marTop w:val="0"/>
      <w:marBottom w:val="0"/>
      <w:divBdr>
        <w:top w:val="none" w:sz="0" w:space="0" w:color="auto"/>
        <w:left w:val="none" w:sz="0" w:space="0" w:color="auto"/>
        <w:bottom w:val="none" w:sz="0" w:space="0" w:color="auto"/>
        <w:right w:val="none" w:sz="0" w:space="0" w:color="auto"/>
      </w:divBdr>
    </w:div>
    <w:div w:id="281619230">
      <w:bodyDiv w:val="1"/>
      <w:marLeft w:val="0"/>
      <w:marRight w:val="0"/>
      <w:marTop w:val="0"/>
      <w:marBottom w:val="0"/>
      <w:divBdr>
        <w:top w:val="none" w:sz="0" w:space="0" w:color="auto"/>
        <w:left w:val="none" w:sz="0" w:space="0" w:color="auto"/>
        <w:bottom w:val="none" w:sz="0" w:space="0" w:color="auto"/>
        <w:right w:val="none" w:sz="0" w:space="0" w:color="auto"/>
      </w:divBdr>
    </w:div>
    <w:div w:id="283391186">
      <w:bodyDiv w:val="1"/>
      <w:marLeft w:val="0"/>
      <w:marRight w:val="0"/>
      <w:marTop w:val="0"/>
      <w:marBottom w:val="0"/>
      <w:divBdr>
        <w:top w:val="none" w:sz="0" w:space="0" w:color="auto"/>
        <w:left w:val="none" w:sz="0" w:space="0" w:color="auto"/>
        <w:bottom w:val="none" w:sz="0" w:space="0" w:color="auto"/>
        <w:right w:val="none" w:sz="0" w:space="0" w:color="auto"/>
      </w:divBdr>
    </w:div>
    <w:div w:id="349795096">
      <w:bodyDiv w:val="1"/>
      <w:marLeft w:val="0"/>
      <w:marRight w:val="0"/>
      <w:marTop w:val="0"/>
      <w:marBottom w:val="0"/>
      <w:divBdr>
        <w:top w:val="none" w:sz="0" w:space="0" w:color="auto"/>
        <w:left w:val="none" w:sz="0" w:space="0" w:color="auto"/>
        <w:bottom w:val="none" w:sz="0" w:space="0" w:color="auto"/>
        <w:right w:val="none" w:sz="0" w:space="0" w:color="auto"/>
      </w:divBdr>
    </w:div>
    <w:div w:id="358775260">
      <w:bodyDiv w:val="1"/>
      <w:marLeft w:val="0"/>
      <w:marRight w:val="0"/>
      <w:marTop w:val="0"/>
      <w:marBottom w:val="0"/>
      <w:divBdr>
        <w:top w:val="none" w:sz="0" w:space="0" w:color="auto"/>
        <w:left w:val="none" w:sz="0" w:space="0" w:color="auto"/>
        <w:bottom w:val="none" w:sz="0" w:space="0" w:color="auto"/>
        <w:right w:val="none" w:sz="0" w:space="0" w:color="auto"/>
      </w:divBdr>
    </w:div>
    <w:div w:id="366757170">
      <w:bodyDiv w:val="1"/>
      <w:marLeft w:val="0"/>
      <w:marRight w:val="0"/>
      <w:marTop w:val="0"/>
      <w:marBottom w:val="0"/>
      <w:divBdr>
        <w:top w:val="none" w:sz="0" w:space="0" w:color="auto"/>
        <w:left w:val="none" w:sz="0" w:space="0" w:color="auto"/>
        <w:bottom w:val="none" w:sz="0" w:space="0" w:color="auto"/>
        <w:right w:val="none" w:sz="0" w:space="0" w:color="auto"/>
      </w:divBdr>
    </w:div>
    <w:div w:id="367611220">
      <w:bodyDiv w:val="1"/>
      <w:marLeft w:val="0"/>
      <w:marRight w:val="0"/>
      <w:marTop w:val="0"/>
      <w:marBottom w:val="0"/>
      <w:divBdr>
        <w:top w:val="none" w:sz="0" w:space="0" w:color="auto"/>
        <w:left w:val="none" w:sz="0" w:space="0" w:color="auto"/>
        <w:bottom w:val="none" w:sz="0" w:space="0" w:color="auto"/>
        <w:right w:val="none" w:sz="0" w:space="0" w:color="auto"/>
      </w:divBdr>
    </w:div>
    <w:div w:id="368645836">
      <w:bodyDiv w:val="1"/>
      <w:marLeft w:val="0"/>
      <w:marRight w:val="0"/>
      <w:marTop w:val="0"/>
      <w:marBottom w:val="0"/>
      <w:divBdr>
        <w:top w:val="none" w:sz="0" w:space="0" w:color="auto"/>
        <w:left w:val="none" w:sz="0" w:space="0" w:color="auto"/>
        <w:bottom w:val="none" w:sz="0" w:space="0" w:color="auto"/>
        <w:right w:val="none" w:sz="0" w:space="0" w:color="auto"/>
      </w:divBdr>
    </w:div>
    <w:div w:id="421997091">
      <w:bodyDiv w:val="1"/>
      <w:marLeft w:val="0"/>
      <w:marRight w:val="0"/>
      <w:marTop w:val="0"/>
      <w:marBottom w:val="0"/>
      <w:divBdr>
        <w:top w:val="none" w:sz="0" w:space="0" w:color="auto"/>
        <w:left w:val="none" w:sz="0" w:space="0" w:color="auto"/>
        <w:bottom w:val="none" w:sz="0" w:space="0" w:color="auto"/>
        <w:right w:val="none" w:sz="0" w:space="0" w:color="auto"/>
      </w:divBdr>
    </w:div>
    <w:div w:id="433014988">
      <w:bodyDiv w:val="1"/>
      <w:marLeft w:val="0"/>
      <w:marRight w:val="0"/>
      <w:marTop w:val="0"/>
      <w:marBottom w:val="0"/>
      <w:divBdr>
        <w:top w:val="none" w:sz="0" w:space="0" w:color="auto"/>
        <w:left w:val="none" w:sz="0" w:space="0" w:color="auto"/>
        <w:bottom w:val="none" w:sz="0" w:space="0" w:color="auto"/>
        <w:right w:val="none" w:sz="0" w:space="0" w:color="auto"/>
      </w:divBdr>
    </w:div>
    <w:div w:id="464010363">
      <w:bodyDiv w:val="1"/>
      <w:marLeft w:val="0"/>
      <w:marRight w:val="0"/>
      <w:marTop w:val="0"/>
      <w:marBottom w:val="0"/>
      <w:divBdr>
        <w:top w:val="none" w:sz="0" w:space="0" w:color="auto"/>
        <w:left w:val="none" w:sz="0" w:space="0" w:color="auto"/>
        <w:bottom w:val="none" w:sz="0" w:space="0" w:color="auto"/>
        <w:right w:val="none" w:sz="0" w:space="0" w:color="auto"/>
      </w:divBdr>
    </w:div>
    <w:div w:id="471411045">
      <w:bodyDiv w:val="1"/>
      <w:marLeft w:val="0"/>
      <w:marRight w:val="0"/>
      <w:marTop w:val="0"/>
      <w:marBottom w:val="0"/>
      <w:divBdr>
        <w:top w:val="none" w:sz="0" w:space="0" w:color="auto"/>
        <w:left w:val="none" w:sz="0" w:space="0" w:color="auto"/>
        <w:bottom w:val="none" w:sz="0" w:space="0" w:color="auto"/>
        <w:right w:val="none" w:sz="0" w:space="0" w:color="auto"/>
      </w:divBdr>
    </w:div>
    <w:div w:id="473328420">
      <w:bodyDiv w:val="1"/>
      <w:marLeft w:val="0"/>
      <w:marRight w:val="0"/>
      <w:marTop w:val="0"/>
      <w:marBottom w:val="0"/>
      <w:divBdr>
        <w:top w:val="none" w:sz="0" w:space="0" w:color="auto"/>
        <w:left w:val="none" w:sz="0" w:space="0" w:color="auto"/>
        <w:bottom w:val="none" w:sz="0" w:space="0" w:color="auto"/>
        <w:right w:val="none" w:sz="0" w:space="0" w:color="auto"/>
      </w:divBdr>
    </w:div>
    <w:div w:id="484398668">
      <w:bodyDiv w:val="1"/>
      <w:marLeft w:val="0"/>
      <w:marRight w:val="0"/>
      <w:marTop w:val="0"/>
      <w:marBottom w:val="0"/>
      <w:divBdr>
        <w:top w:val="none" w:sz="0" w:space="0" w:color="auto"/>
        <w:left w:val="none" w:sz="0" w:space="0" w:color="auto"/>
        <w:bottom w:val="none" w:sz="0" w:space="0" w:color="auto"/>
        <w:right w:val="none" w:sz="0" w:space="0" w:color="auto"/>
      </w:divBdr>
    </w:div>
    <w:div w:id="497699165">
      <w:bodyDiv w:val="1"/>
      <w:marLeft w:val="0"/>
      <w:marRight w:val="0"/>
      <w:marTop w:val="0"/>
      <w:marBottom w:val="0"/>
      <w:divBdr>
        <w:top w:val="none" w:sz="0" w:space="0" w:color="auto"/>
        <w:left w:val="none" w:sz="0" w:space="0" w:color="auto"/>
        <w:bottom w:val="none" w:sz="0" w:space="0" w:color="auto"/>
        <w:right w:val="none" w:sz="0" w:space="0" w:color="auto"/>
      </w:divBdr>
    </w:div>
    <w:div w:id="513954741">
      <w:bodyDiv w:val="1"/>
      <w:marLeft w:val="0"/>
      <w:marRight w:val="0"/>
      <w:marTop w:val="0"/>
      <w:marBottom w:val="0"/>
      <w:divBdr>
        <w:top w:val="none" w:sz="0" w:space="0" w:color="auto"/>
        <w:left w:val="none" w:sz="0" w:space="0" w:color="auto"/>
        <w:bottom w:val="none" w:sz="0" w:space="0" w:color="auto"/>
        <w:right w:val="none" w:sz="0" w:space="0" w:color="auto"/>
      </w:divBdr>
    </w:div>
    <w:div w:id="517931828">
      <w:bodyDiv w:val="1"/>
      <w:marLeft w:val="0"/>
      <w:marRight w:val="0"/>
      <w:marTop w:val="0"/>
      <w:marBottom w:val="0"/>
      <w:divBdr>
        <w:top w:val="none" w:sz="0" w:space="0" w:color="auto"/>
        <w:left w:val="none" w:sz="0" w:space="0" w:color="auto"/>
        <w:bottom w:val="none" w:sz="0" w:space="0" w:color="auto"/>
        <w:right w:val="none" w:sz="0" w:space="0" w:color="auto"/>
      </w:divBdr>
    </w:div>
    <w:div w:id="528641886">
      <w:bodyDiv w:val="1"/>
      <w:marLeft w:val="0"/>
      <w:marRight w:val="0"/>
      <w:marTop w:val="0"/>
      <w:marBottom w:val="0"/>
      <w:divBdr>
        <w:top w:val="none" w:sz="0" w:space="0" w:color="auto"/>
        <w:left w:val="none" w:sz="0" w:space="0" w:color="auto"/>
        <w:bottom w:val="none" w:sz="0" w:space="0" w:color="auto"/>
        <w:right w:val="none" w:sz="0" w:space="0" w:color="auto"/>
      </w:divBdr>
    </w:div>
    <w:div w:id="548803623">
      <w:bodyDiv w:val="1"/>
      <w:marLeft w:val="0"/>
      <w:marRight w:val="0"/>
      <w:marTop w:val="0"/>
      <w:marBottom w:val="0"/>
      <w:divBdr>
        <w:top w:val="none" w:sz="0" w:space="0" w:color="auto"/>
        <w:left w:val="none" w:sz="0" w:space="0" w:color="auto"/>
        <w:bottom w:val="none" w:sz="0" w:space="0" w:color="auto"/>
        <w:right w:val="none" w:sz="0" w:space="0" w:color="auto"/>
      </w:divBdr>
    </w:div>
    <w:div w:id="574095727">
      <w:bodyDiv w:val="1"/>
      <w:marLeft w:val="0"/>
      <w:marRight w:val="0"/>
      <w:marTop w:val="0"/>
      <w:marBottom w:val="0"/>
      <w:divBdr>
        <w:top w:val="none" w:sz="0" w:space="0" w:color="auto"/>
        <w:left w:val="none" w:sz="0" w:space="0" w:color="auto"/>
        <w:bottom w:val="none" w:sz="0" w:space="0" w:color="auto"/>
        <w:right w:val="none" w:sz="0" w:space="0" w:color="auto"/>
      </w:divBdr>
    </w:div>
    <w:div w:id="575281198">
      <w:bodyDiv w:val="1"/>
      <w:marLeft w:val="0"/>
      <w:marRight w:val="0"/>
      <w:marTop w:val="0"/>
      <w:marBottom w:val="0"/>
      <w:divBdr>
        <w:top w:val="none" w:sz="0" w:space="0" w:color="auto"/>
        <w:left w:val="none" w:sz="0" w:space="0" w:color="auto"/>
        <w:bottom w:val="none" w:sz="0" w:space="0" w:color="auto"/>
        <w:right w:val="none" w:sz="0" w:space="0" w:color="auto"/>
      </w:divBdr>
    </w:div>
    <w:div w:id="577595153">
      <w:bodyDiv w:val="1"/>
      <w:marLeft w:val="0"/>
      <w:marRight w:val="0"/>
      <w:marTop w:val="0"/>
      <w:marBottom w:val="0"/>
      <w:divBdr>
        <w:top w:val="none" w:sz="0" w:space="0" w:color="auto"/>
        <w:left w:val="none" w:sz="0" w:space="0" w:color="auto"/>
        <w:bottom w:val="none" w:sz="0" w:space="0" w:color="auto"/>
        <w:right w:val="none" w:sz="0" w:space="0" w:color="auto"/>
      </w:divBdr>
    </w:div>
    <w:div w:id="600141948">
      <w:bodyDiv w:val="1"/>
      <w:marLeft w:val="0"/>
      <w:marRight w:val="0"/>
      <w:marTop w:val="0"/>
      <w:marBottom w:val="0"/>
      <w:divBdr>
        <w:top w:val="none" w:sz="0" w:space="0" w:color="auto"/>
        <w:left w:val="none" w:sz="0" w:space="0" w:color="auto"/>
        <w:bottom w:val="none" w:sz="0" w:space="0" w:color="auto"/>
        <w:right w:val="none" w:sz="0" w:space="0" w:color="auto"/>
      </w:divBdr>
    </w:div>
    <w:div w:id="643659073">
      <w:bodyDiv w:val="1"/>
      <w:marLeft w:val="0"/>
      <w:marRight w:val="0"/>
      <w:marTop w:val="0"/>
      <w:marBottom w:val="0"/>
      <w:divBdr>
        <w:top w:val="none" w:sz="0" w:space="0" w:color="auto"/>
        <w:left w:val="none" w:sz="0" w:space="0" w:color="auto"/>
        <w:bottom w:val="none" w:sz="0" w:space="0" w:color="auto"/>
        <w:right w:val="none" w:sz="0" w:space="0" w:color="auto"/>
      </w:divBdr>
    </w:div>
    <w:div w:id="649987852">
      <w:bodyDiv w:val="1"/>
      <w:marLeft w:val="0"/>
      <w:marRight w:val="0"/>
      <w:marTop w:val="0"/>
      <w:marBottom w:val="0"/>
      <w:divBdr>
        <w:top w:val="none" w:sz="0" w:space="0" w:color="auto"/>
        <w:left w:val="none" w:sz="0" w:space="0" w:color="auto"/>
        <w:bottom w:val="none" w:sz="0" w:space="0" w:color="auto"/>
        <w:right w:val="none" w:sz="0" w:space="0" w:color="auto"/>
      </w:divBdr>
    </w:div>
    <w:div w:id="664433486">
      <w:bodyDiv w:val="1"/>
      <w:marLeft w:val="0"/>
      <w:marRight w:val="0"/>
      <w:marTop w:val="0"/>
      <w:marBottom w:val="0"/>
      <w:divBdr>
        <w:top w:val="none" w:sz="0" w:space="0" w:color="auto"/>
        <w:left w:val="none" w:sz="0" w:space="0" w:color="auto"/>
        <w:bottom w:val="none" w:sz="0" w:space="0" w:color="auto"/>
        <w:right w:val="none" w:sz="0" w:space="0" w:color="auto"/>
      </w:divBdr>
    </w:div>
    <w:div w:id="664670463">
      <w:bodyDiv w:val="1"/>
      <w:marLeft w:val="0"/>
      <w:marRight w:val="0"/>
      <w:marTop w:val="0"/>
      <w:marBottom w:val="0"/>
      <w:divBdr>
        <w:top w:val="none" w:sz="0" w:space="0" w:color="auto"/>
        <w:left w:val="none" w:sz="0" w:space="0" w:color="auto"/>
        <w:bottom w:val="none" w:sz="0" w:space="0" w:color="auto"/>
        <w:right w:val="none" w:sz="0" w:space="0" w:color="auto"/>
      </w:divBdr>
    </w:div>
    <w:div w:id="680199776">
      <w:bodyDiv w:val="1"/>
      <w:marLeft w:val="0"/>
      <w:marRight w:val="0"/>
      <w:marTop w:val="0"/>
      <w:marBottom w:val="0"/>
      <w:divBdr>
        <w:top w:val="none" w:sz="0" w:space="0" w:color="auto"/>
        <w:left w:val="none" w:sz="0" w:space="0" w:color="auto"/>
        <w:bottom w:val="none" w:sz="0" w:space="0" w:color="auto"/>
        <w:right w:val="none" w:sz="0" w:space="0" w:color="auto"/>
      </w:divBdr>
    </w:div>
    <w:div w:id="688027230">
      <w:bodyDiv w:val="1"/>
      <w:marLeft w:val="0"/>
      <w:marRight w:val="0"/>
      <w:marTop w:val="0"/>
      <w:marBottom w:val="0"/>
      <w:divBdr>
        <w:top w:val="none" w:sz="0" w:space="0" w:color="auto"/>
        <w:left w:val="none" w:sz="0" w:space="0" w:color="auto"/>
        <w:bottom w:val="none" w:sz="0" w:space="0" w:color="auto"/>
        <w:right w:val="none" w:sz="0" w:space="0" w:color="auto"/>
      </w:divBdr>
    </w:div>
    <w:div w:id="719010913">
      <w:bodyDiv w:val="1"/>
      <w:marLeft w:val="0"/>
      <w:marRight w:val="0"/>
      <w:marTop w:val="0"/>
      <w:marBottom w:val="0"/>
      <w:divBdr>
        <w:top w:val="none" w:sz="0" w:space="0" w:color="auto"/>
        <w:left w:val="none" w:sz="0" w:space="0" w:color="auto"/>
        <w:bottom w:val="none" w:sz="0" w:space="0" w:color="auto"/>
        <w:right w:val="none" w:sz="0" w:space="0" w:color="auto"/>
      </w:divBdr>
    </w:div>
    <w:div w:id="732312083">
      <w:bodyDiv w:val="1"/>
      <w:marLeft w:val="0"/>
      <w:marRight w:val="0"/>
      <w:marTop w:val="0"/>
      <w:marBottom w:val="0"/>
      <w:divBdr>
        <w:top w:val="none" w:sz="0" w:space="0" w:color="auto"/>
        <w:left w:val="none" w:sz="0" w:space="0" w:color="auto"/>
        <w:bottom w:val="none" w:sz="0" w:space="0" w:color="auto"/>
        <w:right w:val="none" w:sz="0" w:space="0" w:color="auto"/>
      </w:divBdr>
    </w:div>
    <w:div w:id="793980684">
      <w:bodyDiv w:val="1"/>
      <w:marLeft w:val="0"/>
      <w:marRight w:val="0"/>
      <w:marTop w:val="0"/>
      <w:marBottom w:val="0"/>
      <w:divBdr>
        <w:top w:val="none" w:sz="0" w:space="0" w:color="auto"/>
        <w:left w:val="none" w:sz="0" w:space="0" w:color="auto"/>
        <w:bottom w:val="none" w:sz="0" w:space="0" w:color="auto"/>
        <w:right w:val="none" w:sz="0" w:space="0" w:color="auto"/>
      </w:divBdr>
    </w:div>
    <w:div w:id="801078537">
      <w:bodyDiv w:val="1"/>
      <w:marLeft w:val="0"/>
      <w:marRight w:val="0"/>
      <w:marTop w:val="0"/>
      <w:marBottom w:val="0"/>
      <w:divBdr>
        <w:top w:val="none" w:sz="0" w:space="0" w:color="auto"/>
        <w:left w:val="none" w:sz="0" w:space="0" w:color="auto"/>
        <w:bottom w:val="none" w:sz="0" w:space="0" w:color="auto"/>
        <w:right w:val="none" w:sz="0" w:space="0" w:color="auto"/>
      </w:divBdr>
    </w:div>
    <w:div w:id="827405683">
      <w:bodyDiv w:val="1"/>
      <w:marLeft w:val="0"/>
      <w:marRight w:val="0"/>
      <w:marTop w:val="0"/>
      <w:marBottom w:val="0"/>
      <w:divBdr>
        <w:top w:val="none" w:sz="0" w:space="0" w:color="auto"/>
        <w:left w:val="none" w:sz="0" w:space="0" w:color="auto"/>
        <w:bottom w:val="none" w:sz="0" w:space="0" w:color="auto"/>
        <w:right w:val="none" w:sz="0" w:space="0" w:color="auto"/>
      </w:divBdr>
    </w:div>
    <w:div w:id="837379647">
      <w:bodyDiv w:val="1"/>
      <w:marLeft w:val="0"/>
      <w:marRight w:val="0"/>
      <w:marTop w:val="0"/>
      <w:marBottom w:val="0"/>
      <w:divBdr>
        <w:top w:val="none" w:sz="0" w:space="0" w:color="auto"/>
        <w:left w:val="none" w:sz="0" w:space="0" w:color="auto"/>
        <w:bottom w:val="none" w:sz="0" w:space="0" w:color="auto"/>
        <w:right w:val="none" w:sz="0" w:space="0" w:color="auto"/>
      </w:divBdr>
    </w:div>
    <w:div w:id="844635551">
      <w:bodyDiv w:val="1"/>
      <w:marLeft w:val="0"/>
      <w:marRight w:val="0"/>
      <w:marTop w:val="0"/>
      <w:marBottom w:val="0"/>
      <w:divBdr>
        <w:top w:val="none" w:sz="0" w:space="0" w:color="auto"/>
        <w:left w:val="none" w:sz="0" w:space="0" w:color="auto"/>
        <w:bottom w:val="none" w:sz="0" w:space="0" w:color="auto"/>
        <w:right w:val="none" w:sz="0" w:space="0" w:color="auto"/>
      </w:divBdr>
    </w:div>
    <w:div w:id="847255561">
      <w:bodyDiv w:val="1"/>
      <w:marLeft w:val="0"/>
      <w:marRight w:val="0"/>
      <w:marTop w:val="0"/>
      <w:marBottom w:val="0"/>
      <w:divBdr>
        <w:top w:val="none" w:sz="0" w:space="0" w:color="auto"/>
        <w:left w:val="none" w:sz="0" w:space="0" w:color="auto"/>
        <w:bottom w:val="none" w:sz="0" w:space="0" w:color="auto"/>
        <w:right w:val="none" w:sz="0" w:space="0" w:color="auto"/>
      </w:divBdr>
    </w:div>
    <w:div w:id="883559458">
      <w:bodyDiv w:val="1"/>
      <w:marLeft w:val="0"/>
      <w:marRight w:val="0"/>
      <w:marTop w:val="0"/>
      <w:marBottom w:val="0"/>
      <w:divBdr>
        <w:top w:val="none" w:sz="0" w:space="0" w:color="auto"/>
        <w:left w:val="none" w:sz="0" w:space="0" w:color="auto"/>
        <w:bottom w:val="none" w:sz="0" w:space="0" w:color="auto"/>
        <w:right w:val="none" w:sz="0" w:space="0" w:color="auto"/>
      </w:divBdr>
    </w:div>
    <w:div w:id="885989134">
      <w:bodyDiv w:val="1"/>
      <w:marLeft w:val="0"/>
      <w:marRight w:val="0"/>
      <w:marTop w:val="0"/>
      <w:marBottom w:val="0"/>
      <w:divBdr>
        <w:top w:val="none" w:sz="0" w:space="0" w:color="auto"/>
        <w:left w:val="none" w:sz="0" w:space="0" w:color="auto"/>
        <w:bottom w:val="none" w:sz="0" w:space="0" w:color="auto"/>
        <w:right w:val="none" w:sz="0" w:space="0" w:color="auto"/>
      </w:divBdr>
    </w:div>
    <w:div w:id="901059982">
      <w:bodyDiv w:val="1"/>
      <w:marLeft w:val="0"/>
      <w:marRight w:val="0"/>
      <w:marTop w:val="0"/>
      <w:marBottom w:val="0"/>
      <w:divBdr>
        <w:top w:val="none" w:sz="0" w:space="0" w:color="auto"/>
        <w:left w:val="none" w:sz="0" w:space="0" w:color="auto"/>
        <w:bottom w:val="none" w:sz="0" w:space="0" w:color="auto"/>
        <w:right w:val="none" w:sz="0" w:space="0" w:color="auto"/>
      </w:divBdr>
    </w:div>
    <w:div w:id="937182265">
      <w:bodyDiv w:val="1"/>
      <w:marLeft w:val="0"/>
      <w:marRight w:val="0"/>
      <w:marTop w:val="0"/>
      <w:marBottom w:val="0"/>
      <w:divBdr>
        <w:top w:val="none" w:sz="0" w:space="0" w:color="auto"/>
        <w:left w:val="none" w:sz="0" w:space="0" w:color="auto"/>
        <w:bottom w:val="none" w:sz="0" w:space="0" w:color="auto"/>
        <w:right w:val="none" w:sz="0" w:space="0" w:color="auto"/>
      </w:divBdr>
    </w:div>
    <w:div w:id="939752845">
      <w:bodyDiv w:val="1"/>
      <w:marLeft w:val="0"/>
      <w:marRight w:val="0"/>
      <w:marTop w:val="0"/>
      <w:marBottom w:val="0"/>
      <w:divBdr>
        <w:top w:val="none" w:sz="0" w:space="0" w:color="auto"/>
        <w:left w:val="none" w:sz="0" w:space="0" w:color="auto"/>
        <w:bottom w:val="none" w:sz="0" w:space="0" w:color="auto"/>
        <w:right w:val="none" w:sz="0" w:space="0" w:color="auto"/>
      </w:divBdr>
    </w:div>
    <w:div w:id="943918824">
      <w:bodyDiv w:val="1"/>
      <w:marLeft w:val="0"/>
      <w:marRight w:val="0"/>
      <w:marTop w:val="0"/>
      <w:marBottom w:val="0"/>
      <w:divBdr>
        <w:top w:val="none" w:sz="0" w:space="0" w:color="auto"/>
        <w:left w:val="none" w:sz="0" w:space="0" w:color="auto"/>
        <w:bottom w:val="none" w:sz="0" w:space="0" w:color="auto"/>
        <w:right w:val="none" w:sz="0" w:space="0" w:color="auto"/>
      </w:divBdr>
    </w:div>
    <w:div w:id="959141136">
      <w:bodyDiv w:val="1"/>
      <w:marLeft w:val="0"/>
      <w:marRight w:val="0"/>
      <w:marTop w:val="0"/>
      <w:marBottom w:val="0"/>
      <w:divBdr>
        <w:top w:val="none" w:sz="0" w:space="0" w:color="auto"/>
        <w:left w:val="none" w:sz="0" w:space="0" w:color="auto"/>
        <w:bottom w:val="none" w:sz="0" w:space="0" w:color="auto"/>
        <w:right w:val="none" w:sz="0" w:space="0" w:color="auto"/>
      </w:divBdr>
    </w:div>
    <w:div w:id="978730304">
      <w:bodyDiv w:val="1"/>
      <w:marLeft w:val="0"/>
      <w:marRight w:val="0"/>
      <w:marTop w:val="0"/>
      <w:marBottom w:val="0"/>
      <w:divBdr>
        <w:top w:val="none" w:sz="0" w:space="0" w:color="auto"/>
        <w:left w:val="none" w:sz="0" w:space="0" w:color="auto"/>
        <w:bottom w:val="none" w:sz="0" w:space="0" w:color="auto"/>
        <w:right w:val="none" w:sz="0" w:space="0" w:color="auto"/>
      </w:divBdr>
    </w:div>
    <w:div w:id="985820510">
      <w:bodyDiv w:val="1"/>
      <w:marLeft w:val="0"/>
      <w:marRight w:val="0"/>
      <w:marTop w:val="0"/>
      <w:marBottom w:val="0"/>
      <w:divBdr>
        <w:top w:val="none" w:sz="0" w:space="0" w:color="auto"/>
        <w:left w:val="none" w:sz="0" w:space="0" w:color="auto"/>
        <w:bottom w:val="none" w:sz="0" w:space="0" w:color="auto"/>
        <w:right w:val="none" w:sz="0" w:space="0" w:color="auto"/>
      </w:divBdr>
    </w:div>
    <w:div w:id="993411523">
      <w:bodyDiv w:val="1"/>
      <w:marLeft w:val="0"/>
      <w:marRight w:val="0"/>
      <w:marTop w:val="0"/>
      <w:marBottom w:val="0"/>
      <w:divBdr>
        <w:top w:val="none" w:sz="0" w:space="0" w:color="auto"/>
        <w:left w:val="none" w:sz="0" w:space="0" w:color="auto"/>
        <w:bottom w:val="none" w:sz="0" w:space="0" w:color="auto"/>
        <w:right w:val="none" w:sz="0" w:space="0" w:color="auto"/>
      </w:divBdr>
    </w:div>
    <w:div w:id="994457151">
      <w:bodyDiv w:val="1"/>
      <w:marLeft w:val="0"/>
      <w:marRight w:val="0"/>
      <w:marTop w:val="0"/>
      <w:marBottom w:val="0"/>
      <w:divBdr>
        <w:top w:val="none" w:sz="0" w:space="0" w:color="auto"/>
        <w:left w:val="none" w:sz="0" w:space="0" w:color="auto"/>
        <w:bottom w:val="none" w:sz="0" w:space="0" w:color="auto"/>
        <w:right w:val="none" w:sz="0" w:space="0" w:color="auto"/>
      </w:divBdr>
    </w:div>
    <w:div w:id="1029990174">
      <w:bodyDiv w:val="1"/>
      <w:marLeft w:val="0"/>
      <w:marRight w:val="0"/>
      <w:marTop w:val="0"/>
      <w:marBottom w:val="0"/>
      <w:divBdr>
        <w:top w:val="none" w:sz="0" w:space="0" w:color="auto"/>
        <w:left w:val="none" w:sz="0" w:space="0" w:color="auto"/>
        <w:bottom w:val="none" w:sz="0" w:space="0" w:color="auto"/>
        <w:right w:val="none" w:sz="0" w:space="0" w:color="auto"/>
      </w:divBdr>
    </w:div>
    <w:div w:id="1042635833">
      <w:bodyDiv w:val="1"/>
      <w:marLeft w:val="0"/>
      <w:marRight w:val="0"/>
      <w:marTop w:val="0"/>
      <w:marBottom w:val="0"/>
      <w:divBdr>
        <w:top w:val="none" w:sz="0" w:space="0" w:color="auto"/>
        <w:left w:val="none" w:sz="0" w:space="0" w:color="auto"/>
        <w:bottom w:val="none" w:sz="0" w:space="0" w:color="auto"/>
        <w:right w:val="none" w:sz="0" w:space="0" w:color="auto"/>
      </w:divBdr>
    </w:div>
    <w:div w:id="1056783483">
      <w:bodyDiv w:val="1"/>
      <w:marLeft w:val="0"/>
      <w:marRight w:val="0"/>
      <w:marTop w:val="0"/>
      <w:marBottom w:val="0"/>
      <w:divBdr>
        <w:top w:val="none" w:sz="0" w:space="0" w:color="auto"/>
        <w:left w:val="none" w:sz="0" w:space="0" w:color="auto"/>
        <w:bottom w:val="none" w:sz="0" w:space="0" w:color="auto"/>
        <w:right w:val="none" w:sz="0" w:space="0" w:color="auto"/>
      </w:divBdr>
    </w:div>
    <w:div w:id="1093933857">
      <w:bodyDiv w:val="1"/>
      <w:marLeft w:val="0"/>
      <w:marRight w:val="0"/>
      <w:marTop w:val="0"/>
      <w:marBottom w:val="0"/>
      <w:divBdr>
        <w:top w:val="none" w:sz="0" w:space="0" w:color="auto"/>
        <w:left w:val="none" w:sz="0" w:space="0" w:color="auto"/>
        <w:bottom w:val="none" w:sz="0" w:space="0" w:color="auto"/>
        <w:right w:val="none" w:sz="0" w:space="0" w:color="auto"/>
      </w:divBdr>
    </w:div>
    <w:div w:id="1103114396">
      <w:bodyDiv w:val="1"/>
      <w:marLeft w:val="0"/>
      <w:marRight w:val="0"/>
      <w:marTop w:val="0"/>
      <w:marBottom w:val="0"/>
      <w:divBdr>
        <w:top w:val="none" w:sz="0" w:space="0" w:color="auto"/>
        <w:left w:val="none" w:sz="0" w:space="0" w:color="auto"/>
        <w:bottom w:val="none" w:sz="0" w:space="0" w:color="auto"/>
        <w:right w:val="none" w:sz="0" w:space="0" w:color="auto"/>
      </w:divBdr>
    </w:div>
    <w:div w:id="1128282026">
      <w:bodyDiv w:val="1"/>
      <w:marLeft w:val="0"/>
      <w:marRight w:val="0"/>
      <w:marTop w:val="0"/>
      <w:marBottom w:val="0"/>
      <w:divBdr>
        <w:top w:val="none" w:sz="0" w:space="0" w:color="auto"/>
        <w:left w:val="none" w:sz="0" w:space="0" w:color="auto"/>
        <w:bottom w:val="none" w:sz="0" w:space="0" w:color="auto"/>
        <w:right w:val="none" w:sz="0" w:space="0" w:color="auto"/>
      </w:divBdr>
    </w:div>
    <w:div w:id="1140342443">
      <w:bodyDiv w:val="1"/>
      <w:marLeft w:val="0"/>
      <w:marRight w:val="0"/>
      <w:marTop w:val="0"/>
      <w:marBottom w:val="0"/>
      <w:divBdr>
        <w:top w:val="none" w:sz="0" w:space="0" w:color="auto"/>
        <w:left w:val="none" w:sz="0" w:space="0" w:color="auto"/>
        <w:bottom w:val="none" w:sz="0" w:space="0" w:color="auto"/>
        <w:right w:val="none" w:sz="0" w:space="0" w:color="auto"/>
      </w:divBdr>
    </w:div>
    <w:div w:id="1163929080">
      <w:bodyDiv w:val="1"/>
      <w:marLeft w:val="0"/>
      <w:marRight w:val="0"/>
      <w:marTop w:val="0"/>
      <w:marBottom w:val="0"/>
      <w:divBdr>
        <w:top w:val="none" w:sz="0" w:space="0" w:color="auto"/>
        <w:left w:val="none" w:sz="0" w:space="0" w:color="auto"/>
        <w:bottom w:val="none" w:sz="0" w:space="0" w:color="auto"/>
        <w:right w:val="none" w:sz="0" w:space="0" w:color="auto"/>
      </w:divBdr>
    </w:div>
    <w:div w:id="1173493340">
      <w:bodyDiv w:val="1"/>
      <w:marLeft w:val="0"/>
      <w:marRight w:val="0"/>
      <w:marTop w:val="0"/>
      <w:marBottom w:val="0"/>
      <w:divBdr>
        <w:top w:val="none" w:sz="0" w:space="0" w:color="auto"/>
        <w:left w:val="none" w:sz="0" w:space="0" w:color="auto"/>
        <w:bottom w:val="none" w:sz="0" w:space="0" w:color="auto"/>
        <w:right w:val="none" w:sz="0" w:space="0" w:color="auto"/>
      </w:divBdr>
    </w:div>
    <w:div w:id="1180657818">
      <w:bodyDiv w:val="1"/>
      <w:marLeft w:val="0"/>
      <w:marRight w:val="0"/>
      <w:marTop w:val="0"/>
      <w:marBottom w:val="0"/>
      <w:divBdr>
        <w:top w:val="none" w:sz="0" w:space="0" w:color="auto"/>
        <w:left w:val="none" w:sz="0" w:space="0" w:color="auto"/>
        <w:bottom w:val="none" w:sz="0" w:space="0" w:color="auto"/>
        <w:right w:val="none" w:sz="0" w:space="0" w:color="auto"/>
      </w:divBdr>
    </w:div>
    <w:div w:id="1215313474">
      <w:bodyDiv w:val="1"/>
      <w:marLeft w:val="0"/>
      <w:marRight w:val="0"/>
      <w:marTop w:val="0"/>
      <w:marBottom w:val="0"/>
      <w:divBdr>
        <w:top w:val="none" w:sz="0" w:space="0" w:color="auto"/>
        <w:left w:val="none" w:sz="0" w:space="0" w:color="auto"/>
        <w:bottom w:val="none" w:sz="0" w:space="0" w:color="auto"/>
        <w:right w:val="none" w:sz="0" w:space="0" w:color="auto"/>
      </w:divBdr>
    </w:div>
    <w:div w:id="1254247324">
      <w:bodyDiv w:val="1"/>
      <w:marLeft w:val="0"/>
      <w:marRight w:val="0"/>
      <w:marTop w:val="0"/>
      <w:marBottom w:val="0"/>
      <w:divBdr>
        <w:top w:val="none" w:sz="0" w:space="0" w:color="auto"/>
        <w:left w:val="none" w:sz="0" w:space="0" w:color="auto"/>
        <w:bottom w:val="none" w:sz="0" w:space="0" w:color="auto"/>
        <w:right w:val="none" w:sz="0" w:space="0" w:color="auto"/>
      </w:divBdr>
    </w:div>
    <w:div w:id="1281649431">
      <w:bodyDiv w:val="1"/>
      <w:marLeft w:val="0"/>
      <w:marRight w:val="0"/>
      <w:marTop w:val="0"/>
      <w:marBottom w:val="0"/>
      <w:divBdr>
        <w:top w:val="none" w:sz="0" w:space="0" w:color="auto"/>
        <w:left w:val="none" w:sz="0" w:space="0" w:color="auto"/>
        <w:bottom w:val="none" w:sz="0" w:space="0" w:color="auto"/>
        <w:right w:val="none" w:sz="0" w:space="0" w:color="auto"/>
      </w:divBdr>
    </w:div>
    <w:div w:id="1310133512">
      <w:bodyDiv w:val="1"/>
      <w:marLeft w:val="0"/>
      <w:marRight w:val="0"/>
      <w:marTop w:val="0"/>
      <w:marBottom w:val="0"/>
      <w:divBdr>
        <w:top w:val="none" w:sz="0" w:space="0" w:color="auto"/>
        <w:left w:val="none" w:sz="0" w:space="0" w:color="auto"/>
        <w:bottom w:val="none" w:sz="0" w:space="0" w:color="auto"/>
        <w:right w:val="none" w:sz="0" w:space="0" w:color="auto"/>
      </w:divBdr>
    </w:div>
    <w:div w:id="1334531234">
      <w:bodyDiv w:val="1"/>
      <w:marLeft w:val="0"/>
      <w:marRight w:val="0"/>
      <w:marTop w:val="0"/>
      <w:marBottom w:val="0"/>
      <w:divBdr>
        <w:top w:val="none" w:sz="0" w:space="0" w:color="auto"/>
        <w:left w:val="none" w:sz="0" w:space="0" w:color="auto"/>
        <w:bottom w:val="none" w:sz="0" w:space="0" w:color="auto"/>
        <w:right w:val="none" w:sz="0" w:space="0" w:color="auto"/>
      </w:divBdr>
    </w:div>
    <w:div w:id="1351492025">
      <w:bodyDiv w:val="1"/>
      <w:marLeft w:val="0"/>
      <w:marRight w:val="0"/>
      <w:marTop w:val="0"/>
      <w:marBottom w:val="0"/>
      <w:divBdr>
        <w:top w:val="none" w:sz="0" w:space="0" w:color="auto"/>
        <w:left w:val="none" w:sz="0" w:space="0" w:color="auto"/>
        <w:bottom w:val="none" w:sz="0" w:space="0" w:color="auto"/>
        <w:right w:val="none" w:sz="0" w:space="0" w:color="auto"/>
      </w:divBdr>
    </w:div>
    <w:div w:id="1369522719">
      <w:bodyDiv w:val="1"/>
      <w:marLeft w:val="0"/>
      <w:marRight w:val="0"/>
      <w:marTop w:val="0"/>
      <w:marBottom w:val="0"/>
      <w:divBdr>
        <w:top w:val="none" w:sz="0" w:space="0" w:color="auto"/>
        <w:left w:val="none" w:sz="0" w:space="0" w:color="auto"/>
        <w:bottom w:val="none" w:sz="0" w:space="0" w:color="auto"/>
        <w:right w:val="none" w:sz="0" w:space="0" w:color="auto"/>
      </w:divBdr>
    </w:div>
    <w:div w:id="1370181174">
      <w:bodyDiv w:val="1"/>
      <w:marLeft w:val="0"/>
      <w:marRight w:val="0"/>
      <w:marTop w:val="0"/>
      <w:marBottom w:val="0"/>
      <w:divBdr>
        <w:top w:val="none" w:sz="0" w:space="0" w:color="auto"/>
        <w:left w:val="none" w:sz="0" w:space="0" w:color="auto"/>
        <w:bottom w:val="none" w:sz="0" w:space="0" w:color="auto"/>
        <w:right w:val="none" w:sz="0" w:space="0" w:color="auto"/>
      </w:divBdr>
    </w:div>
    <w:div w:id="1400396561">
      <w:bodyDiv w:val="1"/>
      <w:marLeft w:val="0"/>
      <w:marRight w:val="0"/>
      <w:marTop w:val="0"/>
      <w:marBottom w:val="0"/>
      <w:divBdr>
        <w:top w:val="none" w:sz="0" w:space="0" w:color="auto"/>
        <w:left w:val="none" w:sz="0" w:space="0" w:color="auto"/>
        <w:bottom w:val="none" w:sz="0" w:space="0" w:color="auto"/>
        <w:right w:val="none" w:sz="0" w:space="0" w:color="auto"/>
      </w:divBdr>
    </w:div>
    <w:div w:id="1425881960">
      <w:bodyDiv w:val="1"/>
      <w:marLeft w:val="0"/>
      <w:marRight w:val="0"/>
      <w:marTop w:val="0"/>
      <w:marBottom w:val="0"/>
      <w:divBdr>
        <w:top w:val="none" w:sz="0" w:space="0" w:color="auto"/>
        <w:left w:val="none" w:sz="0" w:space="0" w:color="auto"/>
        <w:bottom w:val="none" w:sz="0" w:space="0" w:color="auto"/>
        <w:right w:val="none" w:sz="0" w:space="0" w:color="auto"/>
      </w:divBdr>
    </w:div>
    <w:div w:id="1426153101">
      <w:bodyDiv w:val="1"/>
      <w:marLeft w:val="0"/>
      <w:marRight w:val="0"/>
      <w:marTop w:val="0"/>
      <w:marBottom w:val="0"/>
      <w:divBdr>
        <w:top w:val="none" w:sz="0" w:space="0" w:color="auto"/>
        <w:left w:val="none" w:sz="0" w:space="0" w:color="auto"/>
        <w:bottom w:val="none" w:sz="0" w:space="0" w:color="auto"/>
        <w:right w:val="none" w:sz="0" w:space="0" w:color="auto"/>
      </w:divBdr>
    </w:div>
    <w:div w:id="1431269868">
      <w:bodyDiv w:val="1"/>
      <w:marLeft w:val="0"/>
      <w:marRight w:val="0"/>
      <w:marTop w:val="0"/>
      <w:marBottom w:val="0"/>
      <w:divBdr>
        <w:top w:val="none" w:sz="0" w:space="0" w:color="auto"/>
        <w:left w:val="none" w:sz="0" w:space="0" w:color="auto"/>
        <w:bottom w:val="none" w:sz="0" w:space="0" w:color="auto"/>
        <w:right w:val="none" w:sz="0" w:space="0" w:color="auto"/>
      </w:divBdr>
    </w:div>
    <w:div w:id="1439839076">
      <w:bodyDiv w:val="1"/>
      <w:marLeft w:val="0"/>
      <w:marRight w:val="0"/>
      <w:marTop w:val="0"/>
      <w:marBottom w:val="0"/>
      <w:divBdr>
        <w:top w:val="none" w:sz="0" w:space="0" w:color="auto"/>
        <w:left w:val="none" w:sz="0" w:space="0" w:color="auto"/>
        <w:bottom w:val="none" w:sz="0" w:space="0" w:color="auto"/>
        <w:right w:val="none" w:sz="0" w:space="0" w:color="auto"/>
      </w:divBdr>
    </w:div>
    <w:div w:id="1440367263">
      <w:bodyDiv w:val="1"/>
      <w:marLeft w:val="0"/>
      <w:marRight w:val="0"/>
      <w:marTop w:val="0"/>
      <w:marBottom w:val="0"/>
      <w:divBdr>
        <w:top w:val="none" w:sz="0" w:space="0" w:color="auto"/>
        <w:left w:val="none" w:sz="0" w:space="0" w:color="auto"/>
        <w:bottom w:val="none" w:sz="0" w:space="0" w:color="auto"/>
        <w:right w:val="none" w:sz="0" w:space="0" w:color="auto"/>
      </w:divBdr>
    </w:div>
    <w:div w:id="1445803835">
      <w:bodyDiv w:val="1"/>
      <w:marLeft w:val="0"/>
      <w:marRight w:val="0"/>
      <w:marTop w:val="0"/>
      <w:marBottom w:val="0"/>
      <w:divBdr>
        <w:top w:val="none" w:sz="0" w:space="0" w:color="auto"/>
        <w:left w:val="none" w:sz="0" w:space="0" w:color="auto"/>
        <w:bottom w:val="none" w:sz="0" w:space="0" w:color="auto"/>
        <w:right w:val="none" w:sz="0" w:space="0" w:color="auto"/>
      </w:divBdr>
    </w:div>
    <w:div w:id="1478842731">
      <w:bodyDiv w:val="1"/>
      <w:marLeft w:val="0"/>
      <w:marRight w:val="0"/>
      <w:marTop w:val="0"/>
      <w:marBottom w:val="0"/>
      <w:divBdr>
        <w:top w:val="none" w:sz="0" w:space="0" w:color="auto"/>
        <w:left w:val="none" w:sz="0" w:space="0" w:color="auto"/>
        <w:bottom w:val="none" w:sz="0" w:space="0" w:color="auto"/>
        <w:right w:val="none" w:sz="0" w:space="0" w:color="auto"/>
      </w:divBdr>
    </w:div>
    <w:div w:id="1483933157">
      <w:bodyDiv w:val="1"/>
      <w:marLeft w:val="0"/>
      <w:marRight w:val="0"/>
      <w:marTop w:val="0"/>
      <w:marBottom w:val="0"/>
      <w:divBdr>
        <w:top w:val="none" w:sz="0" w:space="0" w:color="auto"/>
        <w:left w:val="none" w:sz="0" w:space="0" w:color="auto"/>
        <w:bottom w:val="none" w:sz="0" w:space="0" w:color="auto"/>
        <w:right w:val="none" w:sz="0" w:space="0" w:color="auto"/>
      </w:divBdr>
    </w:div>
    <w:div w:id="1494299825">
      <w:bodyDiv w:val="1"/>
      <w:marLeft w:val="0"/>
      <w:marRight w:val="0"/>
      <w:marTop w:val="0"/>
      <w:marBottom w:val="0"/>
      <w:divBdr>
        <w:top w:val="none" w:sz="0" w:space="0" w:color="auto"/>
        <w:left w:val="none" w:sz="0" w:space="0" w:color="auto"/>
        <w:bottom w:val="none" w:sz="0" w:space="0" w:color="auto"/>
        <w:right w:val="none" w:sz="0" w:space="0" w:color="auto"/>
      </w:divBdr>
    </w:div>
    <w:div w:id="1499154155">
      <w:bodyDiv w:val="1"/>
      <w:marLeft w:val="0"/>
      <w:marRight w:val="0"/>
      <w:marTop w:val="0"/>
      <w:marBottom w:val="0"/>
      <w:divBdr>
        <w:top w:val="none" w:sz="0" w:space="0" w:color="auto"/>
        <w:left w:val="none" w:sz="0" w:space="0" w:color="auto"/>
        <w:bottom w:val="none" w:sz="0" w:space="0" w:color="auto"/>
        <w:right w:val="none" w:sz="0" w:space="0" w:color="auto"/>
      </w:divBdr>
    </w:div>
    <w:div w:id="1518807779">
      <w:bodyDiv w:val="1"/>
      <w:marLeft w:val="0"/>
      <w:marRight w:val="0"/>
      <w:marTop w:val="0"/>
      <w:marBottom w:val="0"/>
      <w:divBdr>
        <w:top w:val="none" w:sz="0" w:space="0" w:color="auto"/>
        <w:left w:val="none" w:sz="0" w:space="0" w:color="auto"/>
        <w:bottom w:val="none" w:sz="0" w:space="0" w:color="auto"/>
        <w:right w:val="none" w:sz="0" w:space="0" w:color="auto"/>
      </w:divBdr>
    </w:div>
    <w:div w:id="1527257382">
      <w:bodyDiv w:val="1"/>
      <w:marLeft w:val="0"/>
      <w:marRight w:val="0"/>
      <w:marTop w:val="0"/>
      <w:marBottom w:val="0"/>
      <w:divBdr>
        <w:top w:val="none" w:sz="0" w:space="0" w:color="auto"/>
        <w:left w:val="none" w:sz="0" w:space="0" w:color="auto"/>
        <w:bottom w:val="none" w:sz="0" w:space="0" w:color="auto"/>
        <w:right w:val="none" w:sz="0" w:space="0" w:color="auto"/>
      </w:divBdr>
    </w:div>
    <w:div w:id="1530951326">
      <w:bodyDiv w:val="1"/>
      <w:marLeft w:val="0"/>
      <w:marRight w:val="0"/>
      <w:marTop w:val="0"/>
      <w:marBottom w:val="0"/>
      <w:divBdr>
        <w:top w:val="none" w:sz="0" w:space="0" w:color="auto"/>
        <w:left w:val="none" w:sz="0" w:space="0" w:color="auto"/>
        <w:bottom w:val="none" w:sz="0" w:space="0" w:color="auto"/>
        <w:right w:val="none" w:sz="0" w:space="0" w:color="auto"/>
      </w:divBdr>
    </w:div>
    <w:div w:id="1554342837">
      <w:bodyDiv w:val="1"/>
      <w:marLeft w:val="0"/>
      <w:marRight w:val="0"/>
      <w:marTop w:val="0"/>
      <w:marBottom w:val="0"/>
      <w:divBdr>
        <w:top w:val="none" w:sz="0" w:space="0" w:color="auto"/>
        <w:left w:val="none" w:sz="0" w:space="0" w:color="auto"/>
        <w:bottom w:val="none" w:sz="0" w:space="0" w:color="auto"/>
        <w:right w:val="none" w:sz="0" w:space="0" w:color="auto"/>
      </w:divBdr>
    </w:div>
    <w:div w:id="1559248659">
      <w:bodyDiv w:val="1"/>
      <w:marLeft w:val="0"/>
      <w:marRight w:val="0"/>
      <w:marTop w:val="0"/>
      <w:marBottom w:val="0"/>
      <w:divBdr>
        <w:top w:val="none" w:sz="0" w:space="0" w:color="auto"/>
        <w:left w:val="none" w:sz="0" w:space="0" w:color="auto"/>
        <w:bottom w:val="none" w:sz="0" w:space="0" w:color="auto"/>
        <w:right w:val="none" w:sz="0" w:space="0" w:color="auto"/>
      </w:divBdr>
    </w:div>
    <w:div w:id="1560362882">
      <w:bodyDiv w:val="1"/>
      <w:marLeft w:val="0"/>
      <w:marRight w:val="0"/>
      <w:marTop w:val="0"/>
      <w:marBottom w:val="0"/>
      <w:divBdr>
        <w:top w:val="none" w:sz="0" w:space="0" w:color="auto"/>
        <w:left w:val="none" w:sz="0" w:space="0" w:color="auto"/>
        <w:bottom w:val="none" w:sz="0" w:space="0" w:color="auto"/>
        <w:right w:val="none" w:sz="0" w:space="0" w:color="auto"/>
      </w:divBdr>
    </w:div>
    <w:div w:id="1584145229">
      <w:bodyDiv w:val="1"/>
      <w:marLeft w:val="0"/>
      <w:marRight w:val="0"/>
      <w:marTop w:val="0"/>
      <w:marBottom w:val="0"/>
      <w:divBdr>
        <w:top w:val="none" w:sz="0" w:space="0" w:color="auto"/>
        <w:left w:val="none" w:sz="0" w:space="0" w:color="auto"/>
        <w:bottom w:val="none" w:sz="0" w:space="0" w:color="auto"/>
        <w:right w:val="none" w:sz="0" w:space="0" w:color="auto"/>
      </w:divBdr>
    </w:div>
    <w:div w:id="1600066597">
      <w:bodyDiv w:val="1"/>
      <w:marLeft w:val="0"/>
      <w:marRight w:val="0"/>
      <w:marTop w:val="0"/>
      <w:marBottom w:val="0"/>
      <w:divBdr>
        <w:top w:val="none" w:sz="0" w:space="0" w:color="auto"/>
        <w:left w:val="none" w:sz="0" w:space="0" w:color="auto"/>
        <w:bottom w:val="none" w:sz="0" w:space="0" w:color="auto"/>
        <w:right w:val="none" w:sz="0" w:space="0" w:color="auto"/>
      </w:divBdr>
    </w:div>
    <w:div w:id="1604727131">
      <w:bodyDiv w:val="1"/>
      <w:marLeft w:val="0"/>
      <w:marRight w:val="0"/>
      <w:marTop w:val="0"/>
      <w:marBottom w:val="0"/>
      <w:divBdr>
        <w:top w:val="none" w:sz="0" w:space="0" w:color="auto"/>
        <w:left w:val="none" w:sz="0" w:space="0" w:color="auto"/>
        <w:bottom w:val="none" w:sz="0" w:space="0" w:color="auto"/>
        <w:right w:val="none" w:sz="0" w:space="0" w:color="auto"/>
      </w:divBdr>
    </w:div>
    <w:div w:id="1616252586">
      <w:bodyDiv w:val="1"/>
      <w:marLeft w:val="0"/>
      <w:marRight w:val="0"/>
      <w:marTop w:val="0"/>
      <w:marBottom w:val="0"/>
      <w:divBdr>
        <w:top w:val="none" w:sz="0" w:space="0" w:color="auto"/>
        <w:left w:val="none" w:sz="0" w:space="0" w:color="auto"/>
        <w:bottom w:val="none" w:sz="0" w:space="0" w:color="auto"/>
        <w:right w:val="none" w:sz="0" w:space="0" w:color="auto"/>
      </w:divBdr>
    </w:div>
    <w:div w:id="1629775586">
      <w:bodyDiv w:val="1"/>
      <w:marLeft w:val="0"/>
      <w:marRight w:val="0"/>
      <w:marTop w:val="0"/>
      <w:marBottom w:val="0"/>
      <w:divBdr>
        <w:top w:val="none" w:sz="0" w:space="0" w:color="auto"/>
        <w:left w:val="none" w:sz="0" w:space="0" w:color="auto"/>
        <w:bottom w:val="none" w:sz="0" w:space="0" w:color="auto"/>
        <w:right w:val="none" w:sz="0" w:space="0" w:color="auto"/>
      </w:divBdr>
    </w:div>
    <w:div w:id="1656180148">
      <w:bodyDiv w:val="1"/>
      <w:marLeft w:val="0"/>
      <w:marRight w:val="0"/>
      <w:marTop w:val="0"/>
      <w:marBottom w:val="0"/>
      <w:divBdr>
        <w:top w:val="none" w:sz="0" w:space="0" w:color="auto"/>
        <w:left w:val="none" w:sz="0" w:space="0" w:color="auto"/>
        <w:bottom w:val="none" w:sz="0" w:space="0" w:color="auto"/>
        <w:right w:val="none" w:sz="0" w:space="0" w:color="auto"/>
      </w:divBdr>
    </w:div>
    <w:div w:id="1657418023">
      <w:bodyDiv w:val="1"/>
      <w:marLeft w:val="0"/>
      <w:marRight w:val="0"/>
      <w:marTop w:val="0"/>
      <w:marBottom w:val="0"/>
      <w:divBdr>
        <w:top w:val="none" w:sz="0" w:space="0" w:color="auto"/>
        <w:left w:val="none" w:sz="0" w:space="0" w:color="auto"/>
        <w:bottom w:val="none" w:sz="0" w:space="0" w:color="auto"/>
        <w:right w:val="none" w:sz="0" w:space="0" w:color="auto"/>
      </w:divBdr>
    </w:div>
    <w:div w:id="1666123581">
      <w:bodyDiv w:val="1"/>
      <w:marLeft w:val="0"/>
      <w:marRight w:val="0"/>
      <w:marTop w:val="0"/>
      <w:marBottom w:val="0"/>
      <w:divBdr>
        <w:top w:val="none" w:sz="0" w:space="0" w:color="auto"/>
        <w:left w:val="none" w:sz="0" w:space="0" w:color="auto"/>
        <w:bottom w:val="none" w:sz="0" w:space="0" w:color="auto"/>
        <w:right w:val="none" w:sz="0" w:space="0" w:color="auto"/>
      </w:divBdr>
    </w:div>
    <w:div w:id="1727726879">
      <w:bodyDiv w:val="1"/>
      <w:marLeft w:val="0"/>
      <w:marRight w:val="0"/>
      <w:marTop w:val="0"/>
      <w:marBottom w:val="0"/>
      <w:divBdr>
        <w:top w:val="none" w:sz="0" w:space="0" w:color="auto"/>
        <w:left w:val="none" w:sz="0" w:space="0" w:color="auto"/>
        <w:bottom w:val="none" w:sz="0" w:space="0" w:color="auto"/>
        <w:right w:val="none" w:sz="0" w:space="0" w:color="auto"/>
      </w:divBdr>
    </w:div>
    <w:div w:id="1748768442">
      <w:bodyDiv w:val="1"/>
      <w:marLeft w:val="0"/>
      <w:marRight w:val="0"/>
      <w:marTop w:val="0"/>
      <w:marBottom w:val="0"/>
      <w:divBdr>
        <w:top w:val="none" w:sz="0" w:space="0" w:color="auto"/>
        <w:left w:val="none" w:sz="0" w:space="0" w:color="auto"/>
        <w:bottom w:val="none" w:sz="0" w:space="0" w:color="auto"/>
        <w:right w:val="none" w:sz="0" w:space="0" w:color="auto"/>
      </w:divBdr>
    </w:div>
    <w:div w:id="1765152080">
      <w:bodyDiv w:val="1"/>
      <w:marLeft w:val="0"/>
      <w:marRight w:val="0"/>
      <w:marTop w:val="0"/>
      <w:marBottom w:val="0"/>
      <w:divBdr>
        <w:top w:val="none" w:sz="0" w:space="0" w:color="auto"/>
        <w:left w:val="none" w:sz="0" w:space="0" w:color="auto"/>
        <w:bottom w:val="none" w:sz="0" w:space="0" w:color="auto"/>
        <w:right w:val="none" w:sz="0" w:space="0" w:color="auto"/>
      </w:divBdr>
    </w:div>
    <w:div w:id="1767728148">
      <w:bodyDiv w:val="1"/>
      <w:marLeft w:val="0"/>
      <w:marRight w:val="0"/>
      <w:marTop w:val="0"/>
      <w:marBottom w:val="0"/>
      <w:divBdr>
        <w:top w:val="none" w:sz="0" w:space="0" w:color="auto"/>
        <w:left w:val="none" w:sz="0" w:space="0" w:color="auto"/>
        <w:bottom w:val="none" w:sz="0" w:space="0" w:color="auto"/>
        <w:right w:val="none" w:sz="0" w:space="0" w:color="auto"/>
      </w:divBdr>
    </w:div>
    <w:div w:id="1779641290">
      <w:bodyDiv w:val="1"/>
      <w:marLeft w:val="0"/>
      <w:marRight w:val="0"/>
      <w:marTop w:val="0"/>
      <w:marBottom w:val="0"/>
      <w:divBdr>
        <w:top w:val="none" w:sz="0" w:space="0" w:color="auto"/>
        <w:left w:val="none" w:sz="0" w:space="0" w:color="auto"/>
        <w:bottom w:val="none" w:sz="0" w:space="0" w:color="auto"/>
        <w:right w:val="none" w:sz="0" w:space="0" w:color="auto"/>
      </w:divBdr>
    </w:div>
    <w:div w:id="1822426734">
      <w:bodyDiv w:val="1"/>
      <w:marLeft w:val="0"/>
      <w:marRight w:val="0"/>
      <w:marTop w:val="0"/>
      <w:marBottom w:val="0"/>
      <w:divBdr>
        <w:top w:val="none" w:sz="0" w:space="0" w:color="auto"/>
        <w:left w:val="none" w:sz="0" w:space="0" w:color="auto"/>
        <w:bottom w:val="none" w:sz="0" w:space="0" w:color="auto"/>
        <w:right w:val="none" w:sz="0" w:space="0" w:color="auto"/>
      </w:divBdr>
    </w:div>
    <w:div w:id="1832090757">
      <w:bodyDiv w:val="1"/>
      <w:marLeft w:val="0"/>
      <w:marRight w:val="0"/>
      <w:marTop w:val="0"/>
      <w:marBottom w:val="0"/>
      <w:divBdr>
        <w:top w:val="none" w:sz="0" w:space="0" w:color="auto"/>
        <w:left w:val="none" w:sz="0" w:space="0" w:color="auto"/>
        <w:bottom w:val="none" w:sz="0" w:space="0" w:color="auto"/>
        <w:right w:val="none" w:sz="0" w:space="0" w:color="auto"/>
      </w:divBdr>
    </w:div>
    <w:div w:id="1832871500">
      <w:bodyDiv w:val="1"/>
      <w:marLeft w:val="0"/>
      <w:marRight w:val="0"/>
      <w:marTop w:val="0"/>
      <w:marBottom w:val="0"/>
      <w:divBdr>
        <w:top w:val="none" w:sz="0" w:space="0" w:color="auto"/>
        <w:left w:val="none" w:sz="0" w:space="0" w:color="auto"/>
        <w:bottom w:val="none" w:sz="0" w:space="0" w:color="auto"/>
        <w:right w:val="none" w:sz="0" w:space="0" w:color="auto"/>
      </w:divBdr>
    </w:div>
    <w:div w:id="1847594802">
      <w:bodyDiv w:val="1"/>
      <w:marLeft w:val="0"/>
      <w:marRight w:val="0"/>
      <w:marTop w:val="0"/>
      <w:marBottom w:val="0"/>
      <w:divBdr>
        <w:top w:val="none" w:sz="0" w:space="0" w:color="auto"/>
        <w:left w:val="none" w:sz="0" w:space="0" w:color="auto"/>
        <w:bottom w:val="none" w:sz="0" w:space="0" w:color="auto"/>
        <w:right w:val="none" w:sz="0" w:space="0" w:color="auto"/>
      </w:divBdr>
    </w:div>
    <w:div w:id="1856773104">
      <w:bodyDiv w:val="1"/>
      <w:marLeft w:val="0"/>
      <w:marRight w:val="0"/>
      <w:marTop w:val="0"/>
      <w:marBottom w:val="0"/>
      <w:divBdr>
        <w:top w:val="none" w:sz="0" w:space="0" w:color="auto"/>
        <w:left w:val="none" w:sz="0" w:space="0" w:color="auto"/>
        <w:bottom w:val="none" w:sz="0" w:space="0" w:color="auto"/>
        <w:right w:val="none" w:sz="0" w:space="0" w:color="auto"/>
      </w:divBdr>
    </w:div>
    <w:div w:id="1857306718">
      <w:bodyDiv w:val="1"/>
      <w:marLeft w:val="0"/>
      <w:marRight w:val="0"/>
      <w:marTop w:val="0"/>
      <w:marBottom w:val="0"/>
      <w:divBdr>
        <w:top w:val="none" w:sz="0" w:space="0" w:color="auto"/>
        <w:left w:val="none" w:sz="0" w:space="0" w:color="auto"/>
        <w:bottom w:val="none" w:sz="0" w:space="0" w:color="auto"/>
        <w:right w:val="none" w:sz="0" w:space="0" w:color="auto"/>
      </w:divBdr>
    </w:div>
    <w:div w:id="1873760622">
      <w:bodyDiv w:val="1"/>
      <w:marLeft w:val="0"/>
      <w:marRight w:val="0"/>
      <w:marTop w:val="0"/>
      <w:marBottom w:val="0"/>
      <w:divBdr>
        <w:top w:val="none" w:sz="0" w:space="0" w:color="auto"/>
        <w:left w:val="none" w:sz="0" w:space="0" w:color="auto"/>
        <w:bottom w:val="none" w:sz="0" w:space="0" w:color="auto"/>
        <w:right w:val="none" w:sz="0" w:space="0" w:color="auto"/>
      </w:divBdr>
    </w:div>
    <w:div w:id="1915236449">
      <w:bodyDiv w:val="1"/>
      <w:marLeft w:val="0"/>
      <w:marRight w:val="0"/>
      <w:marTop w:val="0"/>
      <w:marBottom w:val="0"/>
      <w:divBdr>
        <w:top w:val="none" w:sz="0" w:space="0" w:color="auto"/>
        <w:left w:val="none" w:sz="0" w:space="0" w:color="auto"/>
        <w:bottom w:val="none" w:sz="0" w:space="0" w:color="auto"/>
        <w:right w:val="none" w:sz="0" w:space="0" w:color="auto"/>
      </w:divBdr>
    </w:div>
    <w:div w:id="1934583714">
      <w:bodyDiv w:val="1"/>
      <w:marLeft w:val="0"/>
      <w:marRight w:val="0"/>
      <w:marTop w:val="0"/>
      <w:marBottom w:val="0"/>
      <w:divBdr>
        <w:top w:val="none" w:sz="0" w:space="0" w:color="auto"/>
        <w:left w:val="none" w:sz="0" w:space="0" w:color="auto"/>
        <w:bottom w:val="none" w:sz="0" w:space="0" w:color="auto"/>
        <w:right w:val="none" w:sz="0" w:space="0" w:color="auto"/>
      </w:divBdr>
    </w:div>
    <w:div w:id="1946578144">
      <w:bodyDiv w:val="1"/>
      <w:marLeft w:val="0"/>
      <w:marRight w:val="0"/>
      <w:marTop w:val="0"/>
      <w:marBottom w:val="0"/>
      <w:divBdr>
        <w:top w:val="none" w:sz="0" w:space="0" w:color="auto"/>
        <w:left w:val="none" w:sz="0" w:space="0" w:color="auto"/>
        <w:bottom w:val="none" w:sz="0" w:space="0" w:color="auto"/>
        <w:right w:val="none" w:sz="0" w:space="0" w:color="auto"/>
      </w:divBdr>
    </w:div>
    <w:div w:id="1948925167">
      <w:bodyDiv w:val="1"/>
      <w:marLeft w:val="0"/>
      <w:marRight w:val="0"/>
      <w:marTop w:val="0"/>
      <w:marBottom w:val="0"/>
      <w:divBdr>
        <w:top w:val="none" w:sz="0" w:space="0" w:color="auto"/>
        <w:left w:val="none" w:sz="0" w:space="0" w:color="auto"/>
        <w:bottom w:val="none" w:sz="0" w:space="0" w:color="auto"/>
        <w:right w:val="none" w:sz="0" w:space="0" w:color="auto"/>
      </w:divBdr>
    </w:div>
    <w:div w:id="1968661310">
      <w:bodyDiv w:val="1"/>
      <w:marLeft w:val="0"/>
      <w:marRight w:val="0"/>
      <w:marTop w:val="0"/>
      <w:marBottom w:val="0"/>
      <w:divBdr>
        <w:top w:val="none" w:sz="0" w:space="0" w:color="auto"/>
        <w:left w:val="none" w:sz="0" w:space="0" w:color="auto"/>
        <w:bottom w:val="none" w:sz="0" w:space="0" w:color="auto"/>
        <w:right w:val="none" w:sz="0" w:space="0" w:color="auto"/>
      </w:divBdr>
    </w:div>
    <w:div w:id="1978300080">
      <w:bodyDiv w:val="1"/>
      <w:marLeft w:val="0"/>
      <w:marRight w:val="0"/>
      <w:marTop w:val="0"/>
      <w:marBottom w:val="0"/>
      <w:divBdr>
        <w:top w:val="none" w:sz="0" w:space="0" w:color="auto"/>
        <w:left w:val="none" w:sz="0" w:space="0" w:color="auto"/>
        <w:bottom w:val="none" w:sz="0" w:space="0" w:color="auto"/>
        <w:right w:val="none" w:sz="0" w:space="0" w:color="auto"/>
      </w:divBdr>
    </w:div>
    <w:div w:id="1997418116">
      <w:bodyDiv w:val="1"/>
      <w:marLeft w:val="0"/>
      <w:marRight w:val="0"/>
      <w:marTop w:val="0"/>
      <w:marBottom w:val="0"/>
      <w:divBdr>
        <w:top w:val="none" w:sz="0" w:space="0" w:color="auto"/>
        <w:left w:val="none" w:sz="0" w:space="0" w:color="auto"/>
        <w:bottom w:val="none" w:sz="0" w:space="0" w:color="auto"/>
        <w:right w:val="none" w:sz="0" w:space="0" w:color="auto"/>
      </w:divBdr>
    </w:div>
    <w:div w:id="2001077510">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6281713">
      <w:bodyDiv w:val="1"/>
      <w:marLeft w:val="0"/>
      <w:marRight w:val="0"/>
      <w:marTop w:val="0"/>
      <w:marBottom w:val="0"/>
      <w:divBdr>
        <w:top w:val="none" w:sz="0" w:space="0" w:color="auto"/>
        <w:left w:val="none" w:sz="0" w:space="0" w:color="auto"/>
        <w:bottom w:val="none" w:sz="0" w:space="0" w:color="auto"/>
        <w:right w:val="none" w:sz="0" w:space="0" w:color="auto"/>
      </w:divBdr>
    </w:div>
    <w:div w:id="2011984638">
      <w:bodyDiv w:val="1"/>
      <w:marLeft w:val="0"/>
      <w:marRight w:val="0"/>
      <w:marTop w:val="0"/>
      <w:marBottom w:val="0"/>
      <w:divBdr>
        <w:top w:val="none" w:sz="0" w:space="0" w:color="auto"/>
        <w:left w:val="none" w:sz="0" w:space="0" w:color="auto"/>
        <w:bottom w:val="none" w:sz="0" w:space="0" w:color="auto"/>
        <w:right w:val="none" w:sz="0" w:space="0" w:color="auto"/>
      </w:divBdr>
    </w:div>
    <w:div w:id="2012947997">
      <w:bodyDiv w:val="1"/>
      <w:marLeft w:val="0"/>
      <w:marRight w:val="0"/>
      <w:marTop w:val="0"/>
      <w:marBottom w:val="0"/>
      <w:divBdr>
        <w:top w:val="none" w:sz="0" w:space="0" w:color="auto"/>
        <w:left w:val="none" w:sz="0" w:space="0" w:color="auto"/>
        <w:bottom w:val="none" w:sz="0" w:space="0" w:color="auto"/>
        <w:right w:val="none" w:sz="0" w:space="0" w:color="auto"/>
      </w:divBdr>
    </w:div>
    <w:div w:id="2044402892">
      <w:bodyDiv w:val="1"/>
      <w:marLeft w:val="0"/>
      <w:marRight w:val="0"/>
      <w:marTop w:val="0"/>
      <w:marBottom w:val="0"/>
      <w:divBdr>
        <w:top w:val="none" w:sz="0" w:space="0" w:color="auto"/>
        <w:left w:val="none" w:sz="0" w:space="0" w:color="auto"/>
        <w:bottom w:val="none" w:sz="0" w:space="0" w:color="auto"/>
        <w:right w:val="none" w:sz="0" w:space="0" w:color="auto"/>
      </w:divBdr>
    </w:div>
    <w:div w:id="2051150513">
      <w:bodyDiv w:val="1"/>
      <w:marLeft w:val="0"/>
      <w:marRight w:val="0"/>
      <w:marTop w:val="0"/>
      <w:marBottom w:val="0"/>
      <w:divBdr>
        <w:top w:val="none" w:sz="0" w:space="0" w:color="auto"/>
        <w:left w:val="none" w:sz="0" w:space="0" w:color="auto"/>
        <w:bottom w:val="none" w:sz="0" w:space="0" w:color="auto"/>
        <w:right w:val="none" w:sz="0" w:space="0" w:color="auto"/>
      </w:divBdr>
    </w:div>
    <w:div w:id="2051302022">
      <w:bodyDiv w:val="1"/>
      <w:marLeft w:val="0"/>
      <w:marRight w:val="0"/>
      <w:marTop w:val="0"/>
      <w:marBottom w:val="0"/>
      <w:divBdr>
        <w:top w:val="none" w:sz="0" w:space="0" w:color="auto"/>
        <w:left w:val="none" w:sz="0" w:space="0" w:color="auto"/>
        <w:bottom w:val="none" w:sz="0" w:space="0" w:color="auto"/>
        <w:right w:val="none" w:sz="0" w:space="0" w:color="auto"/>
      </w:divBdr>
    </w:div>
    <w:div w:id="2071883983">
      <w:bodyDiv w:val="1"/>
      <w:marLeft w:val="0"/>
      <w:marRight w:val="0"/>
      <w:marTop w:val="0"/>
      <w:marBottom w:val="0"/>
      <w:divBdr>
        <w:top w:val="none" w:sz="0" w:space="0" w:color="auto"/>
        <w:left w:val="none" w:sz="0" w:space="0" w:color="auto"/>
        <w:bottom w:val="none" w:sz="0" w:space="0" w:color="auto"/>
        <w:right w:val="none" w:sz="0" w:space="0" w:color="auto"/>
      </w:divBdr>
    </w:div>
    <w:div w:id="2084447058">
      <w:bodyDiv w:val="1"/>
      <w:marLeft w:val="0"/>
      <w:marRight w:val="0"/>
      <w:marTop w:val="0"/>
      <w:marBottom w:val="0"/>
      <w:divBdr>
        <w:top w:val="none" w:sz="0" w:space="0" w:color="auto"/>
        <w:left w:val="none" w:sz="0" w:space="0" w:color="auto"/>
        <w:bottom w:val="none" w:sz="0" w:space="0" w:color="auto"/>
        <w:right w:val="none" w:sz="0" w:space="0" w:color="auto"/>
      </w:divBdr>
    </w:div>
    <w:div w:id="2114126596">
      <w:bodyDiv w:val="1"/>
      <w:marLeft w:val="0"/>
      <w:marRight w:val="0"/>
      <w:marTop w:val="0"/>
      <w:marBottom w:val="0"/>
      <w:divBdr>
        <w:top w:val="none" w:sz="0" w:space="0" w:color="auto"/>
        <w:left w:val="none" w:sz="0" w:space="0" w:color="auto"/>
        <w:bottom w:val="none" w:sz="0" w:space="0" w:color="auto"/>
        <w:right w:val="none" w:sz="0" w:space="0" w:color="auto"/>
      </w:divBdr>
    </w:div>
    <w:div w:id="213779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hyperlink" Target="https://support.office.com/ru-ru/article/%D0%98%D1%81%D0%BF%D0%BE%D0%BB%D1%8C%D0%B7%D0%BE%D0%B2%D0%B0%D0%BD%D0%B8%D0%B5-%D1%84%D0%BE%D1%80%D0%BC%D1%83%D0%BB-%D0%BC%D0%B0%D1%81%D1%81%D0%B8%D0%B2%D0%B0-%D1%80%D0%B5%D0%BA%D0%BE%D0%BC%D0%B5%D0%BD%D0%B4%D0%B0%25D?ui=ru-RU&amp;rs=ru-RU&amp;ad=RU" TargetMode="External"/><Relationship Id="rId4" Type="http://schemas.openxmlformats.org/officeDocument/2006/relationships/customXml" Target="../customXml/item4.xml"/><Relationship Id="rId9" Type="http://schemas.openxmlformats.org/officeDocument/2006/relationships/hyperlink" Target="http://www.moex.com/ru/marketdata/archiv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B8A414B4E09F48B28FB4C1C12E54CC" ma:contentTypeVersion="0" ma:contentTypeDescription="Create a new document." ma:contentTypeScope="" ma:versionID="07127d025f5e81474eafebe8d6141c9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2BB1D-9A0C-4C50-880C-D5D5E69D4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0B557D-385E-490B-B9C4-9B307E92C742}">
  <ds:schemaRef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8D13297-E717-4BB4-874F-09FF72E4B4FB}">
  <ds:schemaRefs>
    <ds:schemaRef ds:uri="http://schemas.microsoft.com/sharepoint/v3/contenttype/forms"/>
  </ds:schemaRefs>
</ds:datastoreItem>
</file>

<file path=customXml/itemProps4.xml><?xml version="1.0" encoding="utf-8"?>
<ds:datastoreItem xmlns:ds="http://schemas.openxmlformats.org/officeDocument/2006/customXml" ds:itemID="{E374E8BA-4E11-4C0F-B77E-E74986ECC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14431</TotalTime>
  <Pages>96</Pages>
  <Words>22416</Words>
  <Characters>127777</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Нестерцев</dc:creator>
  <dc:description>Для версии Efir AddIn 1.1.57</dc:description>
  <cp:lastModifiedBy>Андрей Спирин</cp:lastModifiedBy>
  <cp:revision>171</cp:revision>
  <dcterms:created xsi:type="dcterms:W3CDTF">2013-09-19T08:55:00Z</dcterms:created>
  <dcterms:modified xsi:type="dcterms:W3CDTF">2017-10-24T11:04:00Z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0x010100B7B8A414B4E09F48B28FB4C1C12E54CC</vt:lpwstr>
  </property>
</Properties>
</file>